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CFC1" w14:textId="77777777" w:rsidR="00BB4F83" w:rsidRPr="00BB4F83" w:rsidRDefault="00BB4F83" w:rsidP="00BB4F83">
      <w:pPr>
        <w:spacing w:after="24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14:ligatures w14:val="none"/>
        </w:rPr>
        <w:t>Of course. Let's proceed with Maine.</w:t>
      </w:r>
    </w:p>
    <w:p w14:paraId="7C85EB2A" w14:textId="77777777" w:rsidR="00BB4F83" w:rsidRPr="00BB4F83" w:rsidRDefault="00BB4F83" w:rsidP="00BB4F83">
      <w:pPr>
        <w:spacing w:after="24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14:ligatures w14:val="none"/>
        </w:rPr>
        <w:t>Based on my research, Maine requires personal finance to be taught as part of the two years of social studies needed for graduation. The state provides districts with flexibility on whether to offer it as a standalone course or integrate it into other subjects. This makes both the 45-chapter semester course and the blended/asynchronous PFL Academy models excellent fits for Maine schools.</w:t>
      </w:r>
    </w:p>
    <w:p w14:paraId="389B921C" w14:textId="77777777" w:rsidR="00BB4F83" w:rsidRPr="00BB4F83" w:rsidRDefault="00BB4F83" w:rsidP="00BB4F83">
      <w:pPr>
        <w:spacing w:after="24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14:ligatures w14:val="none"/>
        </w:rPr>
        <w:t>The curriculum aligns very well with Maine's standards, which are embedded within the "Personal Finance and Economics" strand of the Maine Learning Results for Social Studies. To create the final 45-chapter version, we will simply add the new "Automobile Finance" chapter, as no consolidations are needed.</w:t>
      </w:r>
    </w:p>
    <w:p w14:paraId="43410C92" w14:textId="77777777" w:rsidR="00BB4F83" w:rsidRPr="00BB4F83" w:rsidRDefault="00BB4F83" w:rsidP="00BB4F83">
      <w:pPr>
        <w:spacing w:after="24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14:ligatures w14:val="none"/>
        </w:rPr>
        <w:t>Here is the initial crosswalk for your review.</w:t>
      </w:r>
    </w:p>
    <w:p w14:paraId="318C130F" w14:textId="77777777" w:rsidR="00BB4F83" w:rsidRPr="00BB4F83" w:rsidRDefault="00EF1630" w:rsidP="00BB4F83">
      <w:pPr>
        <w:spacing w:after="120" w:line="240" w:lineRule="auto"/>
        <w:rPr>
          <w:rFonts w:ascii="Arial" w:eastAsia="Times New Roman" w:hAnsi="Arial" w:cs="Arial"/>
          <w:color w:val="1B1C1D"/>
          <w:kern w:val="0"/>
          <w14:ligatures w14:val="none"/>
        </w:rPr>
      </w:pPr>
      <w:r w:rsidRPr="00EF1630">
        <w:rPr>
          <w:rFonts w:ascii="Arial" w:eastAsia="Times New Roman" w:hAnsi="Arial" w:cs="Arial"/>
          <w:noProof/>
          <w:color w:val="1B1C1D"/>
          <w:kern w:val="0"/>
        </w:rPr>
        <w:pict w14:anchorId="4F2202C4">
          <v:rect id="_x0000_i1027" alt="" style="width:468pt;height:.05pt;mso-width-percent:0;mso-height-percent:0;mso-width-percent:0;mso-height-percent:0" o:hralign="center" o:hrstd="t" o:hrnoshade="t" o:hr="t" fillcolor="#1b1c1d" stroked="f"/>
        </w:pict>
      </w:r>
    </w:p>
    <w:p w14:paraId="65C3EE01" w14:textId="77777777" w:rsidR="00BB4F83" w:rsidRPr="00BB4F83" w:rsidRDefault="00BB4F83" w:rsidP="00BB4F83">
      <w:pPr>
        <w:spacing w:after="0" w:line="240" w:lineRule="auto"/>
        <w:outlineLvl w:val="2"/>
        <w:rPr>
          <w:rFonts w:ascii="Arial" w:eastAsia="Times New Roman" w:hAnsi="Arial" w:cs="Arial"/>
          <w:color w:val="1B1C1D"/>
          <w:kern w:val="0"/>
          <w:sz w:val="27"/>
          <w:szCs w:val="27"/>
          <w14:ligatures w14:val="none"/>
        </w:rPr>
      </w:pPr>
      <w:r w:rsidRPr="00BB4F83">
        <w:rPr>
          <w:rFonts w:ascii="Arial" w:eastAsia="Times New Roman" w:hAnsi="Arial" w:cs="Arial"/>
          <w:color w:val="1B1C1D"/>
          <w:kern w:val="0"/>
          <w:sz w:val="27"/>
          <w:szCs w:val="27"/>
          <w:bdr w:val="none" w:sz="0" w:space="0" w:color="auto" w:frame="1"/>
          <w14:ligatures w14:val="none"/>
        </w:rPr>
        <w:t>PFL Academy: Curriculum Crosswalk for Maine</w:t>
      </w:r>
    </w:p>
    <w:p w14:paraId="288E881D" w14:textId="77777777" w:rsidR="00BB4F83" w:rsidRPr="00BB4F83" w:rsidRDefault="00BB4F83" w:rsidP="00BB4F83">
      <w:p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An Initial Mapping of PFL Academy Standards to the Maine Learning Results for Social Studies: Personal Finance &amp; Economics</w:t>
      </w:r>
    </w:p>
    <w:p w14:paraId="7F087BA6" w14:textId="77777777" w:rsidR="00BB4F83" w:rsidRPr="00BB4F83" w:rsidRDefault="00EF1630" w:rsidP="00BB4F83">
      <w:pPr>
        <w:spacing w:after="120" w:line="240" w:lineRule="auto"/>
        <w:rPr>
          <w:rFonts w:ascii="Arial" w:eastAsia="Times New Roman" w:hAnsi="Arial" w:cs="Arial"/>
          <w:color w:val="1B1C1D"/>
          <w:kern w:val="0"/>
          <w14:ligatures w14:val="none"/>
        </w:rPr>
      </w:pPr>
      <w:r w:rsidRPr="00EF1630">
        <w:rPr>
          <w:rFonts w:ascii="Arial" w:eastAsia="Times New Roman" w:hAnsi="Arial" w:cs="Arial"/>
          <w:noProof/>
          <w:color w:val="1B1C1D"/>
          <w:kern w:val="0"/>
        </w:rPr>
        <w:pict w14:anchorId="66D101F3">
          <v:rect id="_x0000_i1026" alt="" style="width:468pt;height:.05pt;mso-width-percent:0;mso-height-percent:0;mso-width-percent:0;mso-height-percent:0" o:hralign="center" o:hrstd="t" o:hrnoshade="t" o:hr="t" fillcolor="#1b1c1d" stroked="f"/>
        </w:pict>
      </w:r>
    </w:p>
    <w:p w14:paraId="037C9B93" w14:textId="77777777" w:rsidR="00BB4F83" w:rsidRPr="00BB4F83" w:rsidRDefault="00BB4F83" w:rsidP="00BB4F83">
      <w:pPr>
        <w:spacing w:after="0" w:line="240" w:lineRule="auto"/>
        <w:outlineLvl w:val="3"/>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Maine Standard: E1 - Personal Finance and Economics</w:t>
      </w:r>
    </w:p>
    <w:p w14:paraId="5E690B13" w14:textId="77777777" w:rsidR="00BB4F83" w:rsidRPr="00BB4F83" w:rsidRDefault="00BB4F83" w:rsidP="00BB4F83">
      <w:pPr>
        <w:spacing w:after="0" w:line="240" w:lineRule="auto"/>
        <w:rPr>
          <w:rFonts w:ascii="Arial" w:eastAsia="Times New Roman" w:hAnsi="Arial" w:cs="Arial"/>
          <w:color w:val="1B1C1D"/>
          <w:kern w:val="0"/>
          <w14:ligatures w14:val="none"/>
        </w:rPr>
      </w:pPr>
      <w:r w:rsidRPr="00BB4F83">
        <w:rPr>
          <w:rFonts w:ascii="Arial" w:eastAsia="Times New Roman" w:hAnsi="Arial" w:cs="Arial"/>
          <w:i/>
          <w:iCs/>
          <w:color w:val="1B1C1D"/>
          <w:kern w:val="0"/>
          <w:bdr w:val="none" w:sz="0" w:space="0" w:color="auto" w:frame="1"/>
          <w14:ligatures w14:val="none"/>
        </w:rPr>
        <w:t>This single, comprehensive standard covers all personal finance and economic concepts required for graduation.</w:t>
      </w:r>
    </w:p>
    <w:p w14:paraId="7EDACC56" w14:textId="77777777" w:rsidR="00BB4F83" w:rsidRPr="00BB4F83" w:rsidRDefault="00BB4F83" w:rsidP="00BB4F83">
      <w:p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Economic and Personal Financial Concepts</w:t>
      </w:r>
    </w:p>
    <w:p w14:paraId="2ADE09C9" w14:textId="77777777" w:rsidR="00BB4F83" w:rsidRPr="00BB4F83" w:rsidRDefault="00BB4F83" w:rsidP="00BB4F83">
      <w:pPr>
        <w:numPr>
          <w:ilvl w:val="0"/>
          <w:numId w:val="1"/>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8: Financial Decision Making</w:t>
      </w:r>
      <w:r w:rsidRPr="00BB4F83">
        <w:rPr>
          <w:rFonts w:ascii="Arial" w:eastAsia="Times New Roman" w:hAnsi="Arial" w:cs="Arial"/>
          <w:color w:val="1B1C1D"/>
          <w:kern w:val="0"/>
          <w14:ligatures w14:val="none"/>
        </w:rPr>
        <w:t xml:space="preserve"> (Chapters 8.1, 8.2)</w:t>
      </w:r>
    </w:p>
    <w:p w14:paraId="232A3851" w14:textId="77777777" w:rsidR="00BB4F83" w:rsidRPr="00BB4F83" w:rsidRDefault="00BB4F83" w:rsidP="00BB4F83">
      <w:pPr>
        <w:numPr>
          <w:ilvl w:val="0"/>
          <w:numId w:val="1"/>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9: External Influence Analysis</w:t>
      </w:r>
      <w:r w:rsidRPr="00BB4F83">
        <w:rPr>
          <w:rFonts w:ascii="Arial" w:eastAsia="Times New Roman" w:hAnsi="Arial" w:cs="Arial"/>
          <w:color w:val="1B1C1D"/>
          <w:kern w:val="0"/>
          <w14:ligatures w14:val="none"/>
        </w:rPr>
        <w:t xml:space="preserve"> (Chapter 9.1)</w:t>
      </w:r>
    </w:p>
    <w:p w14:paraId="25BF3C2A" w14:textId="77777777" w:rsidR="00BB4F83" w:rsidRPr="00BB4F83" w:rsidRDefault="00BB4F83" w:rsidP="00BB4F83">
      <w:pPr>
        <w:numPr>
          <w:ilvl w:val="0"/>
          <w:numId w:val="1"/>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11: Personal Financial Planning</w:t>
      </w:r>
      <w:r w:rsidRPr="00BB4F83">
        <w:rPr>
          <w:rFonts w:ascii="Arial" w:eastAsia="Times New Roman" w:hAnsi="Arial" w:cs="Arial"/>
          <w:color w:val="1B1C1D"/>
          <w:kern w:val="0"/>
          <w14:ligatures w14:val="none"/>
        </w:rPr>
        <w:t xml:space="preserve"> (Chapters 11.1, 11.2, 11.3)</w:t>
      </w:r>
    </w:p>
    <w:p w14:paraId="3473EEB3" w14:textId="77777777" w:rsidR="00BB4F83" w:rsidRPr="00BB4F83" w:rsidRDefault="00BB4F83" w:rsidP="00BB4F83">
      <w:pPr>
        <w:numPr>
          <w:ilvl w:val="0"/>
          <w:numId w:val="1"/>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14: Charitable Giving</w:t>
      </w:r>
      <w:r w:rsidRPr="00BB4F83">
        <w:rPr>
          <w:rFonts w:ascii="Arial" w:eastAsia="Times New Roman" w:hAnsi="Arial" w:cs="Arial"/>
          <w:color w:val="1B1C1D"/>
          <w:kern w:val="0"/>
          <w14:ligatures w14:val="none"/>
        </w:rPr>
        <w:t xml:space="preserve"> (Chapters 14.1, 14.2)</w:t>
      </w:r>
    </w:p>
    <w:p w14:paraId="5E9921E4" w14:textId="77777777" w:rsidR="00BB4F83" w:rsidRPr="00BB4F83" w:rsidRDefault="00BB4F83" w:rsidP="00BB4F83">
      <w:p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Income and Careers</w:t>
      </w:r>
    </w:p>
    <w:p w14:paraId="33B61201" w14:textId="77777777" w:rsidR="00BB4F83" w:rsidRPr="00BB4F83" w:rsidRDefault="00BB4F83" w:rsidP="00BB4F83">
      <w:pPr>
        <w:numPr>
          <w:ilvl w:val="0"/>
          <w:numId w:val="2"/>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1: Career &amp; Income Planning</w:t>
      </w:r>
      <w:r w:rsidRPr="00BB4F83">
        <w:rPr>
          <w:rFonts w:ascii="Arial" w:eastAsia="Times New Roman" w:hAnsi="Arial" w:cs="Arial"/>
          <w:color w:val="1B1C1D"/>
          <w:kern w:val="0"/>
          <w14:ligatures w14:val="none"/>
        </w:rPr>
        <w:t xml:space="preserve"> (Chapters 1.1 - 1.5)</w:t>
      </w:r>
    </w:p>
    <w:p w14:paraId="6ADD7299" w14:textId="77777777" w:rsidR="00BB4F83" w:rsidRPr="00BB4F83" w:rsidRDefault="00BB4F83" w:rsidP="00BB4F83">
      <w:pPr>
        <w:numPr>
          <w:ilvl w:val="0"/>
          <w:numId w:val="2"/>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2: Taxation</w:t>
      </w:r>
      <w:r w:rsidRPr="00BB4F83">
        <w:rPr>
          <w:rFonts w:ascii="Arial" w:eastAsia="Times New Roman" w:hAnsi="Arial" w:cs="Arial"/>
          <w:color w:val="1B1C1D"/>
          <w:kern w:val="0"/>
          <w14:ligatures w14:val="none"/>
        </w:rPr>
        <w:t xml:space="preserve"> (Chapters 2.1, 2.2, 2.3)</w:t>
      </w:r>
    </w:p>
    <w:p w14:paraId="4C82474D" w14:textId="77777777" w:rsidR="00BB4F83" w:rsidRPr="00BB4F83" w:rsidRDefault="00BB4F83" w:rsidP="00BB4F83">
      <w:pPr>
        <w:numPr>
          <w:ilvl w:val="0"/>
          <w:numId w:val="2"/>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15: Career Development</w:t>
      </w:r>
      <w:r w:rsidRPr="00BB4F83">
        <w:rPr>
          <w:rFonts w:ascii="Arial" w:eastAsia="Times New Roman" w:hAnsi="Arial" w:cs="Arial"/>
          <w:color w:val="1B1C1D"/>
          <w:kern w:val="0"/>
          <w14:ligatures w14:val="none"/>
        </w:rPr>
        <w:t xml:space="preserve"> (Chapters 15.1 - 15.5)</w:t>
      </w:r>
    </w:p>
    <w:p w14:paraId="3CF62838" w14:textId="77777777" w:rsidR="00BB4F83" w:rsidRPr="00BB4F83" w:rsidRDefault="00BB4F83" w:rsidP="00BB4F83">
      <w:p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Financial Responsibility and Money Management</w:t>
      </w:r>
    </w:p>
    <w:p w14:paraId="4A71BE9D" w14:textId="77777777" w:rsidR="00BB4F83" w:rsidRPr="00BB4F83" w:rsidRDefault="00BB4F83" w:rsidP="00BB4F83">
      <w:pPr>
        <w:numPr>
          <w:ilvl w:val="0"/>
          <w:numId w:val="3"/>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3: Financial Services</w:t>
      </w:r>
      <w:r w:rsidRPr="00BB4F83">
        <w:rPr>
          <w:rFonts w:ascii="Arial" w:eastAsia="Times New Roman" w:hAnsi="Arial" w:cs="Arial"/>
          <w:color w:val="1B1C1D"/>
          <w:kern w:val="0"/>
          <w14:ligatures w14:val="none"/>
        </w:rPr>
        <w:t xml:space="preserve"> (Chapters 3.1, 3.2, 3.3)</w:t>
      </w:r>
    </w:p>
    <w:p w14:paraId="08AA77D0" w14:textId="77777777" w:rsidR="00BB4F83" w:rsidRPr="00BB4F83" w:rsidRDefault="00BB4F83" w:rsidP="00BB4F83">
      <w:pPr>
        <w:numPr>
          <w:ilvl w:val="0"/>
          <w:numId w:val="3"/>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4: Saving &amp; Spending</w:t>
      </w:r>
      <w:r w:rsidRPr="00BB4F83">
        <w:rPr>
          <w:rFonts w:ascii="Arial" w:eastAsia="Times New Roman" w:hAnsi="Arial" w:cs="Arial"/>
          <w:color w:val="1B1C1D"/>
          <w:kern w:val="0"/>
          <w14:ligatures w14:val="none"/>
        </w:rPr>
        <w:t xml:space="preserve"> (Chapters 4.1, 4.2, 4.3)</w:t>
      </w:r>
    </w:p>
    <w:p w14:paraId="0EC313D3" w14:textId="77777777" w:rsidR="00BB4F83" w:rsidRPr="00BB4F83" w:rsidRDefault="00BB4F83" w:rsidP="00BB4F83">
      <w:pPr>
        <w:numPr>
          <w:ilvl w:val="0"/>
          <w:numId w:val="3"/>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12: Consumer Rights</w:t>
      </w:r>
      <w:r w:rsidRPr="00BB4F83">
        <w:rPr>
          <w:rFonts w:ascii="Arial" w:eastAsia="Times New Roman" w:hAnsi="Arial" w:cs="Arial"/>
          <w:color w:val="1B1C1D"/>
          <w:kern w:val="0"/>
          <w14:ligatures w14:val="none"/>
        </w:rPr>
        <w:t xml:space="preserve"> (Chapters 12.1, 12.2)</w:t>
      </w:r>
    </w:p>
    <w:p w14:paraId="6CDC2E09" w14:textId="77777777" w:rsidR="00BB4F83" w:rsidRPr="00BB4F83" w:rsidRDefault="00BB4F83" w:rsidP="00BB4F83">
      <w:p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Credit and Debt</w:t>
      </w:r>
    </w:p>
    <w:p w14:paraId="55DF0BCD" w14:textId="77777777" w:rsidR="00BB4F83" w:rsidRPr="00BB4F83" w:rsidRDefault="00BB4F83" w:rsidP="00BB4F83">
      <w:pPr>
        <w:numPr>
          <w:ilvl w:val="0"/>
          <w:numId w:val="4"/>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5: Credit &amp; Debt</w:t>
      </w:r>
      <w:r w:rsidRPr="00BB4F83">
        <w:rPr>
          <w:rFonts w:ascii="Arial" w:eastAsia="Times New Roman" w:hAnsi="Arial" w:cs="Arial"/>
          <w:color w:val="1B1C1D"/>
          <w:kern w:val="0"/>
          <w14:ligatures w14:val="none"/>
        </w:rPr>
        <w:t xml:space="preserve"> (Chapters 5.1, 5.2, 5.3)</w:t>
      </w:r>
    </w:p>
    <w:p w14:paraId="68D48CF7" w14:textId="77777777" w:rsidR="00BB4F83" w:rsidRPr="00BB4F83" w:rsidRDefault="00BB4F83" w:rsidP="00BB4F83">
      <w:pPr>
        <w:numPr>
          <w:ilvl w:val="0"/>
          <w:numId w:val="4"/>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10: Housing &amp; Transportation</w:t>
      </w:r>
      <w:r w:rsidRPr="00BB4F83">
        <w:rPr>
          <w:rFonts w:ascii="Arial" w:eastAsia="Times New Roman" w:hAnsi="Arial" w:cs="Arial"/>
          <w:color w:val="1B1C1D"/>
          <w:kern w:val="0"/>
          <w14:ligatures w14:val="none"/>
        </w:rPr>
        <w:t xml:space="preserve"> (Chapters 10.1, 10.2, 10.3)</w:t>
      </w:r>
    </w:p>
    <w:p w14:paraId="3D30C33C" w14:textId="77777777" w:rsidR="00BB4F83" w:rsidRPr="00BB4F83" w:rsidRDefault="00BB4F83" w:rsidP="00BB4F83">
      <w:pPr>
        <w:numPr>
          <w:ilvl w:val="0"/>
          <w:numId w:val="4"/>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13: Debt Management</w:t>
      </w:r>
      <w:r w:rsidRPr="00BB4F83">
        <w:rPr>
          <w:rFonts w:ascii="Arial" w:eastAsia="Times New Roman" w:hAnsi="Arial" w:cs="Arial"/>
          <w:color w:val="1B1C1D"/>
          <w:kern w:val="0"/>
          <w14:ligatures w14:val="none"/>
        </w:rPr>
        <w:t xml:space="preserve"> (Chapter 13.1)</w:t>
      </w:r>
    </w:p>
    <w:p w14:paraId="12BEB708" w14:textId="77777777" w:rsidR="00BB4F83" w:rsidRPr="00BB4F83" w:rsidRDefault="00BB4F83" w:rsidP="00BB4F83">
      <w:p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Saving, Investing, and Risk Management</w:t>
      </w:r>
    </w:p>
    <w:p w14:paraId="39806667" w14:textId="77777777" w:rsidR="00BB4F83" w:rsidRPr="00BB4F83" w:rsidRDefault="00BB4F83" w:rsidP="00BB4F83">
      <w:pPr>
        <w:numPr>
          <w:ilvl w:val="0"/>
          <w:numId w:val="5"/>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6: Risk Management &amp; Insurance</w:t>
      </w:r>
      <w:r w:rsidRPr="00BB4F83">
        <w:rPr>
          <w:rFonts w:ascii="Arial" w:eastAsia="Times New Roman" w:hAnsi="Arial" w:cs="Arial"/>
          <w:color w:val="1B1C1D"/>
          <w:kern w:val="0"/>
          <w14:ligatures w14:val="none"/>
        </w:rPr>
        <w:t xml:space="preserve"> (Chapters 6.1, 6.2, 6.3, 6.4)</w:t>
      </w:r>
    </w:p>
    <w:p w14:paraId="0DE5559D" w14:textId="77777777" w:rsidR="00BB4F83" w:rsidRPr="00BB4F83" w:rsidRDefault="00BB4F83" w:rsidP="00BB4F83">
      <w:pPr>
        <w:numPr>
          <w:ilvl w:val="0"/>
          <w:numId w:val="5"/>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PFL Academy Standard 7: Investing</w:t>
      </w:r>
      <w:r w:rsidRPr="00BB4F83">
        <w:rPr>
          <w:rFonts w:ascii="Arial" w:eastAsia="Times New Roman" w:hAnsi="Arial" w:cs="Arial"/>
          <w:color w:val="1B1C1D"/>
          <w:kern w:val="0"/>
          <w14:ligatures w14:val="none"/>
        </w:rPr>
        <w:t xml:space="preserve"> (Chapters 7.1, 7.2, 7.3, 7.4)</w:t>
      </w:r>
    </w:p>
    <w:p w14:paraId="3212137F" w14:textId="77777777" w:rsidR="00BB4F83" w:rsidRPr="00BB4F83" w:rsidRDefault="00EF1630" w:rsidP="00BB4F83">
      <w:pPr>
        <w:spacing w:after="120" w:line="240" w:lineRule="auto"/>
        <w:rPr>
          <w:rFonts w:ascii="Arial" w:eastAsia="Times New Roman" w:hAnsi="Arial" w:cs="Arial"/>
          <w:color w:val="1B1C1D"/>
          <w:kern w:val="0"/>
          <w14:ligatures w14:val="none"/>
        </w:rPr>
      </w:pPr>
      <w:r w:rsidRPr="00EF1630">
        <w:rPr>
          <w:rFonts w:ascii="Arial" w:eastAsia="Times New Roman" w:hAnsi="Arial" w:cs="Arial"/>
          <w:noProof/>
          <w:color w:val="1B1C1D"/>
          <w:kern w:val="0"/>
        </w:rPr>
        <w:lastRenderedPageBreak/>
        <w:pict w14:anchorId="7B44C4EE">
          <v:rect id="_x0000_i1025" alt="" style="width:468pt;height:.05pt;mso-width-percent:0;mso-height-percent:0;mso-width-percent:0;mso-height-percent:0" o:hralign="center" o:hrstd="t" o:hrnoshade="t" o:hr="t" fillcolor="#1b1c1d" stroked="f"/>
        </w:pict>
      </w:r>
    </w:p>
    <w:p w14:paraId="7A82B019" w14:textId="77777777" w:rsidR="00BB4F83" w:rsidRPr="00BB4F83" w:rsidRDefault="00BB4F83" w:rsidP="00BB4F83">
      <w:pPr>
        <w:spacing w:after="0" w:line="240" w:lineRule="auto"/>
        <w:outlineLvl w:val="2"/>
        <w:rPr>
          <w:rFonts w:ascii="Arial" w:eastAsia="Times New Roman" w:hAnsi="Arial" w:cs="Arial"/>
          <w:color w:val="1B1C1D"/>
          <w:kern w:val="0"/>
          <w:sz w:val="27"/>
          <w:szCs w:val="27"/>
          <w14:ligatures w14:val="none"/>
        </w:rPr>
      </w:pPr>
      <w:r w:rsidRPr="00BB4F83">
        <w:rPr>
          <w:rFonts w:ascii="Arial" w:eastAsia="Times New Roman" w:hAnsi="Arial" w:cs="Arial"/>
          <w:color w:val="1B1C1D"/>
          <w:kern w:val="0"/>
          <w:sz w:val="27"/>
          <w:szCs w:val="27"/>
          <w:bdr w:val="none" w:sz="0" w:space="0" w:color="auto" w:frame="1"/>
          <w14:ligatures w14:val="none"/>
        </w:rPr>
        <w:t>Notes &amp; Recommendations for 1:1 Alignment (45-Chapter Plan)</w:t>
      </w:r>
    </w:p>
    <w:p w14:paraId="02AA9B6F" w14:textId="77777777" w:rsidR="00BB4F83" w:rsidRPr="00BB4F83" w:rsidRDefault="00BB4F83" w:rsidP="00BB4F83">
      <w:pPr>
        <w:spacing w:after="12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14:ligatures w14:val="none"/>
        </w:rPr>
        <w:t>The existing 44-chapter PFL Academy curriculum provides comprehensive coverage of Maine's standards. The following addition will create a fully customized, 45-chapter solution.</w:t>
      </w:r>
    </w:p>
    <w:p w14:paraId="66199776" w14:textId="77777777" w:rsidR="00BB4F83" w:rsidRPr="00BB4F83" w:rsidRDefault="00BB4F83" w:rsidP="00BB4F83">
      <w:pPr>
        <w:numPr>
          <w:ilvl w:val="0"/>
          <w:numId w:val="6"/>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New Chapter Requirement: Automobile Finance</w:t>
      </w:r>
    </w:p>
    <w:p w14:paraId="7ED4752A" w14:textId="77777777" w:rsidR="00BB4F83" w:rsidRPr="00BB4F83" w:rsidRDefault="00BB4F83" w:rsidP="00BB4F83">
      <w:pPr>
        <w:numPr>
          <w:ilvl w:val="1"/>
          <w:numId w:val="6"/>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Maine Standard:</w:t>
      </w:r>
      <w:r w:rsidRPr="00BB4F83">
        <w:rPr>
          <w:rFonts w:ascii="Arial" w:eastAsia="Times New Roman" w:hAnsi="Arial" w:cs="Arial"/>
          <w:color w:val="1B1C1D"/>
          <w:kern w:val="0"/>
          <w14:ligatures w14:val="none"/>
        </w:rPr>
        <w:t xml:space="preserve"> E1: Personal Finance and Economics</w:t>
      </w:r>
    </w:p>
    <w:p w14:paraId="379FC14C" w14:textId="77777777" w:rsidR="00BB4F83" w:rsidRPr="00BB4F83" w:rsidRDefault="00BB4F83" w:rsidP="00BB4F83">
      <w:pPr>
        <w:numPr>
          <w:ilvl w:val="1"/>
          <w:numId w:val="6"/>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Action:</w:t>
      </w:r>
      <w:r w:rsidRPr="00BB4F83">
        <w:rPr>
          <w:rFonts w:ascii="Arial" w:eastAsia="Times New Roman" w:hAnsi="Arial" w:cs="Arial"/>
          <w:color w:val="1B1C1D"/>
          <w:kern w:val="0"/>
          <w14:ligatures w14:val="none"/>
        </w:rPr>
        <w:t xml:space="preserve"> Create a new chapter on the financial specifics of buying versus leasing a car to strengthen the curriculum's coverage of managing credit for major purchases.</w:t>
      </w:r>
    </w:p>
    <w:p w14:paraId="06C74FD0" w14:textId="77777777" w:rsidR="00BB4F83" w:rsidRPr="00BB4F83" w:rsidRDefault="00BB4F83" w:rsidP="00BB4F83">
      <w:pPr>
        <w:numPr>
          <w:ilvl w:val="0"/>
          <w:numId w:val="6"/>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Content Expansion: Maine-Specific Laws</w:t>
      </w:r>
    </w:p>
    <w:p w14:paraId="274D91D1" w14:textId="77777777" w:rsidR="00BB4F83" w:rsidRPr="00BB4F83" w:rsidRDefault="00BB4F83" w:rsidP="00BB4F83">
      <w:pPr>
        <w:numPr>
          <w:ilvl w:val="1"/>
          <w:numId w:val="6"/>
        </w:numPr>
        <w:spacing w:after="0" w:line="240" w:lineRule="auto"/>
        <w:rPr>
          <w:rFonts w:ascii="Arial" w:eastAsia="Times New Roman" w:hAnsi="Arial" w:cs="Arial"/>
          <w:color w:val="1B1C1D"/>
          <w:kern w:val="0"/>
          <w14:ligatures w14:val="none"/>
        </w:rPr>
      </w:pPr>
      <w:r w:rsidRPr="00BB4F83">
        <w:rPr>
          <w:rFonts w:ascii="Arial" w:eastAsia="Times New Roman" w:hAnsi="Arial" w:cs="Arial"/>
          <w:color w:val="1B1C1D"/>
          <w:kern w:val="0"/>
          <w:bdr w:val="none" w:sz="0" w:space="0" w:color="auto" w:frame="1"/>
          <w14:ligatures w14:val="none"/>
        </w:rPr>
        <w:t>Action:</w:t>
      </w:r>
      <w:r w:rsidRPr="00BB4F83">
        <w:rPr>
          <w:rFonts w:ascii="Arial" w:eastAsia="Times New Roman" w:hAnsi="Arial" w:cs="Arial"/>
          <w:color w:val="1B1C1D"/>
          <w:kern w:val="0"/>
          <w14:ligatures w14:val="none"/>
        </w:rPr>
        <w:t xml:space="preserve"> To provide hyper-relevant context, embed state-specific details regarding the </w:t>
      </w:r>
      <w:r w:rsidRPr="00BB4F83">
        <w:rPr>
          <w:rFonts w:ascii="Arial" w:eastAsia="Times New Roman" w:hAnsi="Arial" w:cs="Arial"/>
          <w:color w:val="1B1C1D"/>
          <w:kern w:val="0"/>
          <w:bdr w:val="none" w:sz="0" w:space="0" w:color="auto" w:frame="1"/>
          <w14:ligatures w14:val="none"/>
        </w:rPr>
        <w:t>Maine Unfair Trade Practices Act</w:t>
      </w:r>
      <w:r w:rsidRPr="00BB4F83">
        <w:rPr>
          <w:rFonts w:ascii="Arial" w:eastAsia="Times New Roman" w:hAnsi="Arial" w:cs="Arial"/>
          <w:color w:val="1B1C1D"/>
          <w:kern w:val="0"/>
          <w14:ligatures w14:val="none"/>
        </w:rPr>
        <w:t>, landlord-tenant laws, and the state income tax structure during the final content mapping.</w:t>
      </w:r>
    </w:p>
    <w:p w14:paraId="56D978A9" w14:textId="77777777" w:rsidR="00BB4F83" w:rsidRPr="00BB4F83" w:rsidRDefault="00BB4F83"/>
    <w:sectPr w:rsidR="00BB4F83" w:rsidRPr="00BB4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4054E"/>
    <w:multiLevelType w:val="multilevel"/>
    <w:tmpl w:val="8418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D78D0"/>
    <w:multiLevelType w:val="multilevel"/>
    <w:tmpl w:val="4F34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14317"/>
    <w:multiLevelType w:val="multilevel"/>
    <w:tmpl w:val="2FD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65FE5"/>
    <w:multiLevelType w:val="multilevel"/>
    <w:tmpl w:val="4DEA5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F10FA"/>
    <w:multiLevelType w:val="multilevel"/>
    <w:tmpl w:val="045E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B3FC7"/>
    <w:multiLevelType w:val="multilevel"/>
    <w:tmpl w:val="F02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07052">
    <w:abstractNumId w:val="0"/>
  </w:num>
  <w:num w:numId="2" w16cid:durableId="450364806">
    <w:abstractNumId w:val="2"/>
  </w:num>
  <w:num w:numId="3" w16cid:durableId="2108966562">
    <w:abstractNumId w:val="1"/>
  </w:num>
  <w:num w:numId="4" w16cid:durableId="157038802">
    <w:abstractNumId w:val="4"/>
  </w:num>
  <w:num w:numId="5" w16cid:durableId="110515660">
    <w:abstractNumId w:val="5"/>
  </w:num>
  <w:num w:numId="6" w16cid:durableId="941108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83"/>
    <w:rsid w:val="00162A88"/>
    <w:rsid w:val="00BB4F83"/>
    <w:rsid w:val="00EF1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DE8C"/>
  <w15:chartTrackingRefBased/>
  <w15:docId w15:val="{51D110AF-288F-0942-9686-BB1448C3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4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4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F83"/>
    <w:rPr>
      <w:rFonts w:eastAsiaTheme="majorEastAsia" w:cstheme="majorBidi"/>
      <w:color w:val="272727" w:themeColor="text1" w:themeTint="D8"/>
    </w:rPr>
  </w:style>
  <w:style w:type="paragraph" w:styleId="Title">
    <w:name w:val="Title"/>
    <w:basedOn w:val="Normal"/>
    <w:next w:val="Normal"/>
    <w:link w:val="TitleChar"/>
    <w:uiPriority w:val="10"/>
    <w:qFormat/>
    <w:rsid w:val="00BB4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F83"/>
    <w:pPr>
      <w:spacing w:before="160"/>
      <w:jc w:val="center"/>
    </w:pPr>
    <w:rPr>
      <w:i/>
      <w:iCs/>
      <w:color w:val="404040" w:themeColor="text1" w:themeTint="BF"/>
    </w:rPr>
  </w:style>
  <w:style w:type="character" w:customStyle="1" w:styleId="QuoteChar">
    <w:name w:val="Quote Char"/>
    <w:basedOn w:val="DefaultParagraphFont"/>
    <w:link w:val="Quote"/>
    <w:uiPriority w:val="29"/>
    <w:rsid w:val="00BB4F83"/>
    <w:rPr>
      <w:i/>
      <w:iCs/>
      <w:color w:val="404040" w:themeColor="text1" w:themeTint="BF"/>
    </w:rPr>
  </w:style>
  <w:style w:type="paragraph" w:styleId="ListParagraph">
    <w:name w:val="List Paragraph"/>
    <w:basedOn w:val="Normal"/>
    <w:uiPriority w:val="34"/>
    <w:qFormat/>
    <w:rsid w:val="00BB4F83"/>
    <w:pPr>
      <w:ind w:left="720"/>
      <w:contextualSpacing/>
    </w:pPr>
  </w:style>
  <w:style w:type="character" w:styleId="IntenseEmphasis">
    <w:name w:val="Intense Emphasis"/>
    <w:basedOn w:val="DefaultParagraphFont"/>
    <w:uiPriority w:val="21"/>
    <w:qFormat/>
    <w:rsid w:val="00BB4F83"/>
    <w:rPr>
      <w:i/>
      <w:iCs/>
      <w:color w:val="0F4761" w:themeColor="accent1" w:themeShade="BF"/>
    </w:rPr>
  </w:style>
  <w:style w:type="paragraph" w:styleId="IntenseQuote">
    <w:name w:val="Intense Quote"/>
    <w:basedOn w:val="Normal"/>
    <w:next w:val="Normal"/>
    <w:link w:val="IntenseQuoteChar"/>
    <w:uiPriority w:val="30"/>
    <w:qFormat/>
    <w:rsid w:val="00BB4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F83"/>
    <w:rPr>
      <w:i/>
      <w:iCs/>
      <w:color w:val="0F4761" w:themeColor="accent1" w:themeShade="BF"/>
    </w:rPr>
  </w:style>
  <w:style w:type="character" w:styleId="IntenseReference">
    <w:name w:val="Intense Reference"/>
    <w:basedOn w:val="DefaultParagraphFont"/>
    <w:uiPriority w:val="32"/>
    <w:qFormat/>
    <w:rsid w:val="00BB4F83"/>
    <w:rPr>
      <w:b/>
      <w:bCs/>
      <w:smallCaps/>
      <w:color w:val="0F4761" w:themeColor="accent1" w:themeShade="BF"/>
      <w:spacing w:val="5"/>
    </w:rPr>
  </w:style>
  <w:style w:type="paragraph" w:styleId="NormalWeb">
    <w:name w:val="Normal (Web)"/>
    <w:basedOn w:val="Normal"/>
    <w:uiPriority w:val="99"/>
    <w:semiHidden/>
    <w:unhideWhenUsed/>
    <w:rsid w:val="00BB4F8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startupsmartup.com</dc:creator>
  <cp:keywords/>
  <dc:description/>
  <cp:lastModifiedBy>justin startupsmartup.com</cp:lastModifiedBy>
  <cp:revision>1</cp:revision>
  <dcterms:created xsi:type="dcterms:W3CDTF">2025-09-02T22:56:00Z</dcterms:created>
  <dcterms:modified xsi:type="dcterms:W3CDTF">2025-09-02T22:56:00Z</dcterms:modified>
</cp:coreProperties>
</file>