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65D36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PFL Academy: Alignment with Pennsylvania Academic Standards</w:t>
      </w:r>
    </w:p>
    <w:p w14:paraId="11A2A28F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This document maps the PFL Academy's 45-chapter curriculum to the Pennsylvania Academic Standards for Career Education and Work, which encompass the state's financial literacy requirements.</w:t>
      </w:r>
    </w:p>
    <w:p w14:paraId="2742F56F" w14:textId="77777777" w:rsidR="00233D20" w:rsidRPr="00233D20" w:rsidRDefault="00233D20" w:rsidP="00233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Standard 1: Career Awareness and Planning</w:t>
      </w:r>
    </w:p>
    <w:p w14:paraId="4ECE609D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relationship between education, career choices, and income potential.</w:t>
      </w:r>
    </w:p>
    <w:p w14:paraId="5E5D5734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1: Jobs vs. Careers</w:t>
      </w:r>
    </w:p>
    <w:p w14:paraId="3DE73C82" w14:textId="77777777" w:rsidR="00233D20" w:rsidRPr="00233D20" w:rsidRDefault="00233D20" w:rsidP="00233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1.1: Jobs vs. Careers</w:t>
      </w:r>
    </w:p>
    <w:p w14:paraId="6B09202A" w14:textId="77777777" w:rsidR="00233D20" w:rsidRPr="00233D20" w:rsidRDefault="00233D20" w:rsidP="00233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1.2: Paying for Post-Secondary Education</w:t>
      </w:r>
    </w:p>
    <w:p w14:paraId="5823DC66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7: Borrowing Money</w:t>
      </w:r>
    </w:p>
    <w:p w14:paraId="72CB1988" w14:textId="77777777" w:rsidR="00233D20" w:rsidRPr="00233D20" w:rsidRDefault="00233D20" w:rsidP="00233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7.5: Understanding Student Loans</w:t>
      </w:r>
    </w:p>
    <w:p w14:paraId="749F667F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15: Career Development</w:t>
      </w:r>
    </w:p>
    <w:p w14:paraId="222C0C27" w14:textId="77777777" w:rsidR="00233D20" w:rsidRPr="00233D20" w:rsidRDefault="00233D20" w:rsidP="00233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15.1: Career Planning &amp; Development</w:t>
      </w:r>
    </w:p>
    <w:p w14:paraId="0EDAEAF2" w14:textId="77777777" w:rsidR="00233D20" w:rsidRPr="00233D20" w:rsidRDefault="00233D20" w:rsidP="00233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15.2: Job Search Strategies</w:t>
      </w:r>
    </w:p>
    <w:p w14:paraId="7F73F0EB" w14:textId="77777777" w:rsidR="00233D20" w:rsidRPr="00233D20" w:rsidRDefault="00233D20" w:rsidP="00233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15.3: Workplace Skills</w:t>
      </w:r>
    </w:p>
    <w:p w14:paraId="1DEE719E" w14:textId="77777777" w:rsidR="00233D20" w:rsidRPr="00233D20" w:rsidRDefault="00233D20" w:rsidP="00233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15.4: Professional Development</w:t>
      </w:r>
    </w:p>
    <w:p w14:paraId="5F8972D1" w14:textId="77777777" w:rsidR="00233D20" w:rsidRPr="00233D20" w:rsidRDefault="00233D20" w:rsidP="00233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15.5: Resume Building</w:t>
      </w:r>
    </w:p>
    <w:p w14:paraId="3706B383" w14:textId="77777777" w:rsidR="00233D20" w:rsidRPr="00233D20" w:rsidRDefault="00233D20" w:rsidP="00233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Standard 2: Income and Financial Responsibility</w:t>
      </w:r>
    </w:p>
    <w:p w14:paraId="17217E89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understanding income, taxes, budgeting, and responsible financial behaviors.</w:t>
      </w:r>
    </w:p>
    <w:p w14:paraId="7B000E5B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1: Jobs vs. Careers</w:t>
      </w:r>
    </w:p>
    <w:p w14:paraId="4C33A8ED" w14:textId="77777777" w:rsidR="00233D20" w:rsidRPr="00233D20" w:rsidRDefault="00233D20" w:rsidP="00233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1.3: Income and Taxes</w:t>
      </w:r>
    </w:p>
    <w:p w14:paraId="74E46D47" w14:textId="77777777" w:rsidR="00233D20" w:rsidRPr="00233D20" w:rsidRDefault="00233D20" w:rsidP="00233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1.4: Financial Goal Setting</w:t>
      </w:r>
    </w:p>
    <w:p w14:paraId="7A412D2F" w14:textId="77777777" w:rsidR="00233D20" w:rsidRPr="00233D20" w:rsidRDefault="00233D20" w:rsidP="00233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1.5: Managing Your Income Effectively</w:t>
      </w:r>
    </w:p>
    <w:p w14:paraId="316F4F99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2: Taxes</w:t>
      </w:r>
    </w:p>
    <w:p w14:paraId="164D6D3D" w14:textId="77777777" w:rsidR="00233D20" w:rsidRPr="00233D20" w:rsidRDefault="00233D20" w:rsidP="00233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2.1: Understanding Federal and State Taxes</w:t>
      </w:r>
    </w:p>
    <w:p w14:paraId="336469AB" w14:textId="77777777" w:rsidR="00233D20" w:rsidRPr="00233D20" w:rsidRDefault="00233D20" w:rsidP="00233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2.2: Understanding Tax Brackets and Tax Rates</w:t>
      </w:r>
    </w:p>
    <w:p w14:paraId="2E369AEA" w14:textId="77777777" w:rsidR="00233D20" w:rsidRPr="00233D20" w:rsidRDefault="00233D20" w:rsidP="00233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2.3: Understanding Tax Filing Requirements</w:t>
      </w:r>
    </w:p>
    <w:p w14:paraId="7FE1DC05" w14:textId="77777777" w:rsidR="00233D20" w:rsidRPr="00233D20" w:rsidRDefault="00233D20" w:rsidP="00233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2.4: Understanding Tax Deductions and Credits</w:t>
      </w:r>
    </w:p>
    <w:p w14:paraId="16C2A3EE" w14:textId="77777777" w:rsidR="00233D20" w:rsidRPr="00233D20" w:rsidRDefault="00233D20" w:rsidP="00233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2.5: Tax Planning and Compliance</w:t>
      </w:r>
    </w:p>
    <w:p w14:paraId="44179B88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14: Charitable Contributions</w:t>
      </w:r>
    </w:p>
    <w:p w14:paraId="58B6817A" w14:textId="77777777" w:rsidR="00233D20" w:rsidRPr="00233D20" w:rsidRDefault="00233D20" w:rsidP="00233D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Chapter 14.1: Charitable Giving and Financial Planning</w:t>
      </w:r>
    </w:p>
    <w:p w14:paraId="6C9213B0" w14:textId="77777777" w:rsidR="00233D20" w:rsidRPr="00233D20" w:rsidRDefault="00233D20" w:rsidP="00233D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14.2: Checking Out Charitable Groups</w:t>
      </w:r>
    </w:p>
    <w:p w14:paraId="3B0A3622" w14:textId="77777777" w:rsidR="00233D20" w:rsidRPr="00233D20" w:rsidRDefault="00233D20" w:rsidP="00233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Standard 3: Money Management</w:t>
      </w:r>
    </w:p>
    <w:p w14:paraId="11CB7F1C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banking, saving, investing, and retirement planning.</w:t>
      </w:r>
    </w:p>
    <w:p w14:paraId="46D816F5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3: Financial Service Providers</w:t>
      </w:r>
    </w:p>
    <w:p w14:paraId="6AF5A146" w14:textId="77777777" w:rsidR="00233D20" w:rsidRPr="00233D20" w:rsidRDefault="00233D20" w:rsidP="00233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3.1: Understanding Different Types of Financial Service Providers</w:t>
      </w:r>
    </w:p>
    <w:p w14:paraId="6C38E653" w14:textId="77777777" w:rsidR="00233D20" w:rsidRPr="00233D20" w:rsidRDefault="00233D20" w:rsidP="00233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3.2: Choosing and Evaluating Financial Service Providers</w:t>
      </w:r>
    </w:p>
    <w:p w14:paraId="5DE8ED92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4: Managing a Bank Account</w:t>
      </w:r>
    </w:p>
    <w:p w14:paraId="4BEED7C6" w14:textId="77777777" w:rsidR="00233D20" w:rsidRPr="00233D20" w:rsidRDefault="00233D20" w:rsidP="00233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4.1: Understanding and Using Banking Tools</w:t>
      </w:r>
    </w:p>
    <w:p w14:paraId="24D8A9B0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5: Saving and Investing</w:t>
      </w:r>
    </w:p>
    <w:p w14:paraId="26F287DA" w14:textId="77777777" w:rsidR="00233D20" w:rsidRPr="00233D20" w:rsidRDefault="00233D20" w:rsidP="00233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5.1: Getting Started Saving and Investing</w:t>
      </w:r>
    </w:p>
    <w:p w14:paraId="4152718A" w14:textId="77777777" w:rsidR="00233D20" w:rsidRPr="00233D20" w:rsidRDefault="00233D20" w:rsidP="00233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5.2: Understanding the Power of Compound Interest and the Rule of 72</w:t>
      </w:r>
    </w:p>
    <w:p w14:paraId="12DA8F95" w14:textId="77777777" w:rsidR="00233D20" w:rsidRPr="00233D20" w:rsidRDefault="00233D20" w:rsidP="00233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5.3: Evaluating Saving and Investment Strategies</w:t>
      </w:r>
    </w:p>
    <w:p w14:paraId="65C2EF70" w14:textId="77777777" w:rsidR="00233D20" w:rsidRPr="00233D20" w:rsidRDefault="00233D20" w:rsidP="00233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5.4: Time is Money – Developing a Savings and Investment Strategy</w:t>
      </w:r>
    </w:p>
    <w:p w14:paraId="02689141" w14:textId="77777777" w:rsidR="00233D20" w:rsidRPr="00233D20" w:rsidRDefault="00233D20" w:rsidP="00233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5.5: Understanding Monetary Risks in Saving and Investing</w:t>
      </w:r>
    </w:p>
    <w:p w14:paraId="00991DDE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6: Retirement Planning</w:t>
      </w:r>
    </w:p>
    <w:p w14:paraId="0D1B8A6C" w14:textId="77777777" w:rsidR="00233D20" w:rsidRPr="00233D20" w:rsidRDefault="00233D20" w:rsidP="00233D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6.1: Planning for Your Retirement</w:t>
      </w:r>
    </w:p>
    <w:p w14:paraId="749A0141" w14:textId="77777777" w:rsidR="00233D20" w:rsidRPr="00233D20" w:rsidRDefault="00233D20" w:rsidP="00233D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6.2: Longevity and Retirement Planning</w:t>
      </w:r>
    </w:p>
    <w:p w14:paraId="532F1840" w14:textId="77777777" w:rsidR="00233D20" w:rsidRPr="00233D20" w:rsidRDefault="00233D20" w:rsidP="00233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Standard 4: Credit and Debt</w:t>
      </w:r>
    </w:p>
    <w:p w14:paraId="50C2220C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responsible use of credit, managing debt, and financing major purchases.</w:t>
      </w:r>
    </w:p>
    <w:p w14:paraId="42A0F52F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7: Borrowing Money</w:t>
      </w:r>
    </w:p>
    <w:p w14:paraId="33EAE936" w14:textId="77777777" w:rsidR="00233D20" w:rsidRPr="00233D20" w:rsidRDefault="00233D20" w:rsidP="00233D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7.1: Understanding the Cost of Borrowing</w:t>
      </w:r>
    </w:p>
    <w:p w14:paraId="56018DFD" w14:textId="77777777" w:rsidR="00233D20" w:rsidRPr="00233D20" w:rsidRDefault="00233D20" w:rsidP="00233D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7.2: Choosing the Right Source of Credit</w:t>
      </w:r>
    </w:p>
    <w:p w14:paraId="14B106CB" w14:textId="77777777" w:rsidR="00233D20" w:rsidRPr="00233D20" w:rsidRDefault="00233D20" w:rsidP="00233D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7.3: Understanding Your Credit Score and Its Impact</w:t>
      </w:r>
    </w:p>
    <w:p w14:paraId="665E5217" w14:textId="77777777" w:rsidR="00233D20" w:rsidRPr="00233D20" w:rsidRDefault="00233D20" w:rsidP="00233D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7.4: Navigating Consumer Credit Legislation</w:t>
      </w:r>
    </w:p>
    <w:p w14:paraId="4B802CF9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8: Credit Cards and Online Shopping</w:t>
      </w:r>
    </w:p>
    <w:p w14:paraId="0F4A2686" w14:textId="77777777" w:rsidR="00233D20" w:rsidRPr="00233D20" w:rsidRDefault="00233D20" w:rsidP="00233D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8.1: Credit Card Use and Management</w:t>
      </w:r>
    </w:p>
    <w:p w14:paraId="2AB4A2E5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10: Renting vs. Buying</w:t>
      </w:r>
    </w:p>
    <w:p w14:paraId="6ED9F837" w14:textId="77777777" w:rsidR="00233D20" w:rsidRPr="00233D20" w:rsidRDefault="00233D20" w:rsidP="00233D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Chapter 10.1: Renting vs. Owning – Making Informed Housing Decisions</w:t>
      </w:r>
    </w:p>
    <w:p w14:paraId="3B144BB2" w14:textId="77777777" w:rsidR="00233D20" w:rsidRPr="00233D20" w:rsidRDefault="00233D20" w:rsidP="00233D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10.2: Understanding the Costs and Responsibilities of Renting</w:t>
      </w:r>
    </w:p>
    <w:p w14:paraId="14A8ACEE" w14:textId="77777777" w:rsidR="00233D20" w:rsidRPr="00233D20" w:rsidRDefault="00233D20" w:rsidP="00233D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10.3: Understanding Home Buying</w:t>
      </w:r>
    </w:p>
    <w:p w14:paraId="25FEE1F5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13: Bankruptcy</w:t>
      </w:r>
    </w:p>
    <w:p w14:paraId="3E2F3006" w14:textId="77777777" w:rsidR="00233D20" w:rsidRPr="00233D20" w:rsidRDefault="00233D20" w:rsidP="00233D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13.1: Strategies for Managing High Levels of Debt</w:t>
      </w:r>
    </w:p>
    <w:p w14:paraId="33521C9D" w14:textId="77777777" w:rsidR="00233D20" w:rsidRPr="00233D20" w:rsidRDefault="00233D20" w:rsidP="00233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Standard 5: Risk Management and Consumer Protection</w:t>
      </w:r>
    </w:p>
    <w:p w14:paraId="702082FB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understanding financial risk, insurance, and consumer rights.</w:t>
      </w:r>
    </w:p>
    <w:p w14:paraId="2A4DD01F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8: Credit Cards and Online Shopping</w:t>
      </w:r>
    </w:p>
    <w:p w14:paraId="0635EF2F" w14:textId="77777777" w:rsidR="00233D20" w:rsidRPr="00233D20" w:rsidRDefault="00233D20" w:rsidP="00233D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8.2: Shopping Online: Convenience at a Cost</w:t>
      </w:r>
    </w:p>
    <w:p w14:paraId="5E25A135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9: Fraud and Identity Theft</w:t>
      </w:r>
    </w:p>
    <w:p w14:paraId="64A664DD" w14:textId="77777777" w:rsidR="00233D20" w:rsidRPr="00233D20" w:rsidRDefault="00233D20" w:rsidP="00233D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9.1: Protecting Yourself from Consumer Fraud</w:t>
      </w:r>
    </w:p>
    <w:p w14:paraId="5E7860BA" w14:textId="77777777" w:rsidR="00233D20" w:rsidRPr="00233D20" w:rsidRDefault="00233D20" w:rsidP="00233D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9.2: Identity Theft Prevention and Recovery</w:t>
      </w:r>
    </w:p>
    <w:p w14:paraId="4B23B5BB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11: Risk Management and Insurance</w:t>
      </w:r>
    </w:p>
    <w:p w14:paraId="33FFB1EF" w14:textId="77777777" w:rsidR="00233D20" w:rsidRPr="00233D20" w:rsidRDefault="00233D20" w:rsidP="00233D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11.1: Understanding and Managing Risk</w:t>
      </w:r>
    </w:p>
    <w:p w14:paraId="7359DFFC" w14:textId="77777777" w:rsidR="00233D20" w:rsidRPr="00233D20" w:rsidRDefault="00233D20" w:rsidP="00233D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11.2: Insurance as a Risk Management Tool</w:t>
      </w:r>
    </w:p>
    <w:p w14:paraId="59F2AF4C" w14:textId="77777777" w:rsidR="00233D20" w:rsidRPr="00233D20" w:rsidRDefault="00233D20" w:rsidP="00233D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11.3: Managing Insurance Costs</w:t>
      </w:r>
    </w:p>
    <w:p w14:paraId="4E3BCDE6" w14:textId="77777777" w:rsidR="00233D20" w:rsidRPr="00233D20" w:rsidRDefault="00233D20" w:rsidP="0023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12: Gambling</w:t>
      </w:r>
    </w:p>
    <w:p w14:paraId="6756E1D8" w14:textId="77777777" w:rsidR="00233D20" w:rsidRPr="00233D20" w:rsidRDefault="00233D20" w:rsidP="00233D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12.1: Understanding the Risks of Gambling</w:t>
      </w:r>
    </w:p>
    <w:p w14:paraId="0B230DE3" w14:textId="77777777" w:rsidR="00233D20" w:rsidRPr="00233D20" w:rsidRDefault="00233D20" w:rsidP="00233D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Chapter 12.2: The Costs and Benefits of Gambling</w:t>
      </w:r>
    </w:p>
    <w:p w14:paraId="5AD87EF3" w14:textId="77777777" w:rsidR="00233D20" w:rsidRPr="00233D20" w:rsidRDefault="00233D20" w:rsidP="00233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 for 1:1 Alignment</w:t>
      </w:r>
    </w:p>
    <w:p w14:paraId="3E8B270A" w14:textId="77777777" w:rsidR="00233D20" w:rsidRPr="00233D20" w:rsidRDefault="00233D20" w:rsidP="00233D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1: Create Chapter - Automobile Finance.</w:t>
      </w:r>
      <w:r w:rsidRPr="00233D20">
        <w:rPr>
          <w:rFonts w:ascii="Times New Roman" w:eastAsia="Times New Roman" w:hAnsi="Times New Roman" w:cs="Times New Roman"/>
          <w:kern w:val="0"/>
          <w14:ligatures w14:val="none"/>
        </w:rPr>
        <w:t xml:space="preserve"> To ensure explicit coverage of financing major purchases, create a new, dedicated chapter on this topic under the "Credit and Debt" standard.</w:t>
      </w:r>
    </w:p>
    <w:p w14:paraId="7B6580A6" w14:textId="77777777" w:rsidR="00233D20" w:rsidRPr="00233D20" w:rsidRDefault="00233D20" w:rsidP="00233D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2: Consolidate Chapters - Philanthropy.</w:t>
      </w:r>
      <w:r w:rsidRPr="00233D20">
        <w:rPr>
          <w:rFonts w:ascii="Times New Roman" w:eastAsia="Times New Roman" w:hAnsi="Times New Roman" w:cs="Times New Roman"/>
          <w:kern w:val="0"/>
          <w14:ligatures w14:val="none"/>
        </w:rPr>
        <w:t xml:space="preserve"> To maintain the 45-chapter structure, the two existing philanthropy chapters (14.1 and 14.2) can be combined into one strong chapter under "Income and Financial Responsibility."</w:t>
      </w:r>
    </w:p>
    <w:p w14:paraId="00054E3B" w14:textId="77777777" w:rsidR="00233D20" w:rsidRPr="00233D20" w:rsidRDefault="00233D20" w:rsidP="00233D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3: Add Pennsylvania-Specific Content.</w:t>
      </w:r>
      <w:r w:rsidRPr="00233D20">
        <w:rPr>
          <w:rFonts w:ascii="Times New Roman" w:eastAsia="Times New Roman" w:hAnsi="Times New Roman" w:cs="Times New Roman"/>
          <w:kern w:val="0"/>
          <w14:ligatures w14:val="none"/>
        </w:rPr>
        <w:t xml:space="preserve"> For hyper-localization, the development team should add mentions of:</w:t>
      </w:r>
    </w:p>
    <w:p w14:paraId="6696CC87" w14:textId="77777777" w:rsidR="00233D20" w:rsidRPr="00233D20" w:rsidRDefault="00233D20" w:rsidP="00233D2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Pennsylvania state income tax</w:t>
      </w: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313F7F" w14:textId="77777777" w:rsidR="00233D20" w:rsidRPr="00233D20" w:rsidRDefault="00233D20" w:rsidP="00233D2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Pennsylvania Unfair Trade Practices and Consumer Protection Law</w:t>
      </w: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5DB46A" w14:textId="77777777" w:rsidR="00233D20" w:rsidRPr="00233D20" w:rsidRDefault="00233D20" w:rsidP="00233D2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Pennsylvania's landlord-tenant laws</w:t>
      </w:r>
      <w:r w:rsidRPr="00233D2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1A472C" w14:textId="77777777" w:rsidR="00233D20" w:rsidRDefault="00233D20"/>
    <w:sectPr w:rsidR="0023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6D75"/>
    <w:multiLevelType w:val="multilevel"/>
    <w:tmpl w:val="053C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2640B"/>
    <w:multiLevelType w:val="multilevel"/>
    <w:tmpl w:val="9818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E7760"/>
    <w:multiLevelType w:val="multilevel"/>
    <w:tmpl w:val="F0C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476B4"/>
    <w:multiLevelType w:val="multilevel"/>
    <w:tmpl w:val="4806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05688"/>
    <w:multiLevelType w:val="multilevel"/>
    <w:tmpl w:val="C686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C1126"/>
    <w:multiLevelType w:val="multilevel"/>
    <w:tmpl w:val="02B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27F2E"/>
    <w:multiLevelType w:val="multilevel"/>
    <w:tmpl w:val="9AB8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510DF"/>
    <w:multiLevelType w:val="multilevel"/>
    <w:tmpl w:val="ED06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51EA7"/>
    <w:multiLevelType w:val="multilevel"/>
    <w:tmpl w:val="326A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734D0"/>
    <w:multiLevelType w:val="multilevel"/>
    <w:tmpl w:val="B8B4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413A4"/>
    <w:multiLevelType w:val="multilevel"/>
    <w:tmpl w:val="73E8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77E33"/>
    <w:multiLevelType w:val="multilevel"/>
    <w:tmpl w:val="A066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72627"/>
    <w:multiLevelType w:val="multilevel"/>
    <w:tmpl w:val="BC7E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C72C7"/>
    <w:multiLevelType w:val="multilevel"/>
    <w:tmpl w:val="139C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1595A"/>
    <w:multiLevelType w:val="multilevel"/>
    <w:tmpl w:val="1358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30BC6"/>
    <w:multiLevelType w:val="multilevel"/>
    <w:tmpl w:val="A8D8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8580F"/>
    <w:multiLevelType w:val="multilevel"/>
    <w:tmpl w:val="0AB0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882FD7"/>
    <w:multiLevelType w:val="multilevel"/>
    <w:tmpl w:val="089A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72570"/>
    <w:multiLevelType w:val="multilevel"/>
    <w:tmpl w:val="DE08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321209">
    <w:abstractNumId w:val="16"/>
  </w:num>
  <w:num w:numId="2" w16cid:durableId="2051493543">
    <w:abstractNumId w:val="8"/>
  </w:num>
  <w:num w:numId="3" w16cid:durableId="337734819">
    <w:abstractNumId w:val="3"/>
  </w:num>
  <w:num w:numId="4" w16cid:durableId="438719316">
    <w:abstractNumId w:val="13"/>
  </w:num>
  <w:num w:numId="5" w16cid:durableId="1323704035">
    <w:abstractNumId w:val="15"/>
  </w:num>
  <w:num w:numId="6" w16cid:durableId="622426577">
    <w:abstractNumId w:val="4"/>
  </w:num>
  <w:num w:numId="7" w16cid:durableId="1665429076">
    <w:abstractNumId w:val="2"/>
  </w:num>
  <w:num w:numId="8" w16cid:durableId="1861310620">
    <w:abstractNumId w:val="12"/>
  </w:num>
  <w:num w:numId="9" w16cid:durableId="54741008">
    <w:abstractNumId w:val="6"/>
  </w:num>
  <w:num w:numId="10" w16cid:durableId="1737122540">
    <w:abstractNumId w:val="9"/>
  </w:num>
  <w:num w:numId="11" w16cid:durableId="8876302">
    <w:abstractNumId w:val="7"/>
  </w:num>
  <w:num w:numId="12" w16cid:durableId="633288637">
    <w:abstractNumId w:val="14"/>
  </w:num>
  <w:num w:numId="13" w16cid:durableId="1692226024">
    <w:abstractNumId w:val="18"/>
  </w:num>
  <w:num w:numId="14" w16cid:durableId="1404718558">
    <w:abstractNumId w:val="0"/>
  </w:num>
  <w:num w:numId="15" w16cid:durableId="1481920260">
    <w:abstractNumId w:val="17"/>
  </w:num>
  <w:num w:numId="16" w16cid:durableId="62259662">
    <w:abstractNumId w:val="5"/>
  </w:num>
  <w:num w:numId="17" w16cid:durableId="1873688970">
    <w:abstractNumId w:val="11"/>
  </w:num>
  <w:num w:numId="18" w16cid:durableId="13968835">
    <w:abstractNumId w:val="1"/>
  </w:num>
  <w:num w:numId="19" w16cid:durableId="18537161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20"/>
    <w:rsid w:val="00162A88"/>
    <w:rsid w:val="00233D20"/>
    <w:rsid w:val="00FA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CFC3"/>
  <w15:chartTrackingRefBased/>
  <w15:docId w15:val="{FB9A5FED-2457-A845-98BB-D99FCF1F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3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3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ed">
    <w:name w:val="selected"/>
    <w:basedOn w:val="DefaultParagraphFont"/>
    <w:rsid w:val="00233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2025-08-31T19:42:00Z</dcterms:created>
  <dcterms:modified xsi:type="dcterms:W3CDTF">2025-08-31T20:24:00Z</dcterms:modified>
</cp:coreProperties>
</file>