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CF" w:rsidRDefault="00A001CF">
      <w:pPr>
        <w:pStyle w:val="Sangra2detindependiente"/>
        <w:ind w:left="0" w:firstLine="720"/>
        <w:jc w:val="center"/>
        <w:rPr>
          <w:b/>
          <w:bCs/>
        </w:rPr>
      </w:pPr>
      <w:r>
        <w:rPr>
          <w:b/>
          <w:bCs/>
        </w:rPr>
        <w:t xml:space="preserve">Informe a Gerencia General </w:t>
      </w:r>
    </w:p>
    <w:p w:rsidR="00A001CF" w:rsidRDefault="00A001CF" w:rsidP="004216CE">
      <w:pPr>
        <w:pStyle w:val="Sangra2detindependiente"/>
        <w:spacing w:line="240" w:lineRule="exact"/>
        <w:ind w:left="0" w:firstLine="720"/>
        <w:jc w:val="center"/>
        <w:rPr>
          <w:b/>
          <w:bCs/>
        </w:rPr>
      </w:pPr>
    </w:p>
    <w:p w:rsidR="00A001CF" w:rsidRPr="00604B96" w:rsidRDefault="00A001CF" w:rsidP="004216CE">
      <w:pPr>
        <w:pStyle w:val="Sangra2detindependiente"/>
        <w:spacing w:line="240" w:lineRule="exact"/>
        <w:ind w:left="0" w:firstLine="720"/>
      </w:pPr>
      <w:r w:rsidRPr="00604B96">
        <w:t>Con re</w:t>
      </w:r>
      <w:r>
        <w:t xml:space="preserve">lación al reclamo efectuado por </w:t>
      </w:r>
      <w:r w:rsidR="00AC0363">
        <w:rPr>
          <w:color w:val="0000FF"/>
        </w:rPr>
        <w:t xml:space="preserve">{tipoUsuario} </w:t>
      </w:r>
      <w:r w:rsidR="00BB0BBA">
        <w:rPr>
          <w:color w:val="0000FF"/>
        </w:rPr>
        <w:t>{usuarioSup}</w:t>
      </w:r>
      <w:r>
        <w:t xml:space="preserve">, </w:t>
      </w:r>
      <w:r w:rsidRPr="00604B96">
        <w:t>por</w:t>
      </w:r>
      <w:r w:rsidRPr="00604B96">
        <w:rPr>
          <w:lang w:val="es-AR"/>
        </w:rPr>
        <w:t xml:space="preserve"> deficiencias en la calidad técnica del servicio brindado</w:t>
      </w:r>
      <w:r>
        <w:rPr>
          <w:lang w:val="es-AR"/>
        </w:rPr>
        <w:t xml:space="preserve"> en </w:t>
      </w:r>
      <w:r w:rsidRPr="006A0B0C">
        <w:rPr>
          <w:color w:val="0000FF"/>
          <w:lang w:val="es-AR"/>
        </w:rPr>
        <w:t>{tipoSuministro}</w:t>
      </w:r>
      <w:r>
        <w:rPr>
          <w:lang w:val="es-AR"/>
        </w:rPr>
        <w:t xml:space="preserve"> </w:t>
      </w:r>
      <w:r>
        <w:rPr>
          <w:color w:val="0000FF"/>
          <w:lang w:val="es-AR"/>
        </w:rPr>
        <w:t>{suministroReclamo}</w:t>
      </w:r>
      <w:r w:rsidRPr="00604B96">
        <w:t>, se remite para su consideración el siguiente informe donde se indican las acciones llevadas a cabo y el resultado de las mediciones efectuadas en la zona denunciada como afectada.</w:t>
      </w:r>
    </w:p>
    <w:p w:rsidR="00A001CF" w:rsidRPr="00604B96" w:rsidRDefault="00A001CF" w:rsidP="004216CE">
      <w:pPr>
        <w:pStyle w:val="Sangra2detindependiente"/>
        <w:spacing w:line="240" w:lineRule="exact"/>
        <w:ind w:left="0"/>
      </w:pPr>
    </w:p>
    <w:p w:rsidR="00A001CF" w:rsidRPr="008E32B2" w:rsidRDefault="00A001CF" w:rsidP="008E32B2">
      <w:pPr>
        <w:spacing w:line="240" w:lineRule="exact"/>
        <w:jc w:val="both"/>
        <w:rPr>
          <w:b/>
          <w:bCs/>
          <w:i/>
          <w:iCs/>
        </w:rPr>
      </w:pPr>
      <w:r w:rsidRPr="00604B96">
        <w:rPr>
          <w:b/>
          <w:bCs/>
          <w:i/>
          <w:iCs/>
        </w:rPr>
        <w:t>A</w:t>
      </w:r>
      <w:r>
        <w:rPr>
          <w:b/>
          <w:bCs/>
          <w:i/>
          <w:iCs/>
        </w:rPr>
        <w:t xml:space="preserve">ntecedentes </w:t>
      </w:r>
      <w:bookmarkStart w:id="0" w:name="OLE_LINK29"/>
      <w:bookmarkStart w:id="1" w:name="OLE_LINK30"/>
      <w:bookmarkStart w:id="2" w:name="OLE_LINK17"/>
      <w:bookmarkStart w:id="3" w:name="OLE_LINK20"/>
      <w:bookmarkStart w:id="4" w:name="OLE_LINK103"/>
      <w:bookmarkStart w:id="5" w:name="OLE_LINK14"/>
      <w:bookmarkStart w:id="6" w:name="OLE_LINK15"/>
    </w:p>
    <w:p w:rsidR="00A001CF" w:rsidRDefault="00A001CF" w:rsidP="00A57D6D">
      <w:pPr>
        <w:spacing w:line="240" w:lineRule="exact"/>
        <w:jc w:val="both"/>
        <w:rPr>
          <w:b/>
          <w:bCs/>
          <w:i/>
          <w:iCs/>
          <w:highlight w:val="green"/>
        </w:rPr>
      </w:pPr>
    </w:p>
    <w:p w:rsidR="00A001CF" w:rsidRDefault="00A001CF" w:rsidP="00DB2F6C">
      <w:pPr>
        <w:spacing w:line="240" w:lineRule="exact"/>
        <w:ind w:firstLine="720"/>
        <w:jc w:val="both"/>
      </w:pPr>
      <w:r w:rsidRPr="00AD2594">
        <w:t xml:space="preserve">Tal como se informó anteriormente, </w:t>
      </w:r>
      <w:r w:rsidR="008941D3">
        <w:t xml:space="preserve">dado que </w:t>
      </w:r>
      <w:r w:rsidR="008A7DBA">
        <w:t xml:space="preserve">los niveles de </w:t>
      </w:r>
      <w:r>
        <w:t>tensión</w:t>
      </w:r>
      <w:r w:rsidRPr="00AD2594">
        <w:t xml:space="preserve"> </w:t>
      </w:r>
      <w:r w:rsidR="008A7DBA">
        <w:t xml:space="preserve">registrados </w:t>
      </w:r>
      <w:r w:rsidRPr="00AD2594">
        <w:t xml:space="preserve">entre el </w:t>
      </w:r>
      <w:r>
        <w:rPr>
          <w:color w:val="0000FF"/>
        </w:rPr>
        <w:t>{fechaInicioMedicionesPrevias}</w:t>
      </w:r>
      <w:r w:rsidRPr="00AD2594">
        <w:rPr>
          <w:color w:val="0000FF"/>
        </w:rPr>
        <w:t xml:space="preserve"> </w:t>
      </w:r>
      <w:r w:rsidRPr="005D6839">
        <w:t>y el</w:t>
      </w:r>
      <w:r>
        <w:rPr>
          <w:color w:val="0000FF"/>
        </w:rPr>
        <w:t xml:space="preserve"> {fechaFinMedicionesPrevias}</w:t>
      </w:r>
      <w:r w:rsidRPr="00AD2594">
        <w:rPr>
          <w:color w:val="0000FF"/>
        </w:rPr>
        <w:t xml:space="preserve">, </w:t>
      </w:r>
      <w:r>
        <w:t xml:space="preserve">resultaron </w:t>
      </w:r>
      <w:r w:rsidR="00501ECD" w:rsidRPr="00501ECD">
        <w:rPr>
          <w:color w:val="0000FF"/>
        </w:rPr>
        <w:t>{resultadosMedicionesInformadas}</w:t>
      </w:r>
      <w:r>
        <w:t xml:space="preserve"> de</w:t>
      </w:r>
      <w:r w:rsidRPr="009B4C3B">
        <w:t xml:space="preserve"> los límites establecidos en el Contrato de Concesión</w:t>
      </w:r>
      <w:r w:rsidR="008941D3">
        <w:t>, s</w:t>
      </w:r>
      <w:r>
        <w:t xml:space="preserve">e </w:t>
      </w:r>
      <w:r w:rsidRPr="00AD2594">
        <w:t xml:space="preserve">intimó a Energía San Juan S.A. a </w:t>
      </w:r>
      <w:r w:rsidR="00501ECD" w:rsidRPr="00501ECD">
        <w:rPr>
          <w:color w:val="0000FF"/>
        </w:rPr>
        <w:t>{detalleAcciones}</w:t>
      </w:r>
      <w:r w:rsidRPr="0046577C">
        <w:t>.</w:t>
      </w:r>
    </w:p>
    <w:p w:rsidR="00A001CF" w:rsidRDefault="00A001CF" w:rsidP="00DB2F6C">
      <w:pPr>
        <w:spacing w:line="240" w:lineRule="exact"/>
        <w:ind w:firstLine="720"/>
        <w:jc w:val="both"/>
      </w:pPr>
    </w:p>
    <w:p w:rsidR="00A001CF" w:rsidRDefault="00A001CF" w:rsidP="00B679AD">
      <w:pPr>
        <w:autoSpaceDE w:val="0"/>
        <w:autoSpaceDN w:val="0"/>
        <w:adjustRightInd w:val="0"/>
        <w:ind w:firstLine="720"/>
        <w:jc w:val="both"/>
        <w:rPr>
          <w:color w:val="0000FF"/>
        </w:rPr>
      </w:pPr>
      <w:r>
        <w:t xml:space="preserve">Ante tal intimación, la Distribuidora </w:t>
      </w:r>
      <w:bookmarkStart w:id="7" w:name="OLE_LINK62"/>
      <w:bookmarkStart w:id="8" w:name="OLE_LINK63"/>
      <w:r w:rsidR="00C859ED">
        <w:t>informó</w:t>
      </w:r>
      <w:r>
        <w:t xml:space="preserve"> </w:t>
      </w:r>
      <w:r w:rsidRPr="0046577C">
        <w:t xml:space="preserve">mediante </w:t>
      </w:r>
      <w:bookmarkStart w:id="9" w:name="OLE_LINK60"/>
      <w:bookmarkStart w:id="10" w:name="OLE_LINK61"/>
      <w:bookmarkStart w:id="11" w:name="OLE_LINK64"/>
      <w:bookmarkStart w:id="12" w:name="OLE_LINK65"/>
      <w:r w:rsidRPr="0046577C">
        <w:t>Nota A.C.C.</w:t>
      </w:r>
      <w:r w:rsidRPr="00E920F0">
        <w:rPr>
          <w:color w:val="0000FF"/>
        </w:rPr>
        <w:t xml:space="preserve"> #</w:t>
      </w:r>
      <w:bookmarkEnd w:id="7"/>
      <w:bookmarkEnd w:id="8"/>
      <w:bookmarkEnd w:id="9"/>
      <w:bookmarkEnd w:id="10"/>
      <w:bookmarkEnd w:id="11"/>
      <w:bookmarkEnd w:id="12"/>
      <w:r>
        <w:rPr>
          <w:color w:val="0000FF"/>
        </w:rPr>
        <w:t xml:space="preserve"> {notaDistribuidora} </w:t>
      </w:r>
      <w:r w:rsidRPr="00964C9D">
        <w:t>en fecha</w:t>
      </w:r>
      <w:r>
        <w:rPr>
          <w:color w:val="0000FF"/>
        </w:rPr>
        <w:t xml:space="preserve"> {fechaNotaDistribuidora}</w:t>
      </w:r>
      <w:r w:rsidRPr="00E26150">
        <w:rPr>
          <w:color w:val="0000FF"/>
        </w:rPr>
        <w:t xml:space="preserve">, </w:t>
      </w:r>
      <w:r>
        <w:rPr>
          <w:color w:val="0000FF"/>
        </w:rPr>
        <w:t>que {accionesESJ}.</w:t>
      </w:r>
    </w:p>
    <w:p w:rsidR="00A001CF" w:rsidRPr="00BC2B17" w:rsidRDefault="00A001CF" w:rsidP="00E65946">
      <w:pPr>
        <w:spacing w:line="240" w:lineRule="exact"/>
        <w:ind w:firstLine="720"/>
        <w:jc w:val="both"/>
        <w:rPr>
          <w:b/>
          <w:bCs/>
          <w:i/>
          <w:iCs/>
          <w:highlight w:val="green"/>
        </w:rPr>
      </w:pPr>
    </w:p>
    <w:bookmarkEnd w:id="0"/>
    <w:bookmarkEnd w:id="1"/>
    <w:bookmarkEnd w:id="2"/>
    <w:bookmarkEnd w:id="3"/>
    <w:bookmarkEnd w:id="4"/>
    <w:bookmarkEnd w:id="5"/>
    <w:bookmarkEnd w:id="6"/>
    <w:p w:rsidR="00A001CF" w:rsidRPr="00604B96" w:rsidRDefault="00A001CF" w:rsidP="004216CE">
      <w:pPr>
        <w:pStyle w:val="Sangra2detindependiente"/>
        <w:spacing w:line="240" w:lineRule="exact"/>
        <w:ind w:left="0"/>
        <w:rPr>
          <w:b/>
          <w:bCs/>
          <w:i/>
          <w:iCs/>
        </w:rPr>
      </w:pPr>
      <w:r>
        <w:rPr>
          <w:b/>
          <w:bCs/>
          <w:i/>
          <w:iCs/>
        </w:rPr>
        <w:t xml:space="preserve">Seguimiento de la calidad brindada en la zona denunciada </w:t>
      </w:r>
      <w:r w:rsidRPr="00604B96">
        <w:rPr>
          <w:b/>
          <w:bCs/>
          <w:i/>
          <w:iCs/>
        </w:rPr>
        <w:t xml:space="preserve"> </w:t>
      </w:r>
    </w:p>
    <w:p w:rsidR="00A001CF" w:rsidRPr="00604B96" w:rsidRDefault="00A001CF" w:rsidP="00E26150">
      <w:pPr>
        <w:spacing w:line="240" w:lineRule="exact"/>
        <w:jc w:val="both"/>
        <w:rPr>
          <w:b/>
          <w:bCs/>
          <w:i/>
          <w:iCs/>
        </w:rPr>
      </w:pPr>
    </w:p>
    <w:p w:rsidR="00A001CF" w:rsidRDefault="00A001CF" w:rsidP="006D3B4B">
      <w:pPr>
        <w:pStyle w:val="Sangra2detindependiente"/>
        <w:ind w:left="0" w:firstLine="720"/>
      </w:pPr>
      <w:r w:rsidRPr="002B111C">
        <w:t>Continuando con el seguimiento de la calidad brindada en la zona denunciada, y a fin de verificar la eficiencia de las acciones de mejoramiento implementadas por la distribuidora, se han instalado registradores de auditoría en el marco de la campaña de medición permanente llevada a cabo por este E.P.R.E., según se deta</w:t>
      </w:r>
      <w:r w:rsidR="008941D3">
        <w:t>lla en la Tabla a  continuación:</w:t>
      </w:r>
    </w:p>
    <w:p w:rsidR="00A001CF" w:rsidRDefault="00A001CF" w:rsidP="006D3B4B">
      <w:pPr>
        <w:pStyle w:val="Sangra2detindependiente"/>
        <w:ind w:left="0" w:firstLine="720"/>
      </w:pP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76"/>
        <w:gridCol w:w="1807"/>
        <w:gridCol w:w="1980"/>
        <w:gridCol w:w="1765"/>
        <w:gridCol w:w="2472"/>
      </w:tblGrid>
      <w:tr w:rsidR="00A001CF">
        <w:trPr>
          <w:trHeight w:val="315"/>
          <w:jc w:val="center"/>
        </w:trPr>
        <w:tc>
          <w:tcPr>
            <w:tcW w:w="1476" w:type="dxa"/>
            <w:vMerge w:val="restart"/>
            <w:vAlign w:val="center"/>
          </w:tcPr>
          <w:p w:rsidR="00A001CF" w:rsidRPr="002B457E" w:rsidRDefault="00A001CF" w:rsidP="004B4403">
            <w:pPr>
              <w:jc w:val="center"/>
              <w:rPr>
                <w:b/>
                <w:bCs/>
              </w:rPr>
            </w:pPr>
            <w:r w:rsidRPr="002B457E">
              <w:rPr>
                <w:b/>
                <w:bCs/>
              </w:rPr>
              <w:t>Suministro</w:t>
            </w:r>
          </w:p>
        </w:tc>
        <w:tc>
          <w:tcPr>
            <w:tcW w:w="1807" w:type="dxa"/>
            <w:vMerge w:val="restart"/>
            <w:vAlign w:val="center"/>
          </w:tcPr>
          <w:p w:rsidR="00A001CF" w:rsidRPr="002B457E" w:rsidRDefault="00A001CF" w:rsidP="004B4403">
            <w:pPr>
              <w:jc w:val="center"/>
              <w:rPr>
                <w:b/>
                <w:bCs/>
              </w:rPr>
            </w:pPr>
            <w:r w:rsidRPr="002B457E">
              <w:rPr>
                <w:b/>
                <w:bCs/>
              </w:rPr>
              <w:t>Centro de Transformación</w:t>
            </w:r>
          </w:p>
        </w:tc>
        <w:tc>
          <w:tcPr>
            <w:tcW w:w="3745" w:type="dxa"/>
            <w:gridSpan w:val="2"/>
            <w:vAlign w:val="center"/>
          </w:tcPr>
          <w:p w:rsidR="00A001CF" w:rsidRPr="002B457E" w:rsidRDefault="00A001CF" w:rsidP="004B4403">
            <w:pPr>
              <w:jc w:val="center"/>
              <w:rPr>
                <w:b/>
                <w:bCs/>
              </w:rPr>
            </w:pPr>
            <w:r w:rsidRPr="002B457E">
              <w:rPr>
                <w:b/>
                <w:bCs/>
              </w:rPr>
              <w:t>Periodo de Medición</w:t>
            </w:r>
          </w:p>
        </w:tc>
        <w:tc>
          <w:tcPr>
            <w:tcW w:w="2472" w:type="dxa"/>
            <w:vMerge w:val="restart"/>
            <w:vAlign w:val="center"/>
          </w:tcPr>
          <w:p w:rsidR="00A001CF" w:rsidRPr="002B457E" w:rsidRDefault="00A001CF" w:rsidP="004B4403">
            <w:pPr>
              <w:jc w:val="center"/>
              <w:rPr>
                <w:b/>
                <w:bCs/>
              </w:rPr>
            </w:pPr>
            <w:r w:rsidRPr="002B457E">
              <w:rPr>
                <w:b/>
                <w:bCs/>
              </w:rPr>
              <w:t>Resultado</w:t>
            </w:r>
          </w:p>
        </w:tc>
      </w:tr>
      <w:tr w:rsidR="00A001CF">
        <w:trPr>
          <w:trHeight w:val="315"/>
          <w:jc w:val="center"/>
        </w:trPr>
        <w:tc>
          <w:tcPr>
            <w:tcW w:w="1476" w:type="dxa"/>
            <w:vMerge/>
            <w:vAlign w:val="center"/>
          </w:tcPr>
          <w:p w:rsidR="00A001CF" w:rsidRDefault="00A001CF" w:rsidP="004B4403">
            <w:pPr>
              <w:rPr>
                <w:color w:val="0000FF"/>
              </w:rPr>
            </w:pPr>
          </w:p>
        </w:tc>
        <w:tc>
          <w:tcPr>
            <w:tcW w:w="1807" w:type="dxa"/>
            <w:vMerge/>
            <w:vAlign w:val="center"/>
          </w:tcPr>
          <w:p w:rsidR="00A001CF" w:rsidRDefault="00A001CF" w:rsidP="004B4403">
            <w:pPr>
              <w:rPr>
                <w:color w:val="0000FF"/>
              </w:rPr>
            </w:pPr>
          </w:p>
        </w:tc>
        <w:tc>
          <w:tcPr>
            <w:tcW w:w="1980" w:type="dxa"/>
            <w:vAlign w:val="center"/>
          </w:tcPr>
          <w:p w:rsidR="00A001CF" w:rsidRPr="002B457E" w:rsidRDefault="00A001CF" w:rsidP="004B4403">
            <w:pPr>
              <w:jc w:val="center"/>
              <w:rPr>
                <w:b/>
                <w:bCs/>
              </w:rPr>
            </w:pPr>
            <w:r w:rsidRPr="002B457E">
              <w:rPr>
                <w:b/>
                <w:bCs/>
              </w:rPr>
              <w:t>Inicio</w:t>
            </w:r>
          </w:p>
        </w:tc>
        <w:tc>
          <w:tcPr>
            <w:tcW w:w="1765" w:type="dxa"/>
            <w:vAlign w:val="center"/>
          </w:tcPr>
          <w:p w:rsidR="00A001CF" w:rsidRPr="002B457E" w:rsidRDefault="00A001CF" w:rsidP="004B4403">
            <w:pPr>
              <w:jc w:val="center"/>
              <w:rPr>
                <w:b/>
                <w:bCs/>
              </w:rPr>
            </w:pPr>
            <w:r w:rsidRPr="002B457E">
              <w:rPr>
                <w:b/>
                <w:bCs/>
              </w:rPr>
              <w:t>Final</w:t>
            </w:r>
          </w:p>
        </w:tc>
        <w:tc>
          <w:tcPr>
            <w:tcW w:w="2472" w:type="dxa"/>
            <w:vMerge/>
            <w:vAlign w:val="center"/>
          </w:tcPr>
          <w:p w:rsidR="00A001CF" w:rsidRDefault="00A001CF" w:rsidP="004B4403">
            <w:pPr>
              <w:rPr>
                <w:color w:val="0000FF"/>
              </w:rPr>
            </w:pPr>
          </w:p>
        </w:tc>
      </w:tr>
      <w:tr w:rsidR="00A001CF">
        <w:trPr>
          <w:trHeight w:val="255"/>
          <w:jc w:val="center"/>
        </w:trPr>
        <w:tc>
          <w:tcPr>
            <w:tcW w:w="1476" w:type="dxa"/>
            <w:vAlign w:val="center"/>
          </w:tcPr>
          <w:p w:rsidR="00A001CF" w:rsidRDefault="00A001CF" w:rsidP="00B266C7">
            <w:pPr>
              <w:jc w:val="center"/>
            </w:pPr>
          </w:p>
        </w:tc>
        <w:tc>
          <w:tcPr>
            <w:tcW w:w="1807" w:type="dxa"/>
            <w:vAlign w:val="center"/>
          </w:tcPr>
          <w:p w:rsidR="00A001CF" w:rsidRDefault="00A001CF" w:rsidP="00B266C7">
            <w:pPr>
              <w:jc w:val="center"/>
            </w:pPr>
          </w:p>
        </w:tc>
        <w:tc>
          <w:tcPr>
            <w:tcW w:w="1980" w:type="dxa"/>
            <w:vAlign w:val="center"/>
          </w:tcPr>
          <w:p w:rsidR="00A001CF" w:rsidRDefault="00A001CF" w:rsidP="00B266C7">
            <w:pPr>
              <w:jc w:val="center"/>
            </w:pPr>
          </w:p>
        </w:tc>
        <w:tc>
          <w:tcPr>
            <w:tcW w:w="1765" w:type="dxa"/>
            <w:vAlign w:val="center"/>
          </w:tcPr>
          <w:p w:rsidR="00A001CF" w:rsidRDefault="00A001CF" w:rsidP="00B266C7">
            <w:pPr>
              <w:jc w:val="center"/>
            </w:pPr>
          </w:p>
        </w:tc>
        <w:tc>
          <w:tcPr>
            <w:tcW w:w="2472" w:type="dxa"/>
          </w:tcPr>
          <w:p w:rsidR="00A001CF" w:rsidRDefault="00A001CF" w:rsidP="00B266C7">
            <w:pPr>
              <w:jc w:val="center"/>
            </w:pPr>
          </w:p>
        </w:tc>
      </w:tr>
    </w:tbl>
    <w:p w:rsidR="00A001CF" w:rsidRDefault="00A001CF" w:rsidP="00A06156">
      <w:pPr>
        <w:pStyle w:val="Sangra2detindependiente"/>
        <w:spacing w:line="240" w:lineRule="exact"/>
        <w:ind w:left="0"/>
      </w:pPr>
    </w:p>
    <w:p w:rsidR="00A001CF" w:rsidRPr="006A0B0C" w:rsidRDefault="00A001CF" w:rsidP="00AA5AE5">
      <w:pPr>
        <w:pStyle w:val="Sangra2detindependiente"/>
        <w:spacing w:line="240" w:lineRule="exact"/>
        <w:ind w:left="0" w:firstLine="720"/>
        <w:rPr>
          <w:color w:val="0000FF"/>
        </w:rPr>
      </w:pPr>
      <w:r w:rsidRPr="006A0B0C">
        <w:rPr>
          <w:color w:val="0000FF"/>
        </w:rPr>
        <w:t>{detallesTabla}</w:t>
      </w:r>
    </w:p>
    <w:p w:rsidR="00A001CF" w:rsidRDefault="00A001CF" w:rsidP="00A06156">
      <w:pPr>
        <w:pStyle w:val="Sangra2detindependiente"/>
        <w:spacing w:line="240" w:lineRule="exact"/>
        <w:ind w:left="0"/>
      </w:pPr>
    </w:p>
    <w:p w:rsidR="00A001CF" w:rsidRPr="00207E45" w:rsidRDefault="00A001CF" w:rsidP="005B7F7F">
      <w:pPr>
        <w:rPr>
          <w:b/>
          <w:bCs/>
          <w:i/>
          <w:iCs/>
          <w:color w:val="0000FF"/>
        </w:rPr>
      </w:pPr>
      <w:r w:rsidRPr="00207E45">
        <w:rPr>
          <w:b/>
          <w:bCs/>
          <w:i/>
          <w:iCs/>
          <w:color w:val="0000FF"/>
        </w:rPr>
        <w:t>Antecedentes de Interrupciones</w:t>
      </w:r>
    </w:p>
    <w:p w:rsidR="00A001CF" w:rsidRPr="00766890" w:rsidRDefault="00A001CF" w:rsidP="00766890">
      <w:pPr>
        <w:pStyle w:val="Sangra2detindependiente"/>
        <w:spacing w:line="240" w:lineRule="exact"/>
        <w:ind w:left="0"/>
      </w:pPr>
    </w:p>
    <w:p w:rsidR="00A001CF" w:rsidRPr="00244660" w:rsidRDefault="00A001CF" w:rsidP="00261C55">
      <w:pPr>
        <w:ind w:firstLine="720"/>
        <w:jc w:val="both"/>
      </w:pPr>
      <w:r>
        <w:t xml:space="preserve">Por otra parte del análisis de los registros de contingencias disponibles en este E.P.R.E., se advierte que durante el periodo comprendido entre el </w:t>
      </w:r>
      <w:r>
        <w:rPr>
          <w:color w:val="0000FF"/>
        </w:rPr>
        <w:t>{inicioCortes}</w:t>
      </w:r>
      <w:r w:rsidRPr="005F5D10">
        <w:rPr>
          <w:color w:val="0000FF"/>
        </w:rPr>
        <w:t xml:space="preserve"> y el </w:t>
      </w:r>
      <w:r>
        <w:rPr>
          <w:color w:val="0000FF"/>
        </w:rPr>
        <w:t>{finCortes}</w:t>
      </w:r>
      <w:r>
        <w:t xml:space="preserve">, </w:t>
      </w:r>
      <w:r w:rsidRPr="002B457E">
        <w:t>el suministro</w:t>
      </w:r>
      <w:r>
        <w:rPr>
          <w:color w:val="0000FF"/>
        </w:rPr>
        <w:t xml:space="preserve"> {suministroReclamo}</w:t>
      </w:r>
      <w:r w:rsidRPr="008007AE">
        <w:t>,</w:t>
      </w:r>
      <w:r>
        <w:rPr>
          <w:color w:val="0000FF"/>
        </w:rPr>
        <w:t xml:space="preserve"> </w:t>
      </w:r>
      <w:r w:rsidRPr="002B457E">
        <w:t xml:space="preserve">mencionado en el reclamo, </w:t>
      </w:r>
      <w:r w:rsidR="008941D3">
        <w:t>ha sido afectado</w:t>
      </w:r>
      <w:r>
        <w:t xml:space="preserve"> por </w:t>
      </w:r>
      <w:r w:rsidR="008941D3">
        <w:t xml:space="preserve">las </w:t>
      </w:r>
      <w:r>
        <w:t>interrupciones indicadas en la Tabla siguiente:</w:t>
      </w:r>
    </w:p>
    <w:p w:rsidR="00A001CF" w:rsidRDefault="00A001CF" w:rsidP="00CA6250">
      <w:pPr>
        <w:pStyle w:val="Sangra2detindependiente"/>
        <w:spacing w:line="240" w:lineRule="exact"/>
        <w:ind w:left="0"/>
      </w:pPr>
    </w:p>
    <w:tbl>
      <w:tblPr>
        <w:tblW w:w="7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40"/>
        <w:gridCol w:w="2000"/>
        <w:gridCol w:w="1780"/>
        <w:gridCol w:w="1496"/>
      </w:tblGrid>
      <w:tr w:rsidR="00A001CF">
        <w:trPr>
          <w:trHeight w:val="285"/>
          <w:jc w:val="center"/>
        </w:trPr>
        <w:tc>
          <w:tcPr>
            <w:tcW w:w="1740" w:type="dxa"/>
            <w:noWrap/>
            <w:vAlign w:val="bottom"/>
          </w:tcPr>
          <w:p w:rsidR="00A001CF" w:rsidRPr="002B457E" w:rsidRDefault="00A001CF" w:rsidP="00B56C6C">
            <w:pPr>
              <w:jc w:val="center"/>
              <w:rPr>
                <w:b/>
                <w:bCs/>
              </w:rPr>
            </w:pPr>
            <w:r w:rsidRPr="002B457E">
              <w:rPr>
                <w:b/>
                <w:bCs/>
                <w:sz w:val="22"/>
                <w:szCs w:val="22"/>
              </w:rPr>
              <w:t>Interrupción</w:t>
            </w:r>
          </w:p>
        </w:tc>
        <w:tc>
          <w:tcPr>
            <w:tcW w:w="2000" w:type="dxa"/>
            <w:noWrap/>
            <w:vAlign w:val="bottom"/>
          </w:tcPr>
          <w:p w:rsidR="00A001CF" w:rsidRPr="002B457E" w:rsidRDefault="00A001CF" w:rsidP="00B56C6C">
            <w:pPr>
              <w:jc w:val="center"/>
              <w:rPr>
                <w:b/>
                <w:bCs/>
              </w:rPr>
            </w:pPr>
            <w:r w:rsidRPr="002B457E">
              <w:rPr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780" w:type="dxa"/>
            <w:noWrap/>
            <w:vAlign w:val="bottom"/>
          </w:tcPr>
          <w:p w:rsidR="00A001CF" w:rsidRPr="002B457E" w:rsidRDefault="00A001CF" w:rsidP="00B56C6C">
            <w:pPr>
              <w:jc w:val="center"/>
              <w:rPr>
                <w:b/>
                <w:bCs/>
              </w:rPr>
            </w:pPr>
            <w:r w:rsidRPr="002B457E">
              <w:rPr>
                <w:b/>
                <w:bCs/>
                <w:sz w:val="22"/>
                <w:szCs w:val="22"/>
              </w:rPr>
              <w:t>Final</w:t>
            </w:r>
          </w:p>
        </w:tc>
        <w:tc>
          <w:tcPr>
            <w:tcW w:w="1496" w:type="dxa"/>
            <w:noWrap/>
            <w:vAlign w:val="bottom"/>
          </w:tcPr>
          <w:p w:rsidR="00A001CF" w:rsidRPr="002B457E" w:rsidRDefault="00A001CF" w:rsidP="00B56C6C">
            <w:pPr>
              <w:jc w:val="center"/>
              <w:rPr>
                <w:b/>
                <w:bCs/>
              </w:rPr>
            </w:pPr>
            <w:r w:rsidRPr="002B457E">
              <w:rPr>
                <w:b/>
                <w:bCs/>
                <w:sz w:val="22"/>
                <w:szCs w:val="22"/>
              </w:rPr>
              <w:t>Duración [m]</w:t>
            </w:r>
          </w:p>
        </w:tc>
      </w:tr>
      <w:tr w:rsidR="00A001CF">
        <w:trPr>
          <w:trHeight w:val="255"/>
          <w:jc w:val="center"/>
        </w:trPr>
        <w:tc>
          <w:tcPr>
            <w:tcW w:w="1740" w:type="dxa"/>
            <w:vAlign w:val="bottom"/>
          </w:tcPr>
          <w:p w:rsidR="00A001CF" w:rsidRDefault="00A001CF" w:rsidP="00960CBE">
            <w:pPr>
              <w:jc w:val="center"/>
            </w:pPr>
          </w:p>
        </w:tc>
        <w:tc>
          <w:tcPr>
            <w:tcW w:w="2000" w:type="dxa"/>
            <w:vAlign w:val="bottom"/>
          </w:tcPr>
          <w:p w:rsidR="00A001CF" w:rsidRDefault="00A001CF" w:rsidP="00960CBE">
            <w:pPr>
              <w:jc w:val="center"/>
            </w:pPr>
          </w:p>
        </w:tc>
        <w:tc>
          <w:tcPr>
            <w:tcW w:w="1780" w:type="dxa"/>
            <w:vAlign w:val="bottom"/>
          </w:tcPr>
          <w:p w:rsidR="00A001CF" w:rsidRDefault="00A001CF" w:rsidP="00960CBE">
            <w:pPr>
              <w:jc w:val="center"/>
            </w:pPr>
          </w:p>
        </w:tc>
        <w:tc>
          <w:tcPr>
            <w:tcW w:w="1496" w:type="dxa"/>
            <w:vAlign w:val="bottom"/>
          </w:tcPr>
          <w:p w:rsidR="00A001CF" w:rsidRDefault="00A001CF" w:rsidP="00960CBE">
            <w:pPr>
              <w:jc w:val="center"/>
            </w:pPr>
          </w:p>
        </w:tc>
      </w:tr>
    </w:tbl>
    <w:p w:rsidR="00A001CF" w:rsidRDefault="00A001CF" w:rsidP="008007AE">
      <w:pPr>
        <w:pStyle w:val="Sangra2detindependiente"/>
        <w:spacing w:line="240" w:lineRule="exact"/>
        <w:ind w:left="0"/>
      </w:pPr>
      <w:r>
        <w:tab/>
      </w:r>
    </w:p>
    <w:p w:rsidR="00A001CF" w:rsidRPr="00244660" w:rsidRDefault="00A001CF" w:rsidP="008007AE">
      <w:pPr>
        <w:ind w:firstLine="720"/>
        <w:jc w:val="both"/>
      </w:pPr>
      <w:r w:rsidRPr="00244660">
        <w:t>Es de destacar que los cortes de tensión indicados en la tabla precedente, registrados en la zona del reclamo, son evaluados a semestre vencido, analizando los índices de calidad de servicio y en caso de que se hayan superados los límites de frecuencia y/o tiempo total de Interrupción establecidos en el Contrato de Concesión, se determinará la bonificación correspondiente a los Usuarios afectados por las mismas.</w:t>
      </w:r>
    </w:p>
    <w:p w:rsidR="00A001CF" w:rsidRDefault="00A001CF" w:rsidP="00CA6250">
      <w:pPr>
        <w:pStyle w:val="Sangra2detindependiente"/>
        <w:spacing w:line="240" w:lineRule="exact"/>
        <w:ind w:left="0"/>
      </w:pPr>
    </w:p>
    <w:p w:rsidR="00A001CF" w:rsidRPr="00604B96" w:rsidRDefault="008941D3" w:rsidP="00261C55">
      <w:pPr>
        <w:pStyle w:val="Sangra2detindependiente"/>
        <w:ind w:left="0" w:firstLine="709"/>
      </w:pPr>
      <w:r>
        <w:t>A</w:t>
      </w:r>
      <w:r w:rsidR="00A001CF" w:rsidRPr="00604B96">
        <w:t xml:space="preserve">tento a que los antecedentes antes descriptos son </w:t>
      </w:r>
      <w:r w:rsidR="00A001CF" w:rsidRPr="00604B96">
        <w:rPr>
          <w:rFonts w:eastAsia="Arial Unicode MS"/>
        </w:rPr>
        <w:t xml:space="preserve">un </w:t>
      </w:r>
      <w:r w:rsidR="00A001CF" w:rsidRPr="00604B96">
        <w:t>indicativo de que</w:t>
      </w:r>
      <w:r>
        <w:t xml:space="preserve"> </w:t>
      </w:r>
      <w:r w:rsidRPr="008941D3">
        <w:rPr>
          <w:color w:val="0000FF"/>
        </w:rPr>
        <w:t>{motivoPenalizacion}</w:t>
      </w:r>
      <w:r w:rsidR="00A001CF" w:rsidRPr="00604B96">
        <w:t xml:space="preserve"> brindado en la zona del reclamo</w:t>
      </w:r>
      <w:r w:rsidR="00A001CF">
        <w:t xml:space="preserve"> </w:t>
      </w:r>
      <w:r>
        <w:t>es</w:t>
      </w:r>
      <w:r w:rsidR="00A001CF">
        <w:t xml:space="preserve"> </w:t>
      </w:r>
      <w:r w:rsidR="00A001CF" w:rsidRPr="00604B96">
        <w:t xml:space="preserve">apartada de los límites establecidos en el Contrato de Concesión, </w:t>
      </w:r>
      <w:r>
        <w:t xml:space="preserve">con independencia de las sanciones que pudiera corresponder, </w:t>
      </w:r>
      <w:r w:rsidR="00A001CF" w:rsidRPr="00604B96">
        <w:t xml:space="preserve">resulta </w:t>
      </w:r>
      <w:r w:rsidR="00A001CF" w:rsidRPr="00604B96">
        <w:lastRenderedPageBreak/>
        <w:t xml:space="preserve">necesario </w:t>
      </w:r>
      <w:r>
        <w:t>intimar</w:t>
      </w:r>
      <w:r w:rsidR="00A001CF">
        <w:t xml:space="preserve"> a Energía San Juan S.A. que </w:t>
      </w:r>
      <w:r w:rsidR="00A001CF" w:rsidRPr="00604B96">
        <w:t xml:space="preserve">implemente todas las acciones necesarias para brindar el servicio de acuerdo a los estándares de calidad definidos en el Contrato de Concesión.  </w:t>
      </w:r>
    </w:p>
    <w:p w:rsidR="00A001CF" w:rsidRPr="00CA6250" w:rsidRDefault="00A001CF" w:rsidP="00CA6250">
      <w:pPr>
        <w:pStyle w:val="Sangra2detindependiente"/>
        <w:spacing w:line="240" w:lineRule="exact"/>
        <w:ind w:left="0"/>
        <w:rPr>
          <w:b/>
          <w:bCs/>
          <w:i/>
          <w:iCs/>
        </w:rPr>
      </w:pPr>
    </w:p>
    <w:p w:rsidR="00A001CF" w:rsidRPr="00604B96" w:rsidRDefault="00A001CF" w:rsidP="008007AE">
      <w:pPr>
        <w:pStyle w:val="Sangra2detindependiente"/>
        <w:tabs>
          <w:tab w:val="left" w:pos="7212"/>
        </w:tabs>
        <w:spacing w:line="360" w:lineRule="auto"/>
        <w:ind w:left="0" w:firstLine="720"/>
      </w:pPr>
      <w:r w:rsidRPr="00604B96">
        <w:t>Atentamente.</w:t>
      </w:r>
      <w:r>
        <w:tab/>
      </w:r>
    </w:p>
    <w:p w:rsidR="00A001CF" w:rsidRDefault="00A001CF" w:rsidP="0096514B">
      <w:pPr>
        <w:pStyle w:val="Sangra2detindependiente"/>
        <w:ind w:left="0" w:firstLine="720"/>
      </w:pPr>
    </w:p>
    <w:p w:rsidR="00A001CF" w:rsidRDefault="00A001CF" w:rsidP="0096514B">
      <w:pPr>
        <w:pStyle w:val="Sangra2detindependiente"/>
        <w:ind w:left="0" w:firstLine="720"/>
      </w:pPr>
    </w:p>
    <w:sectPr w:rsidR="00A001CF" w:rsidSect="00A001CF">
      <w:headerReference w:type="default" r:id="rId7"/>
      <w:footerReference w:type="default" r:id="rId8"/>
      <w:pgSz w:w="12240" w:h="15840"/>
      <w:pgMar w:top="170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589" w:rsidRDefault="003A1589">
      <w:r>
        <w:separator/>
      </w:r>
    </w:p>
  </w:endnote>
  <w:endnote w:type="continuationSeparator" w:id="1">
    <w:p w:rsidR="003A1589" w:rsidRDefault="003A1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1CF" w:rsidRPr="008941D3" w:rsidRDefault="00F02DA2">
    <w:pPr>
      <w:pStyle w:val="Piedepgina"/>
      <w:jc w:val="center"/>
      <w:rPr>
        <w:sz w:val="16"/>
        <w:szCs w:val="16"/>
      </w:rPr>
    </w:pPr>
    <w:r w:rsidRPr="008941D3">
      <w:rPr>
        <w:rStyle w:val="Nmerodepgina"/>
        <w:sz w:val="16"/>
        <w:szCs w:val="16"/>
      </w:rPr>
      <w:fldChar w:fldCharType="begin"/>
    </w:r>
    <w:r w:rsidR="00A001CF" w:rsidRPr="008941D3">
      <w:rPr>
        <w:rStyle w:val="Nmerodepgina"/>
        <w:sz w:val="16"/>
        <w:szCs w:val="16"/>
      </w:rPr>
      <w:instrText xml:space="preserve"> PAGE </w:instrText>
    </w:r>
    <w:r w:rsidRPr="008941D3">
      <w:rPr>
        <w:rStyle w:val="Nmerodepgina"/>
        <w:sz w:val="16"/>
        <w:szCs w:val="16"/>
      </w:rPr>
      <w:fldChar w:fldCharType="separate"/>
    </w:r>
    <w:r w:rsidR="008A7DBA">
      <w:rPr>
        <w:rStyle w:val="Nmerodepgina"/>
        <w:noProof/>
        <w:sz w:val="16"/>
        <w:szCs w:val="16"/>
      </w:rPr>
      <w:t>1</w:t>
    </w:r>
    <w:r w:rsidRPr="008941D3">
      <w:rPr>
        <w:rStyle w:val="Nmerodepgina"/>
        <w:sz w:val="16"/>
        <w:szCs w:val="16"/>
      </w:rPr>
      <w:fldChar w:fldCharType="end"/>
    </w:r>
    <w:r w:rsidR="00A001CF" w:rsidRPr="008941D3">
      <w:rPr>
        <w:rStyle w:val="Nmerodepgina"/>
        <w:sz w:val="16"/>
        <w:szCs w:val="16"/>
      </w:rPr>
      <w:t>/</w:t>
    </w:r>
    <w:r w:rsidRPr="008941D3">
      <w:rPr>
        <w:rStyle w:val="Nmerodepgina"/>
        <w:sz w:val="16"/>
        <w:szCs w:val="16"/>
      </w:rPr>
      <w:fldChar w:fldCharType="begin"/>
    </w:r>
    <w:r w:rsidR="00A001CF" w:rsidRPr="008941D3">
      <w:rPr>
        <w:rStyle w:val="Nmerodepgina"/>
        <w:sz w:val="16"/>
        <w:szCs w:val="16"/>
      </w:rPr>
      <w:instrText xml:space="preserve"> NUMPAGES </w:instrText>
    </w:r>
    <w:r w:rsidRPr="008941D3">
      <w:rPr>
        <w:rStyle w:val="Nmerodepgina"/>
        <w:sz w:val="16"/>
        <w:szCs w:val="16"/>
      </w:rPr>
      <w:fldChar w:fldCharType="separate"/>
    </w:r>
    <w:r w:rsidR="008A7DBA">
      <w:rPr>
        <w:rStyle w:val="Nmerodepgina"/>
        <w:noProof/>
        <w:sz w:val="16"/>
        <w:szCs w:val="16"/>
      </w:rPr>
      <w:t>2</w:t>
    </w:r>
    <w:r w:rsidRPr="008941D3">
      <w:rPr>
        <w:rStyle w:val="Nmerodepgina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589" w:rsidRDefault="003A1589">
      <w:r>
        <w:separator/>
      </w:r>
    </w:p>
  </w:footnote>
  <w:footnote w:type="continuationSeparator" w:id="1">
    <w:p w:rsidR="003A1589" w:rsidRDefault="003A15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1CF" w:rsidRDefault="00A001CF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369"/>
    <w:multiLevelType w:val="hybridMultilevel"/>
    <w:tmpl w:val="962A63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5A240B4"/>
    <w:multiLevelType w:val="hybridMultilevel"/>
    <w:tmpl w:val="1408F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0425663"/>
    <w:multiLevelType w:val="hybridMultilevel"/>
    <w:tmpl w:val="A82AEE5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9"/>
  <w:hyphenationZone w:val="425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78F"/>
    <w:rsid w:val="000045B4"/>
    <w:rsid w:val="00004AEF"/>
    <w:rsid w:val="00026B2F"/>
    <w:rsid w:val="00034ACE"/>
    <w:rsid w:val="00035717"/>
    <w:rsid w:val="000428EA"/>
    <w:rsid w:val="00045F8D"/>
    <w:rsid w:val="0004731A"/>
    <w:rsid w:val="00053C7E"/>
    <w:rsid w:val="000630A4"/>
    <w:rsid w:val="0006543A"/>
    <w:rsid w:val="00067A4E"/>
    <w:rsid w:val="00096F55"/>
    <w:rsid w:val="000A0024"/>
    <w:rsid w:val="000A157D"/>
    <w:rsid w:val="000A37FC"/>
    <w:rsid w:val="000B0E65"/>
    <w:rsid w:val="000B222F"/>
    <w:rsid w:val="000D75C6"/>
    <w:rsid w:val="000E1765"/>
    <w:rsid w:val="000E3827"/>
    <w:rsid w:val="000E7073"/>
    <w:rsid w:val="000F3B53"/>
    <w:rsid w:val="000F79EF"/>
    <w:rsid w:val="00113085"/>
    <w:rsid w:val="00114755"/>
    <w:rsid w:val="001175D5"/>
    <w:rsid w:val="00145FD6"/>
    <w:rsid w:val="001461F0"/>
    <w:rsid w:val="0015743A"/>
    <w:rsid w:val="00187C88"/>
    <w:rsid w:val="00191FF1"/>
    <w:rsid w:val="001A4818"/>
    <w:rsid w:val="001A614D"/>
    <w:rsid w:val="001A753E"/>
    <w:rsid w:val="001D77E8"/>
    <w:rsid w:val="001F3BB0"/>
    <w:rsid w:val="00203193"/>
    <w:rsid w:val="00206D73"/>
    <w:rsid w:val="00207E45"/>
    <w:rsid w:val="00210696"/>
    <w:rsid w:val="00210C44"/>
    <w:rsid w:val="00217408"/>
    <w:rsid w:val="002275ED"/>
    <w:rsid w:val="00227C6A"/>
    <w:rsid w:val="00242725"/>
    <w:rsid w:val="00244660"/>
    <w:rsid w:val="002553DC"/>
    <w:rsid w:val="00261290"/>
    <w:rsid w:val="00261C55"/>
    <w:rsid w:val="002702E3"/>
    <w:rsid w:val="00270D20"/>
    <w:rsid w:val="00271C2D"/>
    <w:rsid w:val="00282713"/>
    <w:rsid w:val="00285F6E"/>
    <w:rsid w:val="0029338E"/>
    <w:rsid w:val="00293EB4"/>
    <w:rsid w:val="002A53C2"/>
    <w:rsid w:val="002B111C"/>
    <w:rsid w:val="002B457E"/>
    <w:rsid w:val="002B68A4"/>
    <w:rsid w:val="002D4A1D"/>
    <w:rsid w:val="002E3249"/>
    <w:rsid w:val="002E3C98"/>
    <w:rsid w:val="002E5258"/>
    <w:rsid w:val="002F12AB"/>
    <w:rsid w:val="002F2C73"/>
    <w:rsid w:val="0030634D"/>
    <w:rsid w:val="00311C60"/>
    <w:rsid w:val="00315FFC"/>
    <w:rsid w:val="00332377"/>
    <w:rsid w:val="003357AF"/>
    <w:rsid w:val="00355EA8"/>
    <w:rsid w:val="0036211F"/>
    <w:rsid w:val="00364780"/>
    <w:rsid w:val="00365E6E"/>
    <w:rsid w:val="003750CB"/>
    <w:rsid w:val="003818CF"/>
    <w:rsid w:val="003978ED"/>
    <w:rsid w:val="003A1589"/>
    <w:rsid w:val="003C3886"/>
    <w:rsid w:val="003D0DE2"/>
    <w:rsid w:val="003D13BB"/>
    <w:rsid w:val="003E3FD7"/>
    <w:rsid w:val="003F4B4E"/>
    <w:rsid w:val="004005E5"/>
    <w:rsid w:val="00400A19"/>
    <w:rsid w:val="00421064"/>
    <w:rsid w:val="004216CE"/>
    <w:rsid w:val="004244C9"/>
    <w:rsid w:val="004262D3"/>
    <w:rsid w:val="004336B3"/>
    <w:rsid w:val="004337D9"/>
    <w:rsid w:val="0043450D"/>
    <w:rsid w:val="0044250F"/>
    <w:rsid w:val="0046577C"/>
    <w:rsid w:val="00472EF9"/>
    <w:rsid w:val="004759B8"/>
    <w:rsid w:val="004847F3"/>
    <w:rsid w:val="00493444"/>
    <w:rsid w:val="004952C0"/>
    <w:rsid w:val="00496E40"/>
    <w:rsid w:val="004970BF"/>
    <w:rsid w:val="004B3448"/>
    <w:rsid w:val="004B3514"/>
    <w:rsid w:val="004B4403"/>
    <w:rsid w:val="004B7377"/>
    <w:rsid w:val="004C38D0"/>
    <w:rsid w:val="004C514B"/>
    <w:rsid w:val="004C747E"/>
    <w:rsid w:val="004E32C1"/>
    <w:rsid w:val="004E4F1A"/>
    <w:rsid w:val="004E7344"/>
    <w:rsid w:val="00501ECD"/>
    <w:rsid w:val="00506584"/>
    <w:rsid w:val="00506BCA"/>
    <w:rsid w:val="0050713C"/>
    <w:rsid w:val="00510591"/>
    <w:rsid w:val="0051244A"/>
    <w:rsid w:val="00514A93"/>
    <w:rsid w:val="0052045F"/>
    <w:rsid w:val="00535474"/>
    <w:rsid w:val="00536B28"/>
    <w:rsid w:val="00542F0A"/>
    <w:rsid w:val="00553BB2"/>
    <w:rsid w:val="0055441E"/>
    <w:rsid w:val="00555643"/>
    <w:rsid w:val="0056394D"/>
    <w:rsid w:val="00566B41"/>
    <w:rsid w:val="005858AB"/>
    <w:rsid w:val="00595249"/>
    <w:rsid w:val="005A7A41"/>
    <w:rsid w:val="005B0102"/>
    <w:rsid w:val="005B25A6"/>
    <w:rsid w:val="005B7F7F"/>
    <w:rsid w:val="005C6AE1"/>
    <w:rsid w:val="005D1087"/>
    <w:rsid w:val="005D36FC"/>
    <w:rsid w:val="005D6839"/>
    <w:rsid w:val="005E4A2A"/>
    <w:rsid w:val="005E6543"/>
    <w:rsid w:val="005F1557"/>
    <w:rsid w:val="005F5D10"/>
    <w:rsid w:val="00604B96"/>
    <w:rsid w:val="00625A46"/>
    <w:rsid w:val="00631DC1"/>
    <w:rsid w:val="006373C3"/>
    <w:rsid w:val="0064471B"/>
    <w:rsid w:val="00645BF2"/>
    <w:rsid w:val="00662BF0"/>
    <w:rsid w:val="00663D20"/>
    <w:rsid w:val="006723BC"/>
    <w:rsid w:val="00675AF8"/>
    <w:rsid w:val="006876B7"/>
    <w:rsid w:val="00694EC3"/>
    <w:rsid w:val="00696C97"/>
    <w:rsid w:val="006A0B0C"/>
    <w:rsid w:val="006A7F7C"/>
    <w:rsid w:val="006B315D"/>
    <w:rsid w:val="006B317A"/>
    <w:rsid w:val="006B7BED"/>
    <w:rsid w:val="006C05F4"/>
    <w:rsid w:val="006C0755"/>
    <w:rsid w:val="006D3B4B"/>
    <w:rsid w:val="006D71AF"/>
    <w:rsid w:val="006F1D35"/>
    <w:rsid w:val="006F21A3"/>
    <w:rsid w:val="00717C5C"/>
    <w:rsid w:val="0073521A"/>
    <w:rsid w:val="00751774"/>
    <w:rsid w:val="007541D9"/>
    <w:rsid w:val="007613CD"/>
    <w:rsid w:val="0076200F"/>
    <w:rsid w:val="00762E65"/>
    <w:rsid w:val="00766890"/>
    <w:rsid w:val="007731AD"/>
    <w:rsid w:val="0077599C"/>
    <w:rsid w:val="007779DC"/>
    <w:rsid w:val="00785DE4"/>
    <w:rsid w:val="00787C85"/>
    <w:rsid w:val="0079364F"/>
    <w:rsid w:val="00795B1A"/>
    <w:rsid w:val="007A21E7"/>
    <w:rsid w:val="007B0D5E"/>
    <w:rsid w:val="007B2128"/>
    <w:rsid w:val="007B63ED"/>
    <w:rsid w:val="007B6ACB"/>
    <w:rsid w:val="007C218C"/>
    <w:rsid w:val="007C7984"/>
    <w:rsid w:val="007F0253"/>
    <w:rsid w:val="008007AE"/>
    <w:rsid w:val="00800B08"/>
    <w:rsid w:val="00801045"/>
    <w:rsid w:val="0080472E"/>
    <w:rsid w:val="008075D5"/>
    <w:rsid w:val="00820A51"/>
    <w:rsid w:val="008214E5"/>
    <w:rsid w:val="00821D3F"/>
    <w:rsid w:val="00827870"/>
    <w:rsid w:val="00827CF4"/>
    <w:rsid w:val="0083109C"/>
    <w:rsid w:val="00834A9D"/>
    <w:rsid w:val="00834E42"/>
    <w:rsid w:val="00842360"/>
    <w:rsid w:val="00846C16"/>
    <w:rsid w:val="00852E83"/>
    <w:rsid w:val="0085545C"/>
    <w:rsid w:val="00857AD0"/>
    <w:rsid w:val="00862853"/>
    <w:rsid w:val="00886255"/>
    <w:rsid w:val="00891842"/>
    <w:rsid w:val="008941D3"/>
    <w:rsid w:val="00894241"/>
    <w:rsid w:val="008A2723"/>
    <w:rsid w:val="008A7DBA"/>
    <w:rsid w:val="008B1464"/>
    <w:rsid w:val="008B758B"/>
    <w:rsid w:val="008E32B2"/>
    <w:rsid w:val="008F416A"/>
    <w:rsid w:val="008F78AD"/>
    <w:rsid w:val="00900E61"/>
    <w:rsid w:val="009015BF"/>
    <w:rsid w:val="009113C2"/>
    <w:rsid w:val="009114D0"/>
    <w:rsid w:val="0091173E"/>
    <w:rsid w:val="00913FC2"/>
    <w:rsid w:val="00923268"/>
    <w:rsid w:val="00927305"/>
    <w:rsid w:val="00933A79"/>
    <w:rsid w:val="009367C3"/>
    <w:rsid w:val="00941904"/>
    <w:rsid w:val="00942331"/>
    <w:rsid w:val="00960CBE"/>
    <w:rsid w:val="009628EC"/>
    <w:rsid w:val="00963A18"/>
    <w:rsid w:val="00964C9D"/>
    <w:rsid w:val="0096514B"/>
    <w:rsid w:val="009661D7"/>
    <w:rsid w:val="00966AED"/>
    <w:rsid w:val="0097049B"/>
    <w:rsid w:val="009749B2"/>
    <w:rsid w:val="00974ED1"/>
    <w:rsid w:val="009802F2"/>
    <w:rsid w:val="009A24BF"/>
    <w:rsid w:val="009A3E1C"/>
    <w:rsid w:val="009B1700"/>
    <w:rsid w:val="009B4C3B"/>
    <w:rsid w:val="009B6FB5"/>
    <w:rsid w:val="009C17F7"/>
    <w:rsid w:val="009C33B8"/>
    <w:rsid w:val="009C4B45"/>
    <w:rsid w:val="009D0C4A"/>
    <w:rsid w:val="009D0EAE"/>
    <w:rsid w:val="009D79D0"/>
    <w:rsid w:val="009E13A2"/>
    <w:rsid w:val="009F6905"/>
    <w:rsid w:val="009F7CAD"/>
    <w:rsid w:val="00A001CF"/>
    <w:rsid w:val="00A00BA8"/>
    <w:rsid w:val="00A06018"/>
    <w:rsid w:val="00A0601E"/>
    <w:rsid w:val="00A06156"/>
    <w:rsid w:val="00A12C33"/>
    <w:rsid w:val="00A2428D"/>
    <w:rsid w:val="00A24740"/>
    <w:rsid w:val="00A36BFE"/>
    <w:rsid w:val="00A52299"/>
    <w:rsid w:val="00A55975"/>
    <w:rsid w:val="00A569D2"/>
    <w:rsid w:val="00A57D6D"/>
    <w:rsid w:val="00A658B7"/>
    <w:rsid w:val="00A7236E"/>
    <w:rsid w:val="00A72AA9"/>
    <w:rsid w:val="00A759B4"/>
    <w:rsid w:val="00A76E31"/>
    <w:rsid w:val="00A83525"/>
    <w:rsid w:val="00A874CB"/>
    <w:rsid w:val="00A911BE"/>
    <w:rsid w:val="00A9247D"/>
    <w:rsid w:val="00A9318F"/>
    <w:rsid w:val="00AA0050"/>
    <w:rsid w:val="00AA0D3F"/>
    <w:rsid w:val="00AA0DEF"/>
    <w:rsid w:val="00AA5AE5"/>
    <w:rsid w:val="00AB2996"/>
    <w:rsid w:val="00AB40EA"/>
    <w:rsid w:val="00AC0363"/>
    <w:rsid w:val="00AC3F07"/>
    <w:rsid w:val="00AD2594"/>
    <w:rsid w:val="00AD2D59"/>
    <w:rsid w:val="00AD39B3"/>
    <w:rsid w:val="00AD57A8"/>
    <w:rsid w:val="00AE174E"/>
    <w:rsid w:val="00AF3C71"/>
    <w:rsid w:val="00AF69D9"/>
    <w:rsid w:val="00B00986"/>
    <w:rsid w:val="00B016F8"/>
    <w:rsid w:val="00B02C4A"/>
    <w:rsid w:val="00B14500"/>
    <w:rsid w:val="00B20278"/>
    <w:rsid w:val="00B266C7"/>
    <w:rsid w:val="00B30A3B"/>
    <w:rsid w:val="00B32F3C"/>
    <w:rsid w:val="00B33A4E"/>
    <w:rsid w:val="00B355CF"/>
    <w:rsid w:val="00B36BC0"/>
    <w:rsid w:val="00B50EA3"/>
    <w:rsid w:val="00B54AE1"/>
    <w:rsid w:val="00B56C6C"/>
    <w:rsid w:val="00B632EA"/>
    <w:rsid w:val="00B679AD"/>
    <w:rsid w:val="00B738BD"/>
    <w:rsid w:val="00B80422"/>
    <w:rsid w:val="00B8402E"/>
    <w:rsid w:val="00B96D75"/>
    <w:rsid w:val="00BB0BBA"/>
    <w:rsid w:val="00BC0D2C"/>
    <w:rsid w:val="00BC2B17"/>
    <w:rsid w:val="00BC430A"/>
    <w:rsid w:val="00BC44BA"/>
    <w:rsid w:val="00BC5438"/>
    <w:rsid w:val="00BC5466"/>
    <w:rsid w:val="00BD6472"/>
    <w:rsid w:val="00BD66EA"/>
    <w:rsid w:val="00BF51FB"/>
    <w:rsid w:val="00C07C60"/>
    <w:rsid w:val="00C1792A"/>
    <w:rsid w:val="00C2137A"/>
    <w:rsid w:val="00C31574"/>
    <w:rsid w:val="00C315FA"/>
    <w:rsid w:val="00C337A7"/>
    <w:rsid w:val="00C37B57"/>
    <w:rsid w:val="00C436C7"/>
    <w:rsid w:val="00C46B69"/>
    <w:rsid w:val="00C52F5B"/>
    <w:rsid w:val="00C540F2"/>
    <w:rsid w:val="00C566EB"/>
    <w:rsid w:val="00C7044E"/>
    <w:rsid w:val="00C71116"/>
    <w:rsid w:val="00C859ED"/>
    <w:rsid w:val="00C86A00"/>
    <w:rsid w:val="00C9284D"/>
    <w:rsid w:val="00CA5A82"/>
    <w:rsid w:val="00CA6250"/>
    <w:rsid w:val="00CB09E6"/>
    <w:rsid w:val="00CB4B95"/>
    <w:rsid w:val="00CC0E99"/>
    <w:rsid w:val="00CC4866"/>
    <w:rsid w:val="00CD68ED"/>
    <w:rsid w:val="00CD696F"/>
    <w:rsid w:val="00CD6BCA"/>
    <w:rsid w:val="00CE4EFE"/>
    <w:rsid w:val="00CF600B"/>
    <w:rsid w:val="00D15E6A"/>
    <w:rsid w:val="00D21094"/>
    <w:rsid w:val="00D223A8"/>
    <w:rsid w:val="00D32BC4"/>
    <w:rsid w:val="00D708F0"/>
    <w:rsid w:val="00D755AE"/>
    <w:rsid w:val="00D760B2"/>
    <w:rsid w:val="00D7613E"/>
    <w:rsid w:val="00D91B3A"/>
    <w:rsid w:val="00DA05D6"/>
    <w:rsid w:val="00DB2F6C"/>
    <w:rsid w:val="00DB5A84"/>
    <w:rsid w:val="00DC32B6"/>
    <w:rsid w:val="00DC670B"/>
    <w:rsid w:val="00DD04AC"/>
    <w:rsid w:val="00DD46F7"/>
    <w:rsid w:val="00DF1972"/>
    <w:rsid w:val="00DF2F7B"/>
    <w:rsid w:val="00E054CC"/>
    <w:rsid w:val="00E06C89"/>
    <w:rsid w:val="00E101E0"/>
    <w:rsid w:val="00E14D17"/>
    <w:rsid w:val="00E22E4D"/>
    <w:rsid w:val="00E24C99"/>
    <w:rsid w:val="00E26150"/>
    <w:rsid w:val="00E27D42"/>
    <w:rsid w:val="00E31531"/>
    <w:rsid w:val="00E331FE"/>
    <w:rsid w:val="00E34265"/>
    <w:rsid w:val="00E522C9"/>
    <w:rsid w:val="00E5595B"/>
    <w:rsid w:val="00E5597A"/>
    <w:rsid w:val="00E642DE"/>
    <w:rsid w:val="00E65946"/>
    <w:rsid w:val="00E67CF0"/>
    <w:rsid w:val="00E709C5"/>
    <w:rsid w:val="00E7178F"/>
    <w:rsid w:val="00E72970"/>
    <w:rsid w:val="00E72AFB"/>
    <w:rsid w:val="00E74904"/>
    <w:rsid w:val="00E84C8D"/>
    <w:rsid w:val="00E9011A"/>
    <w:rsid w:val="00E920F0"/>
    <w:rsid w:val="00E95DFC"/>
    <w:rsid w:val="00EA0C1C"/>
    <w:rsid w:val="00EA2BBF"/>
    <w:rsid w:val="00EA790F"/>
    <w:rsid w:val="00EB10FE"/>
    <w:rsid w:val="00EC1911"/>
    <w:rsid w:val="00EE43EA"/>
    <w:rsid w:val="00EE4712"/>
    <w:rsid w:val="00EF3BA7"/>
    <w:rsid w:val="00EF44A4"/>
    <w:rsid w:val="00EF770A"/>
    <w:rsid w:val="00F01F16"/>
    <w:rsid w:val="00F02DA2"/>
    <w:rsid w:val="00F037F3"/>
    <w:rsid w:val="00F100F1"/>
    <w:rsid w:val="00F1127C"/>
    <w:rsid w:val="00F17C53"/>
    <w:rsid w:val="00F37A32"/>
    <w:rsid w:val="00F4316A"/>
    <w:rsid w:val="00F57AC9"/>
    <w:rsid w:val="00F6287D"/>
    <w:rsid w:val="00F70B62"/>
    <w:rsid w:val="00F729A2"/>
    <w:rsid w:val="00F73A78"/>
    <w:rsid w:val="00F759A4"/>
    <w:rsid w:val="00F76757"/>
    <w:rsid w:val="00F7745C"/>
    <w:rsid w:val="00F81E30"/>
    <w:rsid w:val="00F84DF2"/>
    <w:rsid w:val="00F92F48"/>
    <w:rsid w:val="00F9308D"/>
    <w:rsid w:val="00F93F09"/>
    <w:rsid w:val="00F94BC8"/>
    <w:rsid w:val="00FB2CAC"/>
    <w:rsid w:val="00FB3478"/>
    <w:rsid w:val="00FC337A"/>
    <w:rsid w:val="00FC4B8F"/>
    <w:rsid w:val="00FC6054"/>
    <w:rsid w:val="00FD01F8"/>
    <w:rsid w:val="00FD7C35"/>
    <w:rsid w:val="00FE1DF6"/>
    <w:rsid w:val="00FE3825"/>
    <w:rsid w:val="00FE6653"/>
    <w:rsid w:val="00FF1279"/>
    <w:rsid w:val="00FF502F"/>
    <w:rsid w:val="00FF7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EF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0F79EF"/>
    <w:pPr>
      <w:keepNext/>
      <w:tabs>
        <w:tab w:val="left" w:pos="3780"/>
        <w:tab w:val="left" w:pos="3960"/>
      </w:tabs>
      <w:spacing w:line="360" w:lineRule="auto"/>
      <w:jc w:val="both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0F79EF"/>
    <w:pPr>
      <w:keepNext/>
      <w:jc w:val="center"/>
      <w:outlineLvl w:val="1"/>
    </w:pPr>
    <w:rPr>
      <w:b/>
      <w:bCs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0F79EF"/>
    <w:pPr>
      <w:keepNext/>
      <w:ind w:firstLine="54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94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94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944"/>
    <w:rPr>
      <w:rFonts w:ascii="Cambria" w:eastAsia="Times New Roman" w:hAnsi="Cambria" w:cs="Times New Roman"/>
      <w:b/>
      <w:bCs/>
      <w:sz w:val="26"/>
      <w:szCs w:val="26"/>
    </w:rPr>
  </w:style>
  <w:style w:type="paragraph" w:styleId="Sangradetextonormal">
    <w:name w:val="Body Text Indent"/>
    <w:basedOn w:val="Normal"/>
    <w:link w:val="SangradetextonormalCar"/>
    <w:uiPriority w:val="99"/>
    <w:rsid w:val="000F79EF"/>
    <w:pPr>
      <w:ind w:firstLine="57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C4944"/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rsid w:val="000F79EF"/>
    <w:pPr>
      <w:tabs>
        <w:tab w:val="left" w:pos="3780"/>
        <w:tab w:val="left" w:pos="3960"/>
      </w:tabs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C4944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rsid w:val="000F79EF"/>
    <w:pPr>
      <w:ind w:left="5220"/>
      <w:jc w:val="both"/>
    </w:pPr>
  </w:style>
  <w:style w:type="character" w:customStyle="1" w:styleId="BodyTextIndent2Char">
    <w:name w:val="Body Text Indent 2 Char"/>
    <w:basedOn w:val="Fuentedeprrafopredeter"/>
    <w:link w:val="Sangra2detindependiente"/>
    <w:uiPriority w:val="99"/>
    <w:semiHidden/>
    <w:rsid w:val="00AC4944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uiPriority w:val="99"/>
    <w:rsid w:val="000F79EF"/>
    <w:pPr>
      <w:tabs>
        <w:tab w:val="left" w:pos="3780"/>
      </w:tabs>
      <w:spacing w:line="360" w:lineRule="auto"/>
      <w:ind w:left="360"/>
      <w:jc w:val="both"/>
    </w:p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C4944"/>
    <w:rPr>
      <w:sz w:val="16"/>
      <w:szCs w:val="16"/>
    </w:rPr>
  </w:style>
  <w:style w:type="paragraph" w:styleId="Textoindependiente2">
    <w:name w:val="Body Text 2"/>
    <w:basedOn w:val="Normal"/>
    <w:link w:val="Textoindependiente2Car"/>
    <w:uiPriority w:val="99"/>
    <w:rsid w:val="000F79EF"/>
    <w:pPr>
      <w:tabs>
        <w:tab w:val="left" w:pos="3780"/>
        <w:tab w:val="left" w:pos="3960"/>
      </w:tabs>
      <w:spacing w:line="360" w:lineRule="auto"/>
      <w:jc w:val="both"/>
    </w:pPr>
    <w:rPr>
      <w:b/>
      <w:bCs/>
      <w:u w:val="singl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C494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79EF"/>
    <w:pPr>
      <w:tabs>
        <w:tab w:val="center" w:pos="4419"/>
        <w:tab w:val="right" w:pos="8838"/>
      </w:tabs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C4944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0F79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944"/>
    <w:rPr>
      <w:sz w:val="0"/>
      <w:szCs w:val="0"/>
    </w:rPr>
  </w:style>
  <w:style w:type="paragraph" w:styleId="Encabezado">
    <w:name w:val="header"/>
    <w:basedOn w:val="Normal"/>
    <w:link w:val="EncabezadoCar"/>
    <w:uiPriority w:val="99"/>
    <w:rsid w:val="000F79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4944"/>
    <w:rPr>
      <w:sz w:val="24"/>
      <w:szCs w:val="24"/>
    </w:rPr>
  </w:style>
  <w:style w:type="character" w:styleId="Nmerodepgina">
    <w:name w:val="page number"/>
    <w:basedOn w:val="Fuentedeprrafopredeter"/>
    <w:uiPriority w:val="99"/>
    <w:rsid w:val="000F79EF"/>
  </w:style>
  <w:style w:type="character" w:customStyle="1" w:styleId="Sangra2detindependienteCar">
    <w:name w:val="Sangría 2 de t. independiente Car"/>
    <w:link w:val="Sangra2detindependiente"/>
    <w:uiPriority w:val="99"/>
    <w:locked/>
    <w:rsid w:val="0096514B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86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Juan 22 de abril de 2002</vt:lpstr>
    </vt:vector>
  </TitlesOfParts>
  <Company>EPRE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 22 de abril de 2002</dc:title>
  <dc:subject/>
  <dc:creator>Humberto Juárez</dc:creator>
  <cp:keywords/>
  <dc:description/>
  <cp:lastModifiedBy>E.P.R.E. San Juan</cp:lastModifiedBy>
  <cp:revision>13</cp:revision>
  <cp:lastPrinted>2012-12-17T14:44:00Z</cp:lastPrinted>
  <dcterms:created xsi:type="dcterms:W3CDTF">2019-03-22T13:25:00Z</dcterms:created>
  <dcterms:modified xsi:type="dcterms:W3CDTF">2019-05-15T15:07:00Z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-1983000187</vt:i4>
  </property>
  <property fmtid="{D5CDD505-2E9C-101B-9397-08002B2CF9AE}" pid="3" name="_EmailSubject">
    <vt:lpwstr>550.023-12 GARCIA GLADYS</vt:lpwstr>
  </property>
  <property fmtid="{D5CDD505-2E9C-101B-9397-08002B2CF9AE}" pid="4" name="_AuthorEmail">
    <vt:lpwstr>araimundez@epresj.gov.ar</vt:lpwstr>
  </property>
  <property fmtid="{D5CDD505-2E9C-101B-9397-08002B2CF9AE}" pid="5" name="_AuthorEmailDisplayName">
    <vt:lpwstr>Agustin Raimundez</vt:lpwstr>
  </property>
  <property fmtid="{D5CDD505-2E9C-101B-9397-08002B2CF9AE}" pid="6" name="_ReviewingToolsShownOnce">
    <vt:lpwstr/>
  </property>
</Properties>
</file>