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45CA" w:rsidRPr="00065C17" w:rsidRDefault="00FD45CA" w:rsidP="00FD45CA">
      <w:pPr>
        <w:pStyle w:val="00Chaptitre"/>
      </w:pPr>
      <w:r w:rsidRPr="00065C17">
        <w:t>Synthèse</w:t>
      </w:r>
    </w:p>
    <w:p w:rsidR="00FD45CA" w:rsidRPr="00065C17" w:rsidRDefault="00FD45CA" w:rsidP="00FD45CA">
      <w:pPr>
        <w:pStyle w:val="04Exercicestitre"/>
      </w:pPr>
      <w:r w:rsidRPr="00065C17">
        <w:t>Chapitre 13</w:t>
      </w:r>
      <w:r w:rsidRPr="00065C17">
        <w:tab/>
      </w:r>
      <w:bookmarkStart w:id="0" w:name="_GoBack"/>
      <w:r w:rsidRPr="00065C17">
        <w:t>Acquisition des immobilisations</w:t>
      </w:r>
      <w:bookmarkEnd w:id="0"/>
    </w:p>
    <w:p w:rsidR="00FD45CA" w:rsidRPr="00065C17" w:rsidRDefault="00FD45CA" w:rsidP="00FD45CA">
      <w:pPr>
        <w:pStyle w:val="TTextecourant"/>
      </w:pPr>
      <w:r w:rsidRPr="00065C17">
        <w:t>Une entreprise est amenée à investir pour améliorer la productivité, augmenter les profits, respecter la réglementation et améliorer son image.</w:t>
      </w:r>
    </w:p>
    <w:p w:rsidR="00FD45CA" w:rsidRPr="00065C17" w:rsidRDefault="00FD45CA" w:rsidP="00FD45CA">
      <w:pPr>
        <w:pStyle w:val="TTextecourant"/>
      </w:pPr>
      <w:r w:rsidRPr="00065C17">
        <w:t>Elle doit tout d'abord préparer l'acquisition en définissant le besoin, ses causes et son objectif puis évaluer l’immobilisation lors de son entrée dans le patrimoine et ensuite en assurer la maintenance.</w:t>
      </w:r>
    </w:p>
    <w:p w:rsidR="00FD45CA" w:rsidRPr="00065C17" w:rsidRDefault="00FD45CA" w:rsidP="00FD45CA">
      <w:pPr>
        <w:pStyle w:val="05ExerciceTitre"/>
      </w:pPr>
      <w:r w:rsidRPr="00065C17">
        <w:t>I</w:t>
      </w:r>
      <w:r w:rsidRPr="00065C17">
        <w:tab/>
        <w:t>Préparer l’acquisition</w:t>
      </w:r>
    </w:p>
    <w:p w:rsidR="00FD45CA" w:rsidRPr="00065C17" w:rsidRDefault="00FD45CA" w:rsidP="00FD45CA">
      <w:pPr>
        <w:pStyle w:val="TTextecourant"/>
      </w:pPr>
      <w:r w:rsidRPr="00065C17">
        <w:t>Pour cela, l’entreprise doit :</w:t>
      </w:r>
    </w:p>
    <w:p w:rsidR="00FD45CA" w:rsidRPr="00065C17" w:rsidRDefault="00FD45CA" w:rsidP="00FD45CA">
      <w:pPr>
        <w:pStyle w:val="TEnumpuce"/>
      </w:pPr>
      <w:r w:rsidRPr="00065C17">
        <w:t>établir un cahier des charges ;</w:t>
      </w:r>
    </w:p>
    <w:p w:rsidR="00FD45CA" w:rsidRPr="00065C17" w:rsidRDefault="00FD45CA" w:rsidP="00FD45CA">
      <w:pPr>
        <w:pStyle w:val="TEnumpuce"/>
      </w:pPr>
      <w:r w:rsidRPr="00065C17">
        <w:t>lancer un appel d'offres ;</w:t>
      </w:r>
    </w:p>
    <w:p w:rsidR="00FD45CA" w:rsidRPr="00065C17" w:rsidRDefault="00FD45CA" w:rsidP="00FD45CA">
      <w:pPr>
        <w:pStyle w:val="TEnumpuce"/>
      </w:pPr>
      <w:r w:rsidRPr="00065C17">
        <w:t>sélectionner un fournisseur.</w:t>
      </w:r>
    </w:p>
    <w:p w:rsidR="00FD45CA" w:rsidRPr="00065C17" w:rsidRDefault="00FD45CA" w:rsidP="00FD45CA">
      <w:pPr>
        <w:pStyle w:val="06Questionenonce"/>
      </w:pPr>
      <w:r w:rsidRPr="00065C17">
        <w:t>A</w:t>
      </w:r>
      <w:r w:rsidRPr="00065C17">
        <w:tab/>
        <w:t>Le cahier des charges</w:t>
      </w:r>
    </w:p>
    <w:p w:rsidR="00FD45CA" w:rsidRPr="00065C17" w:rsidRDefault="00FD45CA" w:rsidP="00FD45CA">
      <w:pPr>
        <w:pStyle w:val="TTextecourant"/>
      </w:pPr>
      <w:r w:rsidRPr="00065C17">
        <w:t>C'est un document contractuel décrivant de manière claire et précise les attentes du client vis-à-vis de son fournisseur.</w:t>
      </w:r>
    </w:p>
    <w:p w:rsidR="00FD45CA" w:rsidRPr="00065C17" w:rsidRDefault="00FD45CA" w:rsidP="00FD45CA">
      <w:pPr>
        <w:pStyle w:val="TTextecourant"/>
      </w:pPr>
      <w:r w:rsidRPr="00065C17">
        <w:t>Il doit stipuler les objectifs à atteindre et les contraintes à respecter (temps, budget…).</w:t>
      </w:r>
    </w:p>
    <w:p w:rsidR="00FD45CA" w:rsidRPr="00065C17" w:rsidRDefault="00FD45CA" w:rsidP="00FD45CA">
      <w:pPr>
        <w:pStyle w:val="TTextecourant"/>
      </w:pPr>
      <w:r w:rsidRPr="00065C17">
        <w:t>L'assistant(e) de gestion devra procéder à la rédaction du cahier des charges à partir des documents qui lui seront co</w:t>
      </w:r>
      <w:r w:rsidRPr="00065C17">
        <w:t>n</w:t>
      </w:r>
      <w:r w:rsidRPr="00065C17">
        <w:t>fiés.</w:t>
      </w:r>
    </w:p>
    <w:p w:rsidR="00FD45CA" w:rsidRPr="00065C17" w:rsidRDefault="00FD45CA" w:rsidP="00FD45CA">
      <w:pPr>
        <w:pStyle w:val="06Questionenonce"/>
      </w:pPr>
      <w:r w:rsidRPr="00065C17">
        <w:t>B</w:t>
      </w:r>
      <w:r w:rsidRPr="00065C17">
        <w:tab/>
        <w:t>L'appel d'offres</w:t>
      </w:r>
    </w:p>
    <w:p w:rsidR="00FD45CA" w:rsidRPr="00065C17" w:rsidRDefault="00FD45CA" w:rsidP="00FD45CA">
      <w:pPr>
        <w:pStyle w:val="TTextecourant"/>
      </w:pPr>
      <w:r w:rsidRPr="00065C17">
        <w:t>La décision d'investir est importante pour l'entreprise puisqu'elle l'engage à long terme. Il va donc falloir bien formal</w:t>
      </w:r>
      <w:r w:rsidRPr="00065C17">
        <w:t>i</w:t>
      </w:r>
      <w:r w:rsidRPr="00065C17">
        <w:t>ser le besoin d’achat afin d'éviter toute erreur dans la prise de décision.</w:t>
      </w:r>
    </w:p>
    <w:p w:rsidR="00FD45CA" w:rsidRPr="00065C17" w:rsidRDefault="00FD45CA" w:rsidP="00FD45CA">
      <w:pPr>
        <w:pStyle w:val="TTextecourant"/>
      </w:pPr>
      <w:r w:rsidRPr="00065C17">
        <w:t>À partir du cahier des charges, l’assistant(e) de gestion sera amené(e) à rédiger les appels d'offres qui s</w:t>
      </w:r>
      <w:r w:rsidRPr="00065C17">
        <w:t>e</w:t>
      </w:r>
      <w:r w:rsidRPr="00065C17">
        <w:t>ront adressés aux fournisseurs.</w:t>
      </w:r>
    </w:p>
    <w:p w:rsidR="00FD45CA" w:rsidRPr="00065C17" w:rsidRDefault="00FD45CA" w:rsidP="00FD45CA">
      <w:pPr>
        <w:pStyle w:val="TTextecourant"/>
      </w:pPr>
      <w:r w:rsidRPr="00065C17">
        <w:t>L’appel d’offres devra présenter les éléments suivants :</w:t>
      </w:r>
    </w:p>
    <w:p w:rsidR="00FD45CA" w:rsidRPr="00065C17" w:rsidRDefault="00FD45CA" w:rsidP="00FD45CA">
      <w:pPr>
        <w:pStyle w:val="TEnumpuce"/>
      </w:pPr>
      <w:r w:rsidRPr="00065C17">
        <w:t>l’entreprise et son activité ;</w:t>
      </w:r>
    </w:p>
    <w:p w:rsidR="00FD45CA" w:rsidRPr="00065C17" w:rsidRDefault="00FD45CA" w:rsidP="00FD45CA">
      <w:pPr>
        <w:pStyle w:val="TEnumpuce"/>
      </w:pPr>
      <w:r w:rsidRPr="00065C17">
        <w:t>les étapes importantes du projet ;</w:t>
      </w:r>
    </w:p>
    <w:p w:rsidR="00FD45CA" w:rsidRPr="00065C17" w:rsidRDefault="00FD45CA" w:rsidP="00FD45CA">
      <w:pPr>
        <w:pStyle w:val="TEnumpuce"/>
      </w:pPr>
      <w:r w:rsidRPr="00065C17">
        <w:t>le délai pour le dépôt de l’offre et le nom de la personne référente dans l’entreprise.</w:t>
      </w:r>
    </w:p>
    <w:p w:rsidR="00FD45CA" w:rsidRPr="00065C17" w:rsidRDefault="00FD45CA" w:rsidP="00FD45CA">
      <w:pPr>
        <w:pStyle w:val="TTextecourant"/>
      </w:pPr>
      <w:r w:rsidRPr="00065C17">
        <w:t>Une fois reçues les propositions des fournisseurs, il faudra les analyser et faire un choix.</w:t>
      </w:r>
    </w:p>
    <w:p w:rsidR="00FD45CA" w:rsidRPr="00065C17" w:rsidRDefault="00FD45CA" w:rsidP="00FD45CA">
      <w:pPr>
        <w:pStyle w:val="06Questionenonce"/>
      </w:pPr>
      <w:r w:rsidRPr="00065C17">
        <w:t>C</w:t>
      </w:r>
      <w:r w:rsidRPr="00065C17">
        <w:tab/>
        <w:t>Le choix du fournisseur</w:t>
      </w:r>
    </w:p>
    <w:p w:rsidR="00FD45CA" w:rsidRPr="00FD45CA" w:rsidRDefault="00FD45CA" w:rsidP="00FD45CA">
      <w:pPr>
        <w:pStyle w:val="TTextecourant"/>
      </w:pPr>
      <w:r w:rsidRPr="00FD45CA">
        <w:t>L’assistant(e) de gestion devra, avec l’aide de son responsable, définir des critères d’évaluation qui lui permettront d’analyser les différentes offres (prix, performance, qualité du service après-vente…), réaliser un tableau multicritères qui lui permettra de comparer les différentes propositions et retenir la proposition qui obtiendra le meilleur score.</w:t>
      </w:r>
    </w:p>
    <w:p w:rsidR="00FD45CA" w:rsidRPr="00065C17" w:rsidRDefault="00FD45CA" w:rsidP="00FD45CA">
      <w:pPr>
        <w:pStyle w:val="05ExerciceTitre"/>
      </w:pPr>
      <w:r w:rsidRPr="00065C17">
        <w:t>II</w:t>
      </w:r>
      <w:r w:rsidRPr="00065C17">
        <w:tab/>
        <w:t>L’entrée de l’immobilisation dans le patrimoine</w:t>
      </w:r>
    </w:p>
    <w:p w:rsidR="00FD45CA" w:rsidRPr="00065C17" w:rsidRDefault="00FD45CA" w:rsidP="00FD45CA">
      <w:pPr>
        <w:pStyle w:val="TTextecourant"/>
      </w:pPr>
      <w:r w:rsidRPr="00065C17">
        <w:t>On distingue différents types d’actifs immobilisés :</w:t>
      </w:r>
    </w:p>
    <w:p w:rsidR="00FD45CA" w:rsidRPr="00065C17" w:rsidRDefault="00FD45CA" w:rsidP="00FD45CA">
      <w:pPr>
        <w:pStyle w:val="TEnumpuce"/>
      </w:pPr>
      <w:proofErr w:type="gramStart"/>
      <w:r w:rsidRPr="00065C17">
        <w:t>les</w:t>
      </w:r>
      <w:proofErr w:type="gramEnd"/>
      <w:r w:rsidRPr="00065C17">
        <w:t xml:space="preserve"> actifs immobilisés incorporels qui n’ont pas de substance physique (ex. : frais d’établissement, brevets, l</w:t>
      </w:r>
      <w:r w:rsidRPr="00065C17">
        <w:t>i</w:t>
      </w:r>
      <w:r w:rsidRPr="00065C17">
        <w:t>cences…) ;</w:t>
      </w:r>
    </w:p>
    <w:p w:rsidR="00FD45CA" w:rsidRPr="00065C17" w:rsidRDefault="00FD45CA" w:rsidP="00FD45CA">
      <w:pPr>
        <w:pStyle w:val="TEnumpuce"/>
      </w:pPr>
      <w:r w:rsidRPr="00065C17">
        <w:t>les actifs immobilisés corporels qui sont des biens matériels acquis par l’entreprise et nécessaires à la ré</w:t>
      </w:r>
      <w:r w:rsidRPr="00065C17">
        <w:t>a</w:t>
      </w:r>
      <w:r w:rsidRPr="00065C17">
        <w:t>lisation de ses activités (ex. : constructions, matériel et outillage industriel, matériel de bureau…) ;</w:t>
      </w:r>
    </w:p>
    <w:p w:rsidR="00FD45CA" w:rsidRPr="00065C17" w:rsidRDefault="00FD45CA" w:rsidP="00FD45CA">
      <w:pPr>
        <w:pStyle w:val="TEnumpuce"/>
      </w:pPr>
      <w:r w:rsidRPr="00065C17">
        <w:t>les actifs immobilisés financiers qui comprennent les titres financiers acquis par l’entreprise pour être détenus à long terme (ex. : titres de participation, prêts).</w:t>
      </w:r>
    </w:p>
    <w:p w:rsidR="00FD45CA" w:rsidRPr="00065C17" w:rsidRDefault="00FD45CA" w:rsidP="00FD45CA">
      <w:pPr>
        <w:pStyle w:val="TTextecourant"/>
      </w:pPr>
      <w:r w:rsidRPr="00065C17">
        <w:t>Pour être comptabilisé à l’actif, un bien doit répondre à plusieurs conditions :</w:t>
      </w:r>
    </w:p>
    <w:p w:rsidR="00FD45CA" w:rsidRPr="00065C17" w:rsidRDefault="00FD45CA" w:rsidP="00FD45CA">
      <w:pPr>
        <w:pStyle w:val="TEnumpuce"/>
      </w:pPr>
      <w:r w:rsidRPr="00065C17">
        <w:t>être porteur d’avantages économiques ;</w:t>
      </w:r>
    </w:p>
    <w:p w:rsidR="00FD45CA" w:rsidRPr="00065C17" w:rsidRDefault="00FD45CA" w:rsidP="00FD45CA">
      <w:pPr>
        <w:pStyle w:val="TEnumpuce"/>
      </w:pPr>
      <w:r w:rsidRPr="00065C17">
        <w:t>être identifiable ;</w:t>
      </w:r>
    </w:p>
    <w:p w:rsidR="00FD45CA" w:rsidRPr="00065C17" w:rsidRDefault="00FD45CA" w:rsidP="00FD45CA">
      <w:pPr>
        <w:pStyle w:val="TEnumpuce"/>
      </w:pPr>
      <w:r w:rsidRPr="00065C17">
        <w:t>être contrôlé ;</w:t>
      </w:r>
    </w:p>
    <w:p w:rsidR="00FD45CA" w:rsidRPr="00065C17" w:rsidRDefault="00FD45CA" w:rsidP="00FD45CA">
      <w:pPr>
        <w:pStyle w:val="TEnumpuce"/>
      </w:pPr>
      <w:r w:rsidRPr="00065C17">
        <w:t>être évalué de manière fiable.</w:t>
      </w:r>
    </w:p>
    <w:p w:rsidR="00FD45CA" w:rsidRPr="00065C17" w:rsidRDefault="00FD45CA" w:rsidP="00FD45CA">
      <w:pPr>
        <w:pStyle w:val="TTextecourant"/>
      </w:pPr>
      <w:r w:rsidRPr="00065C17">
        <w:t>L’immobilisation doit être évaluée à son coût d’acquisition. Celui-ci se calcule de la manière suivante :</w:t>
      </w:r>
    </w:p>
    <w:p w:rsidR="00FD45CA" w:rsidRPr="00065C17" w:rsidRDefault="00FD45CA" w:rsidP="00FD45CA">
      <w:pPr>
        <w:pStyle w:val="TTextecourant"/>
      </w:pPr>
      <w:r w:rsidRPr="00065C17">
        <w:t>Coût d’acquisition = Prix d’achat net HT + Frais de transport, d’installation et de mise en service + Hon</w:t>
      </w:r>
      <w:r w:rsidRPr="00065C17">
        <w:t>o</w:t>
      </w:r>
      <w:r w:rsidRPr="00065C17">
        <w:t>raires liés à l’acquisition</w:t>
      </w:r>
    </w:p>
    <w:p w:rsidR="00FD45CA" w:rsidRPr="00FD45CA" w:rsidRDefault="00FD45CA" w:rsidP="00FD45CA">
      <w:pPr>
        <w:pStyle w:val="TTextecourant"/>
        <w:rPr>
          <w:b/>
        </w:rPr>
      </w:pPr>
      <w:r w:rsidRPr="00FD45CA">
        <w:rPr>
          <w:b/>
        </w:rPr>
        <w:t>Attention</w:t>
      </w:r>
    </w:p>
    <w:p w:rsidR="00FD45CA" w:rsidRPr="00065C17" w:rsidRDefault="00FD45CA" w:rsidP="00FD45CA">
      <w:pPr>
        <w:pStyle w:val="TTextecourant"/>
      </w:pPr>
      <w:r w:rsidRPr="00065C17">
        <w:t>Certaines dépenses doivent être enregistrées en charges et non en immobilisations :</w:t>
      </w:r>
    </w:p>
    <w:p w:rsidR="00FD45CA" w:rsidRPr="00065C17" w:rsidRDefault="00FD45CA" w:rsidP="00FD45CA">
      <w:pPr>
        <w:pStyle w:val="TEnumpuce"/>
      </w:pPr>
      <w:r w:rsidRPr="00065C17">
        <w:t>les achats de faible valeur (c’est-à-dire dont la valeur n’excède pas 500 € HT) ;</w:t>
      </w:r>
    </w:p>
    <w:p w:rsidR="00FD45CA" w:rsidRPr="00065C17" w:rsidRDefault="00FD45CA" w:rsidP="00FD45CA">
      <w:pPr>
        <w:pStyle w:val="TEnumpuce"/>
      </w:pPr>
      <w:r w:rsidRPr="00065C17">
        <w:t>les frais de formation du personnel relatifs à l’investissement.</w:t>
      </w:r>
    </w:p>
    <w:p w:rsidR="00FD45CA" w:rsidRPr="00065C17" w:rsidRDefault="00FD45CA" w:rsidP="00FD45CA">
      <w:pPr>
        <w:pStyle w:val="TTextecourant"/>
      </w:pPr>
      <w:r w:rsidRPr="00065C17">
        <w:lastRenderedPageBreak/>
        <w:t>L’assistant(e) de gestion devra contrôler les factures d’acquisition et, en cas d’erreur, faire une réclam</w:t>
      </w:r>
      <w:r w:rsidRPr="00065C17">
        <w:t>a</w:t>
      </w:r>
      <w:r w:rsidRPr="00065C17">
        <w:t>tion auprès du fournisseur.</w:t>
      </w:r>
    </w:p>
    <w:p w:rsidR="00FD45CA" w:rsidRPr="00065C17" w:rsidRDefault="00FD45CA" w:rsidP="00FD45CA">
      <w:pPr>
        <w:pStyle w:val="05ExerciceTitre"/>
      </w:pPr>
      <w:r w:rsidRPr="00065C17">
        <w:t>III</w:t>
      </w:r>
      <w:r w:rsidRPr="00065C17">
        <w:tab/>
        <w:t>La maintenance des immobilisations</w:t>
      </w:r>
    </w:p>
    <w:p w:rsidR="00FD45CA" w:rsidRPr="00065C17" w:rsidRDefault="00FD45CA" w:rsidP="00FD45CA">
      <w:pPr>
        <w:pStyle w:val="TTextecourant"/>
      </w:pPr>
      <w:r w:rsidRPr="00065C17">
        <w:t>La maintenance est indispensable pour assurer le bon fonctionnement des immobilisations, éviter les pannes et les arrêts dans le processus de production.</w:t>
      </w:r>
    </w:p>
    <w:p w:rsidR="00FD45CA" w:rsidRPr="00065C17" w:rsidRDefault="00FD45CA" w:rsidP="00FD45CA">
      <w:pPr>
        <w:pStyle w:val="TTextecourant"/>
      </w:pPr>
      <w:r w:rsidRPr="00065C17">
        <w:t>La loi impose la maintenance de certains matériels afin de respecter les règles de sécurité.</w:t>
      </w:r>
    </w:p>
    <w:p w:rsidR="00806FB8" w:rsidRPr="00FD45CA" w:rsidRDefault="00FD45CA" w:rsidP="00FD45CA">
      <w:pPr>
        <w:pStyle w:val="TTextecourant"/>
      </w:pPr>
      <w:r w:rsidRPr="00065C17">
        <w:t>L’assistant(e) de gestion sera chargé(e) d’organiser la maintenance, en mettant en place des procédures et des pla</w:t>
      </w:r>
      <w:r w:rsidRPr="00065C17">
        <w:t>n</w:t>
      </w:r>
      <w:r w:rsidRPr="00065C17">
        <w:t>nings qui permettront à l’entreprise d’optimiser son activité.</w:t>
      </w:r>
    </w:p>
    <w:sectPr w:rsidR="00806FB8" w:rsidRPr="00FD45CA"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433F" w:rsidRDefault="00D7433F" w:rsidP="004016EA">
      <w:r>
        <w:separator/>
      </w:r>
    </w:p>
  </w:endnote>
  <w:endnote w:type="continuationSeparator" w:id="0">
    <w:p w:rsidR="00D7433F" w:rsidRDefault="00D7433F"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FD45CA">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FD45CA">
      <w:rPr>
        <w:rStyle w:val="Folio"/>
        <w:b/>
        <w:bCs/>
        <w:noProof/>
      </w:rPr>
      <w:t>2</w:t>
    </w:r>
    <w:r>
      <w:rPr>
        <w:rStyle w:val="Folio"/>
        <w:b/>
        <w:bCs/>
      </w:rPr>
      <w:fldChar w:fldCharType="end"/>
    </w:r>
    <w:r w:rsidR="004016EA">
      <w:rPr>
        <w:rStyle w:val="Folio"/>
        <w:b/>
        <w:bCs/>
      </w:rPr>
      <w:t xml:space="preserve">  </w:t>
    </w:r>
    <w:r w:rsidR="004016EA">
      <w:rPr>
        <w:w w:val="100"/>
      </w:rPr>
      <w:tab/>
    </w:r>
    <w:r w:rsidR="00FD45CA">
      <w:rPr>
        <w:w w:val="100"/>
      </w:rPr>
      <w:t xml:space="preserve">Situation professionnelle </w:t>
    </w:r>
    <w:proofErr w:type="spellStart"/>
    <w:r w:rsidR="00FD45CA">
      <w:rPr>
        <w:w w:val="100"/>
      </w:rPr>
      <w:t>Mendi</w:t>
    </w:r>
    <w:proofErr w:type="spellEnd"/>
    <w:r w:rsidR="00FD45CA">
      <w:rPr>
        <w:w w:val="100"/>
      </w:rPr>
      <w:t xml:space="preserve"> Alde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FD45CA">
      <w:rPr>
        <w:rStyle w:val="Bold"/>
      </w:rPr>
      <w:t>13</w:t>
    </w:r>
    <w:r>
      <w:rPr>
        <w:rStyle w:val="Bold"/>
      </w:rPr>
      <w:t xml:space="preserve"> </w:t>
    </w:r>
    <w:r w:rsidR="00FD45CA">
      <w:t>–</w:t>
    </w:r>
    <w:r>
      <w:t xml:space="preserve"> </w:t>
    </w:r>
    <w:r w:rsidR="00FD45CA" w:rsidRPr="00065C17">
      <w:t>Acquisition des immobilisations</w:t>
    </w:r>
    <w:r>
      <w:tab/>
    </w:r>
    <w:r w:rsidR="006C0120">
      <w:rPr>
        <w:rStyle w:val="Folio"/>
      </w:rPr>
      <w:fldChar w:fldCharType="begin"/>
    </w:r>
    <w:r>
      <w:rPr>
        <w:rStyle w:val="Folio"/>
      </w:rPr>
      <w:instrText xml:space="preserve"> PAGE </w:instrText>
    </w:r>
    <w:r w:rsidR="006C0120">
      <w:rPr>
        <w:rStyle w:val="Folio"/>
      </w:rPr>
      <w:fldChar w:fldCharType="separate"/>
    </w:r>
    <w:r w:rsidR="00FD45CA">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433F" w:rsidRDefault="00D7433F" w:rsidP="004016EA">
      <w:r>
        <w:separator/>
      </w:r>
    </w:p>
  </w:footnote>
  <w:footnote w:type="continuationSeparator" w:id="0">
    <w:p w:rsidR="00D7433F" w:rsidRDefault="00D7433F"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A0B80"/>
    <w:rsid w:val="0024646B"/>
    <w:rsid w:val="00257766"/>
    <w:rsid w:val="0030498C"/>
    <w:rsid w:val="00324F73"/>
    <w:rsid w:val="00394FED"/>
    <w:rsid w:val="003A6641"/>
    <w:rsid w:val="004016EA"/>
    <w:rsid w:val="004A1FB0"/>
    <w:rsid w:val="004E20A9"/>
    <w:rsid w:val="004E2AD9"/>
    <w:rsid w:val="006B172B"/>
    <w:rsid w:val="006B7D00"/>
    <w:rsid w:val="006C0120"/>
    <w:rsid w:val="00722537"/>
    <w:rsid w:val="00757BA2"/>
    <w:rsid w:val="007763D4"/>
    <w:rsid w:val="0079080C"/>
    <w:rsid w:val="00806FB8"/>
    <w:rsid w:val="00810809"/>
    <w:rsid w:val="008554DD"/>
    <w:rsid w:val="009215F2"/>
    <w:rsid w:val="009C3943"/>
    <w:rsid w:val="009C7BAC"/>
    <w:rsid w:val="00AD6532"/>
    <w:rsid w:val="00B81F3B"/>
    <w:rsid w:val="00BD34C9"/>
    <w:rsid w:val="00BF47D4"/>
    <w:rsid w:val="00C02E8D"/>
    <w:rsid w:val="00C05C7D"/>
    <w:rsid w:val="00C20988"/>
    <w:rsid w:val="00C37BCE"/>
    <w:rsid w:val="00CF04A9"/>
    <w:rsid w:val="00CF17D4"/>
    <w:rsid w:val="00D1160A"/>
    <w:rsid w:val="00D7433F"/>
    <w:rsid w:val="00EE26B7"/>
    <w:rsid w:val="00EE3A58"/>
    <w:rsid w:val="00F030C4"/>
    <w:rsid w:val="00F45FE9"/>
    <w:rsid w:val="00F80B95"/>
    <w:rsid w:val="00FD274E"/>
    <w:rsid w:val="00FD45CA"/>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B92C90-60C4-43E5-A012-A81B8FA62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2</TotalTime>
  <Pages>2</Pages>
  <Words>589</Words>
  <Characters>3241</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3823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3</cp:revision>
  <cp:lastPrinted>2011-10-07T12:04:00Z</cp:lastPrinted>
  <dcterms:created xsi:type="dcterms:W3CDTF">2018-04-26T12:03:00Z</dcterms:created>
  <dcterms:modified xsi:type="dcterms:W3CDTF">2018-04-26T12:05:00Z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