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06/relationships/ui/userCustomization" Target="userCustomization/customUI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400A" w:rsidRDefault="0045400A" w:rsidP="00B22D89">
      <w:pPr>
        <w:pStyle w:val="00Chaptitre"/>
      </w:pPr>
      <w:r w:rsidRPr="0010169B">
        <w:t>Synthèse</w:t>
      </w:r>
    </w:p>
    <w:p w:rsidR="00B22D89" w:rsidRPr="00B22D89" w:rsidRDefault="00B22D89" w:rsidP="00B22D89">
      <w:pPr>
        <w:pStyle w:val="04Exercicestitre"/>
      </w:pPr>
      <w:bookmarkStart w:id="0" w:name="_GoBack"/>
      <w:r w:rsidRPr="0010169B">
        <w:t>Chapitre 14</w:t>
      </w:r>
      <w:r w:rsidRPr="0010169B">
        <w:tab/>
        <w:t>Suivi des immobilisations</w:t>
      </w:r>
    </w:p>
    <w:bookmarkEnd w:id="0"/>
    <w:p w:rsidR="0045400A" w:rsidRPr="0010169B" w:rsidRDefault="0045400A" w:rsidP="0045400A">
      <w:pPr>
        <w:pStyle w:val="05ExerciceTitre"/>
        <w:rPr>
          <w:rFonts w:eastAsiaTheme="majorEastAsia"/>
        </w:rPr>
      </w:pPr>
      <w:r>
        <w:rPr>
          <w:rFonts w:eastAsiaTheme="majorEastAsia"/>
        </w:rPr>
        <w:t xml:space="preserve">I </w:t>
      </w:r>
      <w:r w:rsidRPr="0010169B">
        <w:rPr>
          <w:rFonts w:eastAsiaTheme="majorEastAsia"/>
        </w:rPr>
        <w:t>Préparer les informations comptables</w:t>
      </w:r>
    </w:p>
    <w:p w:rsidR="0045400A" w:rsidRPr="0010169B" w:rsidRDefault="0045400A" w:rsidP="0045400A">
      <w:pPr>
        <w:pStyle w:val="TTextecourant"/>
      </w:pPr>
      <w:r w:rsidRPr="0010169B">
        <w:t>De nombreux actifs immobilisés perdent de leur valeur au fur et à mesure de leur utilisation (usure ph</w:t>
      </w:r>
      <w:r w:rsidRPr="0010169B">
        <w:t>y</w:t>
      </w:r>
      <w:r w:rsidRPr="0010169B">
        <w:t>sique, évolution technique), ce sont des biens amortissables.</w:t>
      </w:r>
    </w:p>
    <w:p w:rsidR="0045400A" w:rsidRPr="0010169B" w:rsidRDefault="0045400A" w:rsidP="0045400A">
      <w:pPr>
        <w:pStyle w:val="TTextecourant"/>
      </w:pPr>
      <w:r w:rsidRPr="0010169B">
        <w:t>Un bien non amortissable n’a pas de date de fin d’utilisation prévisible (ex. : les titres financiers, les te</w:t>
      </w:r>
      <w:r w:rsidRPr="0010169B">
        <w:t>r</w:t>
      </w:r>
      <w:r w:rsidRPr="0010169B">
        <w:t>rains).</w:t>
      </w:r>
    </w:p>
    <w:p w:rsidR="0045400A" w:rsidRPr="0010169B" w:rsidRDefault="0045400A" w:rsidP="0045400A">
      <w:pPr>
        <w:pStyle w:val="TTextecourant"/>
      </w:pPr>
      <w:r w:rsidRPr="0010169B">
        <w:t>L’amortissement est obligatoire, son absence est sanctionnée.</w:t>
      </w:r>
    </w:p>
    <w:p w:rsidR="0045400A" w:rsidRPr="0010169B" w:rsidRDefault="0045400A" w:rsidP="0045400A">
      <w:pPr>
        <w:pStyle w:val="TTextecourant"/>
      </w:pPr>
      <w:r w:rsidRPr="0010169B">
        <w:t>Cet amortissement permet :</w:t>
      </w:r>
    </w:p>
    <w:p w:rsidR="0045400A" w:rsidRPr="0010169B" w:rsidRDefault="0045400A" w:rsidP="0045400A">
      <w:pPr>
        <w:pStyle w:val="TEnumpuce"/>
        <w:rPr>
          <w:rFonts w:eastAsiaTheme="minorEastAsia"/>
        </w:rPr>
      </w:pPr>
      <w:r w:rsidRPr="0010169B">
        <w:t>d’évaluer les actifs à leur valeur réelle à la fin de l’exercice comptable, en faisant apparaître le montant de la perte de valeur de chaque actif par an (dotation aux amortissements) ;</w:t>
      </w:r>
    </w:p>
    <w:p w:rsidR="0045400A" w:rsidRPr="0010169B" w:rsidRDefault="0045400A" w:rsidP="0045400A">
      <w:pPr>
        <w:pStyle w:val="TEnumpuce"/>
        <w:rPr>
          <w:rFonts w:eastAsiaTheme="minorEastAsia"/>
        </w:rPr>
      </w:pPr>
      <w:r w:rsidRPr="0010169B">
        <w:t>de répartir le coût de l’immobilisation au rythme de son utilisation ;</w:t>
      </w:r>
    </w:p>
    <w:p w:rsidR="0045400A" w:rsidRPr="0010169B" w:rsidRDefault="0045400A" w:rsidP="0045400A">
      <w:pPr>
        <w:pStyle w:val="TEnumpuce"/>
        <w:rPr>
          <w:rFonts w:eastAsiaTheme="minorEastAsia"/>
        </w:rPr>
      </w:pPr>
      <w:r w:rsidRPr="0010169B">
        <w:t>de mettre une somme de côté tous les ans afin de renouveler l’immobilisation quand il est arrivé en fin de vie com</w:t>
      </w:r>
      <w:r w:rsidRPr="0010169B">
        <w:t>p</w:t>
      </w:r>
      <w:r w:rsidRPr="0010169B">
        <w:t>table.</w:t>
      </w:r>
    </w:p>
    <w:p w:rsidR="0045400A" w:rsidRPr="0010169B" w:rsidRDefault="0045400A" w:rsidP="0045400A">
      <w:pPr>
        <w:pStyle w:val="TTextecourant"/>
      </w:pPr>
      <w:r w:rsidRPr="0010169B">
        <w:t>Afin de réaliser les tableaux d’amortissement, il faudra deux informations :</w:t>
      </w:r>
    </w:p>
    <w:p w:rsidR="0045400A" w:rsidRPr="0010169B" w:rsidRDefault="0045400A" w:rsidP="0045400A">
      <w:pPr>
        <w:pStyle w:val="TEnumpuce"/>
        <w:rPr>
          <w:rFonts w:eastAsiaTheme="minorEastAsia"/>
        </w:rPr>
      </w:pPr>
      <w:r w:rsidRPr="0010169B">
        <w:rPr>
          <w:rFonts w:eastAsiaTheme="minorEastAsia"/>
        </w:rPr>
        <w:t>la Base amortissable qui sera calculée à partir de la Valeur d’acquisition (VA) déduite de la Valeur rés</w:t>
      </w:r>
      <w:r w:rsidRPr="0010169B">
        <w:rPr>
          <w:rFonts w:eastAsiaTheme="minorEastAsia"/>
        </w:rPr>
        <w:t>i</w:t>
      </w:r>
      <w:r w:rsidRPr="0010169B">
        <w:rPr>
          <w:rFonts w:eastAsiaTheme="minorEastAsia"/>
        </w:rPr>
        <w:t>duelle : BA = VA – VR ;</w:t>
      </w:r>
    </w:p>
    <w:p w:rsidR="0045400A" w:rsidRPr="0010169B" w:rsidRDefault="0045400A" w:rsidP="0045400A">
      <w:pPr>
        <w:pStyle w:val="TEnumpuce"/>
        <w:rPr>
          <w:rFonts w:eastAsiaTheme="minorEastAsia"/>
        </w:rPr>
      </w:pPr>
      <w:r w:rsidRPr="0010169B">
        <w:rPr>
          <w:rFonts w:eastAsiaTheme="minorEastAsia"/>
        </w:rPr>
        <w:t>le type d’amortissement choisit par l’entreprise : linéaire ou variable en fonction de l’usage.</w:t>
      </w:r>
    </w:p>
    <w:p w:rsidR="0045400A" w:rsidRPr="0010169B" w:rsidRDefault="0045400A" w:rsidP="0045400A">
      <w:pPr>
        <w:pStyle w:val="05ExerciceTitre"/>
        <w:rPr>
          <w:rFonts w:eastAsiaTheme="majorEastAsia"/>
        </w:rPr>
      </w:pPr>
      <w:r>
        <w:rPr>
          <w:rFonts w:eastAsiaTheme="majorEastAsia"/>
        </w:rPr>
        <w:t xml:space="preserve">II </w:t>
      </w:r>
      <w:r w:rsidRPr="0010169B">
        <w:rPr>
          <w:rFonts w:eastAsiaTheme="majorEastAsia"/>
        </w:rPr>
        <w:t>Préparer des plans d’amortissement</w:t>
      </w:r>
    </w:p>
    <w:p w:rsidR="0045400A" w:rsidRPr="0010169B" w:rsidRDefault="0045400A" w:rsidP="0045400A">
      <w:pPr>
        <w:pStyle w:val="06Questionenonce"/>
        <w:rPr>
          <w:rFonts w:eastAsiaTheme="majorEastAsia"/>
        </w:rPr>
      </w:pPr>
      <w:r>
        <w:rPr>
          <w:rFonts w:eastAsiaTheme="majorEastAsia"/>
        </w:rPr>
        <w:t xml:space="preserve">1 </w:t>
      </w:r>
      <w:r w:rsidRPr="0010169B">
        <w:rPr>
          <w:rFonts w:eastAsiaTheme="majorEastAsia"/>
        </w:rPr>
        <w:t>L’amortissement linéaire</w:t>
      </w:r>
    </w:p>
    <w:p w:rsidR="0045400A" w:rsidRPr="0010169B" w:rsidRDefault="0045400A" w:rsidP="0045400A">
      <w:pPr>
        <w:pStyle w:val="TTextecourant"/>
      </w:pPr>
      <w:r w:rsidRPr="0010169B">
        <w:t>L’amortissement linéaire se calcule en fonction du nombre d’années prévu d’utilisation. Le plan com</w:t>
      </w:r>
      <w:r w:rsidRPr="0010169B">
        <w:t>p</w:t>
      </w:r>
      <w:r w:rsidRPr="0010169B">
        <w:t>table fixe soit des seuils minimum et maximum, soit des durées précises.</w:t>
      </w:r>
    </w:p>
    <w:p w:rsidR="0045400A" w:rsidRPr="0010169B" w:rsidRDefault="0045400A" w:rsidP="0045400A">
      <w:pPr>
        <w:pStyle w:val="TTextecourant"/>
      </w:pPr>
      <w:r w:rsidRPr="0010169B">
        <w:t>Pour calculer la dotation aux amortissements, deux méthodes sont possibles :</w:t>
      </w:r>
    </w:p>
    <w:p w:rsidR="0045400A" w:rsidRPr="0010169B" w:rsidRDefault="0045400A" w:rsidP="0045400A">
      <w:pPr>
        <w:pStyle w:val="TEnumpuce"/>
        <w:rPr>
          <w:rFonts w:eastAsiaTheme="minorEastAsia"/>
        </w:rPr>
      </w:pPr>
      <w:r w:rsidRPr="0010169B">
        <w:rPr>
          <w:rFonts w:eastAsiaTheme="minorEastAsia"/>
        </w:rPr>
        <w:t>pour un bien dont la VA est de 10 000 €, durée de vie 5 ans : 10 000 / 5 = 2 000 € de dotation aux amo</w:t>
      </w:r>
      <w:r w:rsidRPr="0010169B">
        <w:rPr>
          <w:rFonts w:eastAsiaTheme="minorEastAsia"/>
        </w:rPr>
        <w:t>r</w:t>
      </w:r>
      <w:r w:rsidRPr="0010169B">
        <w:rPr>
          <w:rFonts w:eastAsiaTheme="minorEastAsia"/>
        </w:rPr>
        <w:t>tissements par an pendant 5 ans ;</w:t>
      </w:r>
    </w:p>
    <w:p w:rsidR="0045400A" w:rsidRPr="0010169B" w:rsidRDefault="0045400A" w:rsidP="0045400A">
      <w:pPr>
        <w:pStyle w:val="TEnumpuce"/>
        <w:rPr>
          <w:rFonts w:eastAsiaTheme="minorEastAsia"/>
        </w:rPr>
      </w:pPr>
      <w:r w:rsidRPr="0010169B">
        <w:rPr>
          <w:rFonts w:eastAsiaTheme="minorEastAsia"/>
        </w:rPr>
        <w:t xml:space="preserve">ou 5 ans=&gt; 100 % / 5 = 20 % soit 10 000 € </w:t>
      </w:r>
      <w:r w:rsidRPr="0010169B">
        <w:rPr>
          <w:rFonts w:ascii="Courier New" w:eastAsiaTheme="minorEastAsia" w:hAnsi="Courier New" w:cs="Courier New"/>
        </w:rPr>
        <w:t>×</w:t>
      </w:r>
      <w:r w:rsidRPr="0010169B">
        <w:rPr>
          <w:rFonts w:eastAsiaTheme="minorEastAsia"/>
        </w:rPr>
        <w:t xml:space="preserve"> 20</w:t>
      </w:r>
      <w:r w:rsidRPr="0010169B">
        <w:rPr>
          <w:rFonts w:ascii="Guide Pedago Times" w:eastAsiaTheme="minorEastAsia" w:hAnsi="Guide Pedago Times" w:cs="Guide Pedago Times"/>
        </w:rPr>
        <w:t> </w:t>
      </w:r>
      <w:r w:rsidRPr="0010169B">
        <w:rPr>
          <w:rFonts w:eastAsiaTheme="minorEastAsia"/>
        </w:rPr>
        <w:t>% = 2</w:t>
      </w:r>
      <w:r w:rsidRPr="0010169B">
        <w:rPr>
          <w:rFonts w:ascii="Guide Pedago Times" w:eastAsiaTheme="minorEastAsia" w:hAnsi="Guide Pedago Times" w:cs="Guide Pedago Times"/>
        </w:rPr>
        <w:t> </w:t>
      </w:r>
      <w:r w:rsidRPr="0010169B">
        <w:rPr>
          <w:rFonts w:eastAsiaTheme="minorEastAsia"/>
        </w:rPr>
        <w:t>000</w:t>
      </w:r>
      <w:r w:rsidRPr="0010169B">
        <w:rPr>
          <w:rFonts w:ascii="Guide Pedago Times" w:eastAsiaTheme="minorEastAsia" w:hAnsi="Guide Pedago Times" w:cs="Guide Pedago Times"/>
        </w:rPr>
        <w:t> €</w:t>
      </w:r>
      <w:r w:rsidRPr="0010169B">
        <w:rPr>
          <w:rFonts w:eastAsiaTheme="minorEastAsia"/>
        </w:rPr>
        <w:t xml:space="preserve"> de dotation aux amortissements par an pe</w:t>
      </w:r>
      <w:r w:rsidRPr="0010169B">
        <w:rPr>
          <w:rFonts w:eastAsiaTheme="minorEastAsia"/>
        </w:rPr>
        <w:t>n</w:t>
      </w:r>
      <w:r w:rsidRPr="0010169B">
        <w:rPr>
          <w:rFonts w:eastAsiaTheme="minorEastAsia"/>
        </w:rPr>
        <w:t>dant 5 ans.</w:t>
      </w:r>
    </w:p>
    <w:p w:rsidR="0045400A" w:rsidRPr="0010169B" w:rsidRDefault="0045400A" w:rsidP="0045400A">
      <w:pPr>
        <w:pStyle w:val="TTextecourant"/>
      </w:pPr>
      <w:r w:rsidRPr="0010169B">
        <w:t xml:space="preserve">Si la date d’acquisition ou de mise en service de l’actif immobilisé ne correspond pas à la date du début de l’exercice comptable, un calcul de </w:t>
      </w:r>
      <w:r w:rsidRPr="00224566">
        <w:rPr>
          <w:i/>
        </w:rPr>
        <w:t xml:space="preserve">prorata </w:t>
      </w:r>
      <w:proofErr w:type="spellStart"/>
      <w:r w:rsidRPr="00224566">
        <w:rPr>
          <w:i/>
        </w:rPr>
        <w:t>temporis</w:t>
      </w:r>
      <w:proofErr w:type="spellEnd"/>
      <w:r w:rsidRPr="0010169B">
        <w:t xml:space="preserve"> sera nécessaire. C’est-à-dire qu’il faudra calculer en nombre de jours ou de mois, le laps de temps entre la date de mise en service et la fin de l’exercice comptable.</w:t>
      </w:r>
    </w:p>
    <w:p w:rsidR="0045400A" w:rsidRPr="0010169B" w:rsidRDefault="0045400A" w:rsidP="0045400A">
      <w:pPr>
        <w:pStyle w:val="TTextecourant"/>
      </w:pPr>
      <w:r w:rsidRPr="0010169B">
        <w:t>Ex. : un bien est acheté le 01/04/N et l’exercice comptable va du 01/01 au 31/12/N.</w:t>
      </w:r>
    </w:p>
    <w:p w:rsidR="0045400A" w:rsidRPr="0010169B" w:rsidRDefault="0045400A" w:rsidP="0045400A">
      <w:pPr>
        <w:pStyle w:val="TTextecourant"/>
      </w:pPr>
      <w:r w:rsidRPr="0010169B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760158" wp14:editId="121E75F2">
                <wp:simplePos x="0" y="0"/>
                <wp:positionH relativeFrom="column">
                  <wp:posOffset>1405255</wp:posOffset>
                </wp:positionH>
                <wp:positionV relativeFrom="paragraph">
                  <wp:posOffset>88265</wp:posOffset>
                </wp:positionV>
                <wp:extent cx="0" cy="295275"/>
                <wp:effectExtent l="9525" t="5715" r="9525" b="13335"/>
                <wp:wrapNone/>
                <wp:docPr id="1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952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10.65pt;margin-top:6.95pt;width:0;height:2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"/>
            </w:pict>
          </mc:Fallback>
        </mc:AlternateContent>
      </w:r>
      <w:r w:rsidRPr="0010169B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9F8AC0" wp14:editId="449AA651">
                <wp:simplePos x="0" y="0"/>
                <wp:positionH relativeFrom="column">
                  <wp:posOffset>14605</wp:posOffset>
                </wp:positionH>
                <wp:positionV relativeFrom="paragraph">
                  <wp:posOffset>164465</wp:posOffset>
                </wp:positionV>
                <wp:extent cx="5362575" cy="9525"/>
                <wp:effectExtent l="9525" t="53340" r="19050" b="51435"/>
                <wp:wrapNone/>
                <wp:docPr id="10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6257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" o:spid="_x0000_s1026" type="#_x0000_t32" style="position:absolute;margin-left:1.15pt;margin-top:12.95pt;width:422.25pt;height:.7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">
                <v:stroke endarrow="block"/>
              </v:shape>
            </w:pict>
          </mc:Fallback>
        </mc:AlternateContent>
      </w:r>
      <w:r w:rsidRPr="0010169B">
        <w:t>01/01</w:t>
      </w:r>
      <w:r w:rsidRPr="0010169B">
        <w:tab/>
      </w:r>
      <w:r w:rsidRPr="0010169B">
        <w:tab/>
      </w:r>
      <w:r w:rsidRPr="0010169B">
        <w:tab/>
      </w:r>
      <w:r w:rsidRPr="0010169B">
        <w:tab/>
      </w:r>
      <w:r w:rsidRPr="0010169B">
        <w:tab/>
      </w:r>
      <w:r w:rsidRPr="0010169B">
        <w:tab/>
      </w:r>
      <w:r w:rsidRPr="0010169B">
        <w:tab/>
      </w:r>
      <w:r w:rsidRPr="0010169B">
        <w:tab/>
      </w:r>
      <w:r w:rsidRPr="0010169B">
        <w:tab/>
      </w:r>
      <w:r w:rsidRPr="0010169B">
        <w:tab/>
      </w:r>
      <w:r w:rsidRPr="0010169B">
        <w:tab/>
        <w:t>31/12</w:t>
      </w:r>
    </w:p>
    <w:p w:rsidR="0045400A" w:rsidRPr="0010169B" w:rsidRDefault="0045400A" w:rsidP="0045400A">
      <w:pPr>
        <w:pStyle w:val="TTextecourant"/>
      </w:pPr>
    </w:p>
    <w:p w:rsidR="0045400A" w:rsidRPr="0010169B" w:rsidRDefault="0045400A" w:rsidP="0045400A">
      <w:pPr>
        <w:pStyle w:val="TTextecourant"/>
      </w:pPr>
      <w:r w:rsidRPr="0010169B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63F1D2" wp14:editId="2040C189">
                <wp:simplePos x="0" y="0"/>
                <wp:positionH relativeFrom="column">
                  <wp:posOffset>1748155</wp:posOffset>
                </wp:positionH>
                <wp:positionV relativeFrom="paragraph">
                  <wp:posOffset>99695</wp:posOffset>
                </wp:positionV>
                <wp:extent cx="3114675" cy="0"/>
                <wp:effectExtent l="9525" t="53340" r="19050" b="60960"/>
                <wp:wrapNone/>
                <wp:docPr id="9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14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" o:spid="_x0000_s1026" type="#_x0000_t32" style="position:absolute;margin-left:137.65pt;margin-top:7.85pt;width:245.2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">
                <v:stroke endarrow="block"/>
              </v:shape>
            </w:pict>
          </mc:Fallback>
        </mc:AlternateContent>
      </w:r>
      <w:r w:rsidRPr="0010169B">
        <w:tab/>
      </w:r>
      <w:r w:rsidRPr="0010169B">
        <w:tab/>
      </w:r>
      <w:r w:rsidRPr="0010169B">
        <w:tab/>
        <w:t>01/04</w:t>
      </w:r>
      <w:r w:rsidRPr="0010169B">
        <w:tab/>
      </w:r>
      <w:r w:rsidRPr="0010169B">
        <w:tab/>
      </w:r>
      <w:r w:rsidRPr="0010169B">
        <w:tab/>
      </w:r>
      <w:r w:rsidRPr="0010169B">
        <w:tab/>
      </w:r>
      <w:r w:rsidRPr="0010169B">
        <w:tab/>
      </w:r>
      <w:r w:rsidRPr="0010169B">
        <w:tab/>
      </w:r>
      <w:r w:rsidRPr="0010169B">
        <w:tab/>
      </w:r>
      <w:r w:rsidRPr="0010169B">
        <w:tab/>
        <w:t>31/12</w:t>
      </w:r>
    </w:p>
    <w:p w:rsidR="0045400A" w:rsidRPr="0010169B" w:rsidRDefault="0045400A" w:rsidP="0045400A">
      <w:pPr>
        <w:pStyle w:val="TTextecourant"/>
      </w:pPr>
      <w:r w:rsidRPr="0010169B">
        <w:tab/>
        <w:t>9 mois/12 mois</w:t>
      </w:r>
    </w:p>
    <w:p w:rsidR="0045400A" w:rsidRPr="0010169B" w:rsidRDefault="0045400A" w:rsidP="0045400A">
      <w:pPr>
        <w:pStyle w:val="06Questionenonce"/>
        <w:rPr>
          <w:rFonts w:eastAsiaTheme="majorEastAsia"/>
        </w:rPr>
      </w:pPr>
      <w:r>
        <w:rPr>
          <w:rFonts w:eastAsiaTheme="majorEastAsia"/>
        </w:rPr>
        <w:t xml:space="preserve">2 </w:t>
      </w:r>
      <w:r w:rsidRPr="0010169B">
        <w:rPr>
          <w:rFonts w:eastAsiaTheme="majorEastAsia"/>
        </w:rPr>
        <w:t>L’amortissement variable en fonction de l’usage</w:t>
      </w:r>
    </w:p>
    <w:p w:rsidR="0045400A" w:rsidRPr="0010169B" w:rsidRDefault="0045400A" w:rsidP="0045400A">
      <w:pPr>
        <w:pStyle w:val="TTextecourant"/>
        <w:rPr>
          <w:rFonts w:eastAsiaTheme="minorEastAsia"/>
        </w:rPr>
      </w:pPr>
      <w:r w:rsidRPr="0010169B">
        <w:rPr>
          <w:rFonts w:eastAsiaTheme="minorEastAsia"/>
        </w:rPr>
        <w:t>L’amortissement variable se calcule en fonction de l’usage de l’actif. Cela peut être en heures de travail, en quantités fabriquées, en kilomètres parcourus, etc.</w:t>
      </w:r>
    </w:p>
    <w:p w:rsidR="0045400A" w:rsidRPr="0010169B" w:rsidRDefault="0045400A" w:rsidP="0045400A">
      <w:pPr>
        <w:pStyle w:val="TTextecourant"/>
        <w:rPr>
          <w:rFonts w:eastAsiaTheme="minorEastAsia"/>
        </w:rPr>
      </w:pPr>
      <w:r w:rsidRPr="0010169B">
        <w:rPr>
          <w:rFonts w:eastAsiaTheme="minorEastAsia"/>
        </w:rPr>
        <w:t>Il faudra calculer le nombre total d’unités prévues sur toute la durée de vie du bien pour ensuite calculer, en pource</w:t>
      </w:r>
      <w:r w:rsidRPr="0010169B">
        <w:rPr>
          <w:rFonts w:eastAsiaTheme="minorEastAsia"/>
        </w:rPr>
        <w:t>n</w:t>
      </w:r>
      <w:r w:rsidRPr="0010169B">
        <w:rPr>
          <w:rFonts w:eastAsiaTheme="minorEastAsia"/>
        </w:rPr>
        <w:t>tage, l’usage prévu par année.</w:t>
      </w:r>
    </w:p>
    <w:p w:rsidR="0045400A" w:rsidRPr="0010169B" w:rsidRDefault="0045400A" w:rsidP="0045400A">
      <w:pPr>
        <w:pStyle w:val="TTextecourant"/>
        <w:rPr>
          <w:rFonts w:eastAsiaTheme="minorEastAsia"/>
        </w:rPr>
      </w:pPr>
      <w:r w:rsidRPr="0010169B">
        <w:rPr>
          <w:rFonts w:eastAsiaTheme="minorEastAsia"/>
        </w:rPr>
        <w:t>Ex. : un véhicule est acheté pour réaliser 20 000 km la 1re année, 40 000 km de la 2e à la 4e année inclus, puis 60 000 km la 5e année.</w:t>
      </w:r>
    </w:p>
    <w:p w:rsidR="0045400A" w:rsidRPr="0010169B" w:rsidRDefault="0045400A" w:rsidP="0045400A">
      <w:pPr>
        <w:pStyle w:val="TTextecourant"/>
        <w:rPr>
          <w:rFonts w:eastAsiaTheme="minorEastAsia"/>
        </w:rPr>
      </w:pPr>
      <w:r w:rsidRPr="0010169B">
        <w:rPr>
          <w:rFonts w:eastAsiaTheme="minorEastAsia"/>
        </w:rPr>
        <w:t xml:space="preserve">Le total de km prévu est donc de 20 000 + (40 000 </w:t>
      </w:r>
      <w:r w:rsidRPr="0010169B">
        <w:rPr>
          <w:rFonts w:ascii="Courier New" w:eastAsiaTheme="minorEastAsia" w:hAnsi="Courier New" w:cs="Courier New"/>
        </w:rPr>
        <w:t>×</w:t>
      </w:r>
      <w:r w:rsidRPr="0010169B">
        <w:rPr>
          <w:rFonts w:eastAsiaTheme="minorEastAsia"/>
        </w:rPr>
        <w:t xml:space="preserve"> 3) + 60</w:t>
      </w:r>
      <w:r w:rsidRPr="0010169B">
        <w:rPr>
          <w:rFonts w:ascii="Guide Pedago Times" w:eastAsiaTheme="minorEastAsia" w:hAnsi="Guide Pedago Times" w:cs="Guide Pedago Times"/>
        </w:rPr>
        <w:t> </w:t>
      </w:r>
      <w:r w:rsidRPr="0010169B">
        <w:rPr>
          <w:rFonts w:eastAsiaTheme="minorEastAsia"/>
        </w:rPr>
        <w:t>000= 200</w:t>
      </w:r>
      <w:r w:rsidRPr="0010169B">
        <w:rPr>
          <w:rFonts w:ascii="Guide Pedago Times" w:eastAsiaTheme="minorEastAsia" w:hAnsi="Guide Pedago Times" w:cs="Guide Pedago Times"/>
        </w:rPr>
        <w:t> </w:t>
      </w:r>
      <w:r w:rsidRPr="0010169B">
        <w:rPr>
          <w:rFonts w:eastAsiaTheme="minorEastAsia"/>
        </w:rPr>
        <w:t>000</w:t>
      </w:r>
    </w:p>
    <w:p w:rsidR="0045400A" w:rsidRPr="0010169B" w:rsidRDefault="0045400A" w:rsidP="0045400A">
      <w:pPr>
        <w:pStyle w:val="TTextecourant"/>
        <w:rPr>
          <w:rFonts w:eastAsiaTheme="minorEastAsia"/>
        </w:rPr>
      </w:pPr>
      <w:r w:rsidRPr="0010169B">
        <w:rPr>
          <w:rFonts w:eastAsiaTheme="minorEastAsia"/>
        </w:rPr>
        <w:t>Soit en pourcentage pour :</w:t>
      </w:r>
    </w:p>
    <w:p w:rsidR="0045400A" w:rsidRPr="0010169B" w:rsidRDefault="0045400A" w:rsidP="0045400A">
      <w:pPr>
        <w:pStyle w:val="TEnumpuce"/>
        <w:rPr>
          <w:rFonts w:eastAsiaTheme="minorEastAsia"/>
        </w:rPr>
      </w:pPr>
      <w:r w:rsidRPr="0010169B">
        <w:rPr>
          <w:rFonts w:eastAsiaTheme="minorEastAsia"/>
        </w:rPr>
        <w:t>l’année 1 =&gt; 20 000 km / 200 000 km = 10 %</w:t>
      </w:r>
    </w:p>
    <w:p w:rsidR="0045400A" w:rsidRPr="0010169B" w:rsidRDefault="0045400A" w:rsidP="0045400A">
      <w:pPr>
        <w:pStyle w:val="TEnumpuce"/>
        <w:rPr>
          <w:rFonts w:eastAsiaTheme="minorEastAsia"/>
        </w:rPr>
      </w:pPr>
      <w:r w:rsidRPr="0010169B">
        <w:rPr>
          <w:rFonts w:eastAsiaTheme="minorEastAsia"/>
        </w:rPr>
        <w:t>l’année 2 à 4 =&gt; 40 000 km/ 200 000 km = 20 %</w:t>
      </w:r>
    </w:p>
    <w:p w:rsidR="0045400A" w:rsidRPr="0010169B" w:rsidRDefault="0045400A" w:rsidP="0045400A">
      <w:pPr>
        <w:pStyle w:val="TEnumpuce"/>
        <w:rPr>
          <w:rFonts w:eastAsiaTheme="minorEastAsia"/>
        </w:rPr>
      </w:pPr>
      <w:r w:rsidRPr="0010169B">
        <w:rPr>
          <w:rFonts w:eastAsiaTheme="minorEastAsia"/>
        </w:rPr>
        <w:t>l’année 5 =&gt; 60 000 km/ 200 000 km = 30 %</w:t>
      </w:r>
    </w:p>
    <w:p w:rsidR="00196C0B" w:rsidRDefault="00196C0B">
      <w:pPr>
        <w:spacing w:after="200" w:line="23" w:lineRule="auto"/>
        <w:rPr>
          <w:rFonts w:ascii="GuidePedagoTimes-Bold" w:eastAsiaTheme="majorEastAsia" w:hAnsi="GuidePedagoTimes-Bold" w:cs="GuidePedagoTimes-Bold"/>
          <w:b/>
          <w:bCs/>
          <w:color w:val="000000"/>
          <w:spacing w:val="-1"/>
          <w:sz w:val="23"/>
          <w:szCs w:val="23"/>
        </w:rPr>
      </w:pPr>
      <w:r>
        <w:rPr>
          <w:rFonts w:eastAsiaTheme="majorEastAsia"/>
        </w:rPr>
        <w:br w:type="page"/>
      </w:r>
    </w:p>
    <w:p w:rsidR="0045400A" w:rsidRPr="0010169B" w:rsidRDefault="0045400A" w:rsidP="0045400A">
      <w:pPr>
        <w:pStyle w:val="06Questionenonce"/>
        <w:rPr>
          <w:rFonts w:eastAsiaTheme="majorEastAsia"/>
        </w:rPr>
      </w:pPr>
      <w:r w:rsidRPr="0010169B"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5EC037" wp14:editId="2300E263">
                <wp:simplePos x="0" y="0"/>
                <wp:positionH relativeFrom="column">
                  <wp:posOffset>5196205</wp:posOffset>
                </wp:positionH>
                <wp:positionV relativeFrom="paragraph">
                  <wp:posOffset>148590</wp:posOffset>
                </wp:positionV>
                <wp:extent cx="1419225" cy="1209675"/>
                <wp:effectExtent l="638175" t="24765" r="38100" b="51435"/>
                <wp:wrapNone/>
                <wp:docPr id="8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9225" cy="1209675"/>
                        </a:xfrm>
                        <a:prstGeom prst="wedgeRoundRectCallout">
                          <a:avLst>
                            <a:gd name="adj1" fmla="val -87986"/>
                            <a:gd name="adj2" fmla="val 3227"/>
                            <a:gd name="adj3" fmla="val 16667"/>
                          </a:avLst>
                        </a:prstGeom>
                        <a:solidFill>
                          <a:schemeClr val="accent5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45400A" w:rsidRDefault="0045400A" w:rsidP="0045400A">
                            <w:r>
                              <w:t>Valeur à la fin de l’exercice com</w:t>
                            </w:r>
                            <w:r>
                              <w:t>p</w:t>
                            </w:r>
                            <w:r>
                              <w:t>table = VA – amortissements cumulés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AutoShape 6" o:spid="_x0000_s1026" type="#_x0000_t62" style="position:absolute;left:0;text-align:left;margin-left:409.15pt;margin-top:11.7pt;width:111.75pt;height:95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" adj="-8205,11497" fillcolor="#4bacc6 [3208]" strokecolor="#f2f2f2 [3041]" strokeweight="3pt">
                <v:shadow on="t" color="#205867 [1608]" opacity=".5" offset="1pt"/>
                <v:textbox>
                  <w:txbxContent>
                    <w:p w:rsidR="0045400A" w:rsidRDefault="0045400A" w:rsidP="0045400A">
                      <w:r>
                        <w:t>Valeur à la fin de l’exercice com</w:t>
                      </w:r>
                      <w:r>
                        <w:t>p</w:t>
                      </w:r>
                      <w:r>
                        <w:t>table = VA – amortissements cumulés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ajorEastAsia"/>
        </w:rPr>
        <w:t xml:space="preserve">3 </w:t>
      </w:r>
      <w:r w:rsidRPr="0010169B">
        <w:rPr>
          <w:rFonts w:eastAsiaTheme="majorEastAsia"/>
        </w:rPr>
        <w:t>Le tableau d’amortissement</w:t>
      </w:r>
    </w:p>
    <w:tbl>
      <w:tblPr>
        <w:tblW w:w="7953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4"/>
        <w:gridCol w:w="1292"/>
        <w:gridCol w:w="2030"/>
        <w:gridCol w:w="1985"/>
        <w:gridCol w:w="1842"/>
      </w:tblGrid>
      <w:tr w:rsidR="0045400A" w:rsidRPr="0010169B" w:rsidTr="007442F8">
        <w:trPr>
          <w:trHeight w:val="741"/>
        </w:trPr>
        <w:tc>
          <w:tcPr>
            <w:tcW w:w="804" w:type="dxa"/>
            <w:shd w:val="clear" w:color="auto" w:fill="auto"/>
            <w:hideMark/>
          </w:tcPr>
          <w:p w:rsidR="0045400A" w:rsidRPr="0010169B" w:rsidRDefault="0045400A" w:rsidP="007442F8">
            <w:pPr>
              <w:pStyle w:val="Tableautetiere"/>
            </w:pPr>
            <w:r w:rsidRPr="0010169B">
              <w:t>Années</w:t>
            </w:r>
          </w:p>
        </w:tc>
        <w:tc>
          <w:tcPr>
            <w:tcW w:w="1292" w:type="dxa"/>
            <w:shd w:val="clear" w:color="auto" w:fill="auto"/>
            <w:hideMark/>
          </w:tcPr>
          <w:p w:rsidR="0045400A" w:rsidRPr="0010169B" w:rsidRDefault="0045400A" w:rsidP="007442F8">
            <w:pPr>
              <w:pStyle w:val="Tableautetiere"/>
            </w:pPr>
            <w:r w:rsidRPr="0010169B">
              <w:t>Base amo</w:t>
            </w:r>
            <w:r w:rsidRPr="0010169B">
              <w:t>r</w:t>
            </w:r>
            <w:r w:rsidRPr="0010169B">
              <w:t>tissable</w:t>
            </w:r>
          </w:p>
        </w:tc>
        <w:tc>
          <w:tcPr>
            <w:tcW w:w="2030" w:type="dxa"/>
            <w:shd w:val="clear" w:color="auto" w:fill="auto"/>
            <w:hideMark/>
          </w:tcPr>
          <w:p w:rsidR="0045400A" w:rsidRPr="0010169B" w:rsidRDefault="0045400A" w:rsidP="007442F8">
            <w:pPr>
              <w:pStyle w:val="Tableautetiere"/>
            </w:pPr>
            <w:r w:rsidRPr="0010169B">
              <w:t>Dotation aux amortissements</w:t>
            </w:r>
          </w:p>
        </w:tc>
        <w:tc>
          <w:tcPr>
            <w:tcW w:w="1985" w:type="dxa"/>
            <w:shd w:val="clear" w:color="auto" w:fill="auto"/>
            <w:hideMark/>
          </w:tcPr>
          <w:p w:rsidR="0045400A" w:rsidRPr="0010169B" w:rsidRDefault="0045400A" w:rsidP="007442F8">
            <w:pPr>
              <w:pStyle w:val="Tableautetiere"/>
            </w:pPr>
            <w:r w:rsidRPr="0010169B">
              <w:t>Amortissements cumulés</w:t>
            </w:r>
          </w:p>
        </w:tc>
        <w:tc>
          <w:tcPr>
            <w:tcW w:w="1842" w:type="dxa"/>
            <w:shd w:val="clear" w:color="auto" w:fill="auto"/>
            <w:hideMark/>
          </w:tcPr>
          <w:p w:rsidR="0045400A" w:rsidRPr="0010169B" w:rsidRDefault="0045400A" w:rsidP="007442F8">
            <w:pPr>
              <w:pStyle w:val="Tableautetiere"/>
            </w:pPr>
            <w:r w:rsidRPr="0010169B">
              <w:t>Valeur nette comptable</w:t>
            </w:r>
          </w:p>
        </w:tc>
      </w:tr>
      <w:tr w:rsidR="0045400A" w:rsidRPr="0010169B" w:rsidTr="007442F8">
        <w:trPr>
          <w:trHeight w:val="315"/>
        </w:trPr>
        <w:tc>
          <w:tcPr>
            <w:tcW w:w="804" w:type="dxa"/>
            <w:shd w:val="clear" w:color="auto" w:fill="auto"/>
            <w:hideMark/>
          </w:tcPr>
          <w:p w:rsidR="0045400A" w:rsidRPr="0010169B" w:rsidRDefault="0045400A" w:rsidP="007442F8">
            <w:pPr>
              <w:pStyle w:val="Tableaucourant"/>
            </w:pPr>
            <w:r w:rsidRPr="0010169B">
              <w:t>N</w:t>
            </w:r>
          </w:p>
        </w:tc>
        <w:tc>
          <w:tcPr>
            <w:tcW w:w="1292" w:type="dxa"/>
            <w:shd w:val="clear" w:color="auto" w:fill="auto"/>
            <w:hideMark/>
          </w:tcPr>
          <w:p w:rsidR="0045400A" w:rsidRPr="0010169B" w:rsidRDefault="0045400A" w:rsidP="007442F8">
            <w:pPr>
              <w:pStyle w:val="Tableaucourant"/>
            </w:pPr>
          </w:p>
        </w:tc>
        <w:tc>
          <w:tcPr>
            <w:tcW w:w="2030" w:type="dxa"/>
            <w:shd w:val="clear" w:color="auto" w:fill="auto"/>
            <w:hideMark/>
          </w:tcPr>
          <w:p w:rsidR="0045400A" w:rsidRPr="0010169B" w:rsidRDefault="0045400A" w:rsidP="007442F8">
            <w:pPr>
              <w:pStyle w:val="Tableaucourant"/>
            </w:pPr>
          </w:p>
        </w:tc>
        <w:tc>
          <w:tcPr>
            <w:tcW w:w="1985" w:type="dxa"/>
            <w:shd w:val="clear" w:color="auto" w:fill="auto"/>
            <w:hideMark/>
          </w:tcPr>
          <w:p w:rsidR="0045400A" w:rsidRPr="0010169B" w:rsidRDefault="0045400A" w:rsidP="007442F8">
            <w:pPr>
              <w:pStyle w:val="Tableaucourant"/>
            </w:pPr>
          </w:p>
        </w:tc>
        <w:tc>
          <w:tcPr>
            <w:tcW w:w="1842" w:type="dxa"/>
            <w:shd w:val="clear" w:color="auto" w:fill="auto"/>
            <w:hideMark/>
          </w:tcPr>
          <w:p w:rsidR="0045400A" w:rsidRPr="0010169B" w:rsidRDefault="0045400A" w:rsidP="007442F8">
            <w:pPr>
              <w:pStyle w:val="Tableaucourant"/>
            </w:pPr>
          </w:p>
        </w:tc>
      </w:tr>
      <w:tr w:rsidR="0045400A" w:rsidRPr="0010169B" w:rsidTr="007442F8">
        <w:trPr>
          <w:trHeight w:val="315"/>
        </w:trPr>
        <w:tc>
          <w:tcPr>
            <w:tcW w:w="804" w:type="dxa"/>
            <w:shd w:val="clear" w:color="auto" w:fill="auto"/>
            <w:hideMark/>
          </w:tcPr>
          <w:p w:rsidR="0045400A" w:rsidRPr="0010169B" w:rsidRDefault="0045400A" w:rsidP="007442F8">
            <w:pPr>
              <w:pStyle w:val="Tableaucourant"/>
            </w:pPr>
            <w:r w:rsidRPr="0010169B">
              <w:t>N+1</w:t>
            </w:r>
          </w:p>
        </w:tc>
        <w:tc>
          <w:tcPr>
            <w:tcW w:w="1292" w:type="dxa"/>
            <w:shd w:val="clear" w:color="auto" w:fill="auto"/>
            <w:hideMark/>
          </w:tcPr>
          <w:p w:rsidR="0045400A" w:rsidRPr="0010169B" w:rsidRDefault="0045400A" w:rsidP="007442F8">
            <w:pPr>
              <w:pStyle w:val="Tableaucourant"/>
            </w:pPr>
          </w:p>
        </w:tc>
        <w:tc>
          <w:tcPr>
            <w:tcW w:w="2030" w:type="dxa"/>
            <w:shd w:val="clear" w:color="auto" w:fill="auto"/>
            <w:hideMark/>
          </w:tcPr>
          <w:p w:rsidR="0045400A" w:rsidRPr="0010169B" w:rsidRDefault="0045400A" w:rsidP="007442F8">
            <w:pPr>
              <w:pStyle w:val="Tableaucourant"/>
            </w:pPr>
          </w:p>
        </w:tc>
        <w:tc>
          <w:tcPr>
            <w:tcW w:w="1985" w:type="dxa"/>
            <w:shd w:val="clear" w:color="auto" w:fill="auto"/>
            <w:hideMark/>
          </w:tcPr>
          <w:p w:rsidR="0045400A" w:rsidRPr="0010169B" w:rsidRDefault="0045400A" w:rsidP="007442F8">
            <w:pPr>
              <w:pStyle w:val="Tableaucourant"/>
            </w:pPr>
            <w:r w:rsidRPr="0010169B"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ABB1422" wp14:editId="460022F0">
                      <wp:simplePos x="0" y="0"/>
                      <wp:positionH relativeFrom="column">
                        <wp:posOffset>826770</wp:posOffset>
                      </wp:positionH>
                      <wp:positionV relativeFrom="paragraph">
                        <wp:posOffset>102235</wp:posOffset>
                      </wp:positionV>
                      <wp:extent cx="419100" cy="2676525"/>
                      <wp:effectExtent l="57150" t="25400" r="57150" b="22225"/>
                      <wp:wrapNone/>
                      <wp:docPr id="7" name="AutoShap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9100" cy="26765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13" o:spid="_x0000_s1026" type="#_x0000_t32" style="position:absolute;margin-left:65.1pt;margin-top:8.05pt;width:33pt;height:210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">
                      <v:stroke startarrow="block" endarrow="block"/>
                    </v:shape>
                  </w:pict>
                </mc:Fallback>
              </mc:AlternateContent>
            </w:r>
          </w:p>
        </w:tc>
        <w:tc>
          <w:tcPr>
            <w:tcW w:w="1842" w:type="dxa"/>
            <w:shd w:val="clear" w:color="auto" w:fill="auto"/>
            <w:hideMark/>
          </w:tcPr>
          <w:p w:rsidR="0045400A" w:rsidRPr="0010169B" w:rsidRDefault="0045400A" w:rsidP="007442F8">
            <w:pPr>
              <w:pStyle w:val="Tableaucourant"/>
            </w:pPr>
            <w:r w:rsidRPr="0010169B"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65214BC" wp14:editId="35F229B1">
                      <wp:simplePos x="0" y="0"/>
                      <wp:positionH relativeFrom="column">
                        <wp:posOffset>680720</wp:posOffset>
                      </wp:positionH>
                      <wp:positionV relativeFrom="paragraph">
                        <wp:posOffset>102235</wp:posOffset>
                      </wp:positionV>
                      <wp:extent cx="695325" cy="2552700"/>
                      <wp:effectExtent l="57150" t="34925" r="57150" b="31750"/>
                      <wp:wrapNone/>
                      <wp:docPr id="6" name="AutoShap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95325" cy="2552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14" o:spid="_x0000_s1026" type="#_x0000_t32" style="position:absolute;margin-left:53.6pt;margin-top:8.05pt;width:54.75pt;height:20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">
                      <v:stroke startarrow="block" endarrow="block"/>
                    </v:shape>
                  </w:pict>
                </mc:Fallback>
              </mc:AlternateContent>
            </w:r>
          </w:p>
        </w:tc>
      </w:tr>
      <w:tr w:rsidR="0045400A" w:rsidRPr="0010169B" w:rsidTr="007442F8">
        <w:trPr>
          <w:trHeight w:val="315"/>
        </w:trPr>
        <w:tc>
          <w:tcPr>
            <w:tcW w:w="804" w:type="dxa"/>
            <w:shd w:val="clear" w:color="auto" w:fill="auto"/>
            <w:hideMark/>
          </w:tcPr>
          <w:p w:rsidR="0045400A" w:rsidRPr="0010169B" w:rsidRDefault="0045400A" w:rsidP="007442F8">
            <w:pPr>
              <w:pStyle w:val="Tableaucourant"/>
            </w:pPr>
            <w:r w:rsidRPr="0010169B">
              <w:t>N+2</w:t>
            </w:r>
          </w:p>
        </w:tc>
        <w:tc>
          <w:tcPr>
            <w:tcW w:w="1292" w:type="dxa"/>
            <w:shd w:val="clear" w:color="auto" w:fill="auto"/>
            <w:hideMark/>
          </w:tcPr>
          <w:p w:rsidR="0045400A" w:rsidRPr="0010169B" w:rsidRDefault="0045400A" w:rsidP="007442F8">
            <w:pPr>
              <w:pStyle w:val="Tableaucourant"/>
            </w:pPr>
          </w:p>
        </w:tc>
        <w:tc>
          <w:tcPr>
            <w:tcW w:w="2030" w:type="dxa"/>
            <w:shd w:val="clear" w:color="auto" w:fill="auto"/>
            <w:hideMark/>
          </w:tcPr>
          <w:p w:rsidR="0045400A" w:rsidRPr="0010169B" w:rsidRDefault="0045400A" w:rsidP="007442F8">
            <w:pPr>
              <w:pStyle w:val="Tableaucourant"/>
            </w:pPr>
            <w:r w:rsidRPr="0010169B"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2AD9393" wp14:editId="18033DFB">
                      <wp:simplePos x="0" y="0"/>
                      <wp:positionH relativeFrom="column">
                        <wp:posOffset>470205</wp:posOffset>
                      </wp:positionH>
                      <wp:positionV relativeFrom="paragraph">
                        <wp:posOffset>-254</wp:posOffset>
                      </wp:positionV>
                      <wp:extent cx="1504950" cy="1016813"/>
                      <wp:effectExtent l="76200" t="190500" r="38100" b="50165"/>
                      <wp:wrapNone/>
                      <wp:docPr id="4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04950" cy="1016813"/>
                              </a:xfrm>
                              <a:prstGeom prst="wedgeEllipseCallout">
                                <a:avLst>
                                  <a:gd name="adj1" fmla="val -50676"/>
                                  <a:gd name="adj2" fmla="val -63032"/>
                                </a:avLst>
                              </a:prstGeom>
                              <a:solidFill>
                                <a:schemeClr val="accent3">
                                  <a:lumMod val="100000"/>
                                  <a:lumOff val="0"/>
                                </a:schemeClr>
                              </a:solidFill>
                              <a:ln w="38100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3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:rsidR="0045400A" w:rsidRDefault="0045400A" w:rsidP="0045400A">
                                  <w:r>
                                    <w:t>La perte de valeur chaque année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63" coordsize="21600,21600" o:spt="63" adj="1350,25920" path="wr,,21600,21600@15@16@17@18l@21@22xe">
                      <v:stroke joinstyle="miter"/>
                      <v:formulas>
                        <v:f eqn="val #0"/>
                        <v:f eqn="val #1"/>
                        <v:f eqn="sum 10800 0 #0"/>
                        <v:f eqn="sum 10800 0 #1"/>
                        <v:f eqn="atan2 @2 @3"/>
                        <v:f eqn="sumangle @4 11 0"/>
                        <v:f eqn="sumangle @4 0 11"/>
                        <v:f eqn="cos 10800 @4"/>
                        <v:f eqn="sin 10800 @4"/>
                        <v:f eqn="cos 10800 @5"/>
                        <v:f eqn="sin 10800 @5"/>
                        <v:f eqn="cos 10800 @6"/>
                        <v:f eqn="sin 10800 @6"/>
                        <v:f eqn="sum 10800 0 @7"/>
                        <v:f eqn="sum 10800 0 @8"/>
                        <v:f eqn="sum 10800 0 @9"/>
                        <v:f eqn="sum 10800 0 @10"/>
                        <v:f eqn="sum 10800 0 @11"/>
                        <v:f eqn="sum 10800 0 @12"/>
                        <v:f eqn="mod @2 @3 0"/>
                        <v:f eqn="sum @19 0 10800"/>
                        <v:f eqn="if @20 #0 @13"/>
                        <v:f eqn="if @20 #1 @14"/>
                      </v:formulas>
                      <v:path o:connecttype="custom" o:connectlocs="10800,0;3163,3163;0,10800;3163,18437;10800,21600;18437,18437;21600,10800;18437,3163;@21,@22" textboxrect="3163,3163,18437,18437"/>
                      <v:handles>
                        <v:h position="#0,#1"/>
                      </v:handles>
                    </v:shapetype>
                    <v:shape id="AutoShape 7" o:spid="_x0000_s1027" type="#_x0000_t63" style="position:absolute;left:0;text-align:left;margin-left:37pt;margin-top:0;width:118.5pt;height:80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" adj="-146,-2815" fillcolor="#9bbb59 [3206]" strokecolor="#f2f2f2 [3041]" strokeweight="3pt">
                      <v:shadow on="t" color="#4e6128 [1606]" opacity=".5" offset="1pt"/>
                      <v:textbox>
                        <w:txbxContent>
                          <w:p w:rsidR="0045400A" w:rsidRDefault="0045400A" w:rsidP="0045400A">
                            <w:r>
                              <w:t>La perte de valeur chaque année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985" w:type="dxa"/>
            <w:shd w:val="clear" w:color="auto" w:fill="auto"/>
            <w:hideMark/>
          </w:tcPr>
          <w:p w:rsidR="0045400A" w:rsidRPr="0010169B" w:rsidRDefault="0045400A" w:rsidP="007442F8">
            <w:pPr>
              <w:pStyle w:val="Tableaucourant"/>
            </w:pPr>
          </w:p>
        </w:tc>
        <w:tc>
          <w:tcPr>
            <w:tcW w:w="1842" w:type="dxa"/>
            <w:shd w:val="clear" w:color="auto" w:fill="auto"/>
            <w:hideMark/>
          </w:tcPr>
          <w:p w:rsidR="0045400A" w:rsidRPr="0010169B" w:rsidRDefault="0045400A" w:rsidP="007442F8">
            <w:pPr>
              <w:pStyle w:val="Tableaucourant"/>
            </w:pPr>
          </w:p>
        </w:tc>
      </w:tr>
    </w:tbl>
    <w:p w:rsidR="0045400A" w:rsidRPr="0010169B" w:rsidRDefault="0045400A" w:rsidP="0045400A">
      <w:pPr>
        <w:rPr>
          <w:rFonts w:eastAsiaTheme="minorEastAsia"/>
        </w:rPr>
      </w:pPr>
    </w:p>
    <w:p w:rsidR="0045400A" w:rsidRPr="0010169B" w:rsidRDefault="0045400A" w:rsidP="0045400A">
      <w:pPr>
        <w:rPr>
          <w:rFonts w:eastAsiaTheme="majorEastAsia"/>
        </w:rPr>
      </w:pPr>
      <w:r w:rsidRPr="0010169B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2CF301" wp14:editId="44734E05">
                <wp:simplePos x="0" y="0"/>
                <wp:positionH relativeFrom="column">
                  <wp:posOffset>10795</wp:posOffset>
                </wp:positionH>
                <wp:positionV relativeFrom="paragraph">
                  <wp:posOffset>6350</wp:posOffset>
                </wp:positionV>
                <wp:extent cx="1093470" cy="555625"/>
                <wp:effectExtent l="19050" t="342900" r="125730" b="53975"/>
                <wp:wrapNone/>
                <wp:docPr id="5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3470" cy="555625"/>
                        </a:xfrm>
                        <a:prstGeom prst="wedgeEllipseCallout">
                          <a:avLst>
                            <a:gd name="adj1" fmla="val 53891"/>
                            <a:gd name="adj2" fmla="val -96891"/>
                          </a:avLst>
                        </a:prstGeom>
                        <a:solidFill>
                          <a:schemeClr val="accent2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2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45400A" w:rsidRDefault="0045400A" w:rsidP="0045400A">
                            <w:r>
                              <w:t>VA-VR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8" o:spid="_x0000_s1028" type="#_x0000_t63" style="position:absolute;margin-left:.85pt;margin-top:.5pt;width:86.1pt;height:43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" adj="22440,-10128" fillcolor="#c0504d [3205]" strokecolor="#f2f2f2 [3041]" strokeweight="3pt">
                <v:shadow on="t" color="#622423 [1605]" opacity=".5" offset="1pt"/>
                <v:textbox>
                  <w:txbxContent>
                    <w:p w:rsidR="0045400A" w:rsidRDefault="0045400A" w:rsidP="0045400A">
                      <w:r>
                        <w:t>VA-VR</w:t>
                      </w:r>
                    </w:p>
                  </w:txbxContent>
                </v:textbox>
              </v:shape>
            </w:pict>
          </mc:Fallback>
        </mc:AlternateContent>
      </w:r>
    </w:p>
    <w:p w:rsidR="0045400A" w:rsidRPr="0010169B" w:rsidRDefault="0045400A" w:rsidP="0045400A">
      <w:pPr>
        <w:rPr>
          <w:rFonts w:eastAsiaTheme="majorEastAsia"/>
        </w:rPr>
      </w:pPr>
    </w:p>
    <w:p w:rsidR="0045400A" w:rsidRPr="0010169B" w:rsidRDefault="0045400A" w:rsidP="0045400A">
      <w:pPr>
        <w:rPr>
          <w:rFonts w:eastAsiaTheme="majorEastAsia"/>
        </w:rPr>
      </w:pPr>
    </w:p>
    <w:p w:rsidR="0045400A" w:rsidRPr="0010169B" w:rsidRDefault="0045400A" w:rsidP="0045400A">
      <w:pPr>
        <w:rPr>
          <w:rFonts w:eastAsiaTheme="majorEastAsia"/>
        </w:rPr>
      </w:pPr>
    </w:p>
    <w:p w:rsidR="0045400A" w:rsidRPr="0010169B" w:rsidRDefault="0045400A" w:rsidP="0045400A">
      <w:pPr>
        <w:pStyle w:val="05ExerciceTitre"/>
        <w:rPr>
          <w:rFonts w:eastAsiaTheme="majorEastAsia"/>
        </w:rPr>
      </w:pPr>
      <w:r>
        <w:rPr>
          <w:rFonts w:eastAsiaTheme="majorEastAsia"/>
        </w:rPr>
        <w:t xml:space="preserve">III </w:t>
      </w:r>
      <w:r w:rsidRPr="0010169B">
        <w:rPr>
          <w:rFonts w:eastAsiaTheme="majorEastAsia"/>
        </w:rPr>
        <w:t>Mettre à jour le bilan comptable</w:t>
      </w:r>
    </w:p>
    <w:p w:rsidR="0045400A" w:rsidRPr="0010169B" w:rsidRDefault="0045400A" w:rsidP="0045400A">
      <w:pPr>
        <w:pStyle w:val="TTextecourant"/>
      </w:pPr>
      <w:r w:rsidRPr="0010169B">
        <w:t>Une fois les tableaux réalisés, il reste à mettre à jour le bilan.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36"/>
        <w:gridCol w:w="1784"/>
        <w:gridCol w:w="2100"/>
        <w:gridCol w:w="1768"/>
      </w:tblGrid>
      <w:tr w:rsidR="0045400A" w:rsidRPr="0010169B" w:rsidTr="007442F8">
        <w:tc>
          <w:tcPr>
            <w:tcW w:w="3636" w:type="dxa"/>
          </w:tcPr>
          <w:p w:rsidR="0045400A" w:rsidRPr="0010169B" w:rsidRDefault="0045400A" w:rsidP="007442F8">
            <w:pPr>
              <w:pStyle w:val="Tableautetiere"/>
            </w:pPr>
          </w:p>
        </w:tc>
        <w:tc>
          <w:tcPr>
            <w:tcW w:w="1784" w:type="dxa"/>
          </w:tcPr>
          <w:p w:rsidR="0045400A" w:rsidRPr="0010169B" w:rsidRDefault="0045400A" w:rsidP="007442F8">
            <w:pPr>
              <w:pStyle w:val="Tableautetiere"/>
            </w:pPr>
            <w:r w:rsidRPr="0010169B">
              <w:t>Brut</w:t>
            </w:r>
          </w:p>
        </w:tc>
        <w:tc>
          <w:tcPr>
            <w:tcW w:w="2100" w:type="dxa"/>
          </w:tcPr>
          <w:p w:rsidR="0045400A" w:rsidRPr="0010169B" w:rsidRDefault="0045400A" w:rsidP="007442F8">
            <w:pPr>
              <w:pStyle w:val="Tableautetiere"/>
            </w:pPr>
            <w:r w:rsidRPr="0010169B">
              <w:t>Amortissements et dépréciations</w:t>
            </w:r>
          </w:p>
        </w:tc>
        <w:tc>
          <w:tcPr>
            <w:tcW w:w="1768" w:type="dxa"/>
          </w:tcPr>
          <w:p w:rsidR="0045400A" w:rsidRPr="0010169B" w:rsidRDefault="0045400A" w:rsidP="007442F8">
            <w:pPr>
              <w:pStyle w:val="Tableautetiere"/>
            </w:pPr>
            <w:r w:rsidRPr="0010169B">
              <w:t>Net</w:t>
            </w:r>
          </w:p>
        </w:tc>
      </w:tr>
      <w:tr w:rsidR="0045400A" w:rsidRPr="0010169B" w:rsidTr="007442F8">
        <w:tc>
          <w:tcPr>
            <w:tcW w:w="3636" w:type="dxa"/>
          </w:tcPr>
          <w:p w:rsidR="0045400A" w:rsidRPr="0010169B" w:rsidRDefault="0045400A" w:rsidP="007442F8">
            <w:pPr>
              <w:pStyle w:val="Tableautetiere"/>
            </w:pPr>
            <w:r w:rsidRPr="0010169B">
              <w:t>Immobilisations</w:t>
            </w:r>
          </w:p>
          <w:p w:rsidR="0045400A" w:rsidRPr="0010169B" w:rsidRDefault="0045400A" w:rsidP="007442F8">
            <w:pPr>
              <w:pStyle w:val="Tableautetiere"/>
            </w:pPr>
            <w:r w:rsidRPr="0010169B">
              <w:t>Incorporelles</w:t>
            </w:r>
          </w:p>
          <w:p w:rsidR="0045400A" w:rsidRPr="0010169B" w:rsidRDefault="0045400A" w:rsidP="007442F8">
            <w:pPr>
              <w:pStyle w:val="Tableautetiere"/>
            </w:pPr>
          </w:p>
          <w:p w:rsidR="0045400A" w:rsidRPr="0010169B" w:rsidRDefault="0045400A" w:rsidP="007442F8">
            <w:pPr>
              <w:pStyle w:val="Tableautetiere"/>
            </w:pPr>
            <w:r w:rsidRPr="0010169B">
              <w:t>Corporelles</w:t>
            </w:r>
          </w:p>
          <w:p w:rsidR="0045400A" w:rsidRPr="0010169B" w:rsidRDefault="0045400A" w:rsidP="007442F8">
            <w:pPr>
              <w:pStyle w:val="Tableautetiere"/>
            </w:pPr>
            <w:r w:rsidRPr="0010169B"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C03B32D" wp14:editId="74FD9225">
                      <wp:simplePos x="0" y="0"/>
                      <wp:positionH relativeFrom="column">
                        <wp:posOffset>833755</wp:posOffset>
                      </wp:positionH>
                      <wp:positionV relativeFrom="paragraph">
                        <wp:posOffset>36830</wp:posOffset>
                      </wp:positionV>
                      <wp:extent cx="1333500" cy="904875"/>
                      <wp:effectExtent l="19050" t="139700" r="533400" b="50800"/>
                      <wp:wrapNone/>
                      <wp:docPr id="3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0" cy="904875"/>
                              </a:xfrm>
                              <a:prstGeom prst="wedgeRoundRectCallout">
                                <a:avLst>
                                  <a:gd name="adj1" fmla="val 80523"/>
                                  <a:gd name="adj2" fmla="val -55264"/>
                                  <a:gd name="adj3" fmla="val 16667"/>
                                </a:avLst>
                              </a:prstGeom>
                              <a:solidFill>
                                <a:schemeClr val="accent4">
                                  <a:lumMod val="100000"/>
                                  <a:lumOff val="0"/>
                                </a:schemeClr>
                              </a:solidFill>
                              <a:ln w="38100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:rsidR="0045400A" w:rsidRDefault="0045400A" w:rsidP="0045400A">
                                  <w:r>
                                    <w:t>Valeur d’acquisition de l’immobilisation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9" o:spid="_x0000_s1029" type="#_x0000_t62" style="position:absolute;left:0;text-align:left;margin-left:65.65pt;margin-top:2.9pt;width:105pt;height:71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" adj="28193,-1137" fillcolor="#8064a2 [3207]" strokecolor="#f2f2f2 [3041]" strokeweight="3pt">
                      <v:shadow on="t" color="#3f3151 [1607]" opacity=".5" offset="1pt"/>
                      <v:textbox>
                        <w:txbxContent>
                          <w:p w:rsidR="0045400A" w:rsidRDefault="0045400A" w:rsidP="0045400A">
                            <w:r>
                              <w:t>Valeur d’acquisition de l’immobilisation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5400A" w:rsidRPr="0010169B" w:rsidRDefault="0045400A" w:rsidP="007442F8">
            <w:pPr>
              <w:pStyle w:val="Tableautetiere"/>
            </w:pPr>
            <w:r w:rsidRPr="0010169B">
              <w:t>Financières</w:t>
            </w:r>
          </w:p>
        </w:tc>
        <w:tc>
          <w:tcPr>
            <w:tcW w:w="1784" w:type="dxa"/>
          </w:tcPr>
          <w:p w:rsidR="0045400A" w:rsidRPr="0010169B" w:rsidRDefault="0045400A" w:rsidP="007442F8">
            <w:pPr>
              <w:pStyle w:val="Tableautetiere"/>
            </w:pPr>
          </w:p>
          <w:p w:rsidR="0045400A" w:rsidRPr="0010169B" w:rsidRDefault="0045400A" w:rsidP="007442F8">
            <w:pPr>
              <w:pStyle w:val="Tableautetiere"/>
            </w:pPr>
          </w:p>
          <w:p w:rsidR="0045400A" w:rsidRPr="0010169B" w:rsidRDefault="0045400A" w:rsidP="007442F8">
            <w:pPr>
              <w:pStyle w:val="Tableautetiere"/>
            </w:pPr>
          </w:p>
        </w:tc>
        <w:tc>
          <w:tcPr>
            <w:tcW w:w="2100" w:type="dxa"/>
          </w:tcPr>
          <w:p w:rsidR="0045400A" w:rsidRPr="0010169B" w:rsidRDefault="0045400A" w:rsidP="007442F8">
            <w:pPr>
              <w:pStyle w:val="Tableautetiere"/>
            </w:pPr>
          </w:p>
          <w:p w:rsidR="0045400A" w:rsidRPr="0010169B" w:rsidRDefault="0045400A" w:rsidP="007442F8">
            <w:pPr>
              <w:pStyle w:val="Tableautetiere"/>
            </w:pPr>
            <w:r w:rsidRPr="0010169B"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6C84BA1" wp14:editId="7D0A5340">
                      <wp:simplePos x="0" y="0"/>
                      <wp:positionH relativeFrom="column">
                        <wp:posOffset>1152144</wp:posOffset>
                      </wp:positionH>
                      <wp:positionV relativeFrom="paragraph">
                        <wp:posOffset>635406</wp:posOffset>
                      </wp:positionV>
                      <wp:extent cx="1784350" cy="1506931"/>
                      <wp:effectExtent l="19050" t="590550" r="44450" b="36195"/>
                      <wp:wrapNone/>
                      <wp:docPr id="1" name="AutoShap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84350" cy="1506931"/>
                              </a:xfrm>
                              <a:prstGeom prst="wedgeEllipseCallout">
                                <a:avLst>
                                  <a:gd name="adj1" fmla="val -27870"/>
                                  <a:gd name="adj2" fmla="val -86352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5400A" w:rsidRDefault="0045400A" w:rsidP="0045400A">
                                  <w:r>
                                    <w:t xml:space="preserve">Valeur nette comptable qui figure </w:t>
                                  </w:r>
                                  <w:r w:rsidRPr="004016E4">
                                    <w:t xml:space="preserve">dans </w:t>
                                  </w:r>
                                  <w:r>
                                    <w:t>le tableau d’amortissement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12" o:spid="_x0000_s1030" type="#_x0000_t63" style="position:absolute;left:0;text-align:left;margin-left:90.7pt;margin-top:50.05pt;width:140.5pt;height:118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" adj="4780,-7852">
                      <v:textbox>
                        <w:txbxContent>
                          <w:p w:rsidR="0045400A" w:rsidRDefault="0045400A" w:rsidP="0045400A">
                            <w:r>
                              <w:t xml:space="preserve">Valeur nette comptable qui figure </w:t>
                            </w:r>
                            <w:r w:rsidRPr="004016E4">
                              <w:t xml:space="preserve">dans </w:t>
                            </w:r>
                            <w:r>
                              <w:t>le tableau d’amortissement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68" w:type="dxa"/>
          </w:tcPr>
          <w:p w:rsidR="0045400A" w:rsidRPr="0010169B" w:rsidRDefault="0045400A" w:rsidP="007442F8">
            <w:pPr>
              <w:pStyle w:val="Tableautetiere"/>
            </w:pPr>
          </w:p>
          <w:p w:rsidR="0045400A" w:rsidRPr="0010169B" w:rsidRDefault="0045400A" w:rsidP="007442F8">
            <w:pPr>
              <w:pStyle w:val="Tableautetiere"/>
            </w:pPr>
          </w:p>
          <w:p w:rsidR="0045400A" w:rsidRPr="0010169B" w:rsidRDefault="0045400A" w:rsidP="007442F8">
            <w:pPr>
              <w:pStyle w:val="Tableautetiere"/>
            </w:pPr>
          </w:p>
          <w:p w:rsidR="0045400A" w:rsidRPr="0010169B" w:rsidRDefault="0045400A" w:rsidP="007442F8">
            <w:pPr>
              <w:pStyle w:val="Tableautetiere"/>
            </w:pPr>
          </w:p>
        </w:tc>
      </w:tr>
    </w:tbl>
    <w:p w:rsidR="0045400A" w:rsidRPr="0010169B" w:rsidRDefault="0045400A" w:rsidP="0045400A">
      <w:r w:rsidRPr="0010169B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24121E7" wp14:editId="27BE88B1">
                <wp:simplePos x="0" y="0"/>
                <wp:positionH relativeFrom="column">
                  <wp:posOffset>2821305</wp:posOffset>
                </wp:positionH>
                <wp:positionV relativeFrom="paragraph">
                  <wp:posOffset>47625</wp:posOffset>
                </wp:positionV>
                <wp:extent cx="1571625" cy="1238250"/>
                <wp:effectExtent l="19050" t="552450" r="47625" b="57150"/>
                <wp:wrapNone/>
                <wp:docPr id="2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71625" cy="1238250"/>
                        </a:xfrm>
                        <a:prstGeom prst="wedgeRoundRectCallout">
                          <a:avLst>
                            <a:gd name="adj1" fmla="val 13676"/>
                            <a:gd name="adj2" fmla="val -89847"/>
                            <a:gd name="adj3" fmla="val 16667"/>
                          </a:avLst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45400A" w:rsidRDefault="0045400A" w:rsidP="0045400A">
                            <w:r>
                              <w:t>L’amortissement cumulé de l’année qui f</w:t>
                            </w:r>
                            <w:r>
                              <w:t>i</w:t>
                            </w:r>
                            <w:r>
                              <w:t>gure dans le tableau d’amortissement.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" o:spid="_x0000_s1031" type="#_x0000_t62" style="position:absolute;margin-left:222.15pt;margin-top:3.75pt;width:123.75pt;height:97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" adj="13754,-8607" fillcolor="#4f81bd [3204]" strokecolor="#f2f2f2 [3041]" strokeweight="3pt">
                <v:shadow on="t" color="#243f60 [1604]" opacity=".5" offset="1pt"/>
                <v:textbox>
                  <w:txbxContent>
                    <w:p w:rsidR="0045400A" w:rsidRDefault="0045400A" w:rsidP="0045400A">
                      <w:r>
                        <w:t>L’amortissement cumulé de l’année qui f</w:t>
                      </w:r>
                      <w:r>
                        <w:t>i</w:t>
                      </w:r>
                      <w:r>
                        <w:t>gure dans le tableau d’amortissement.</w:t>
                      </w:r>
                    </w:p>
                  </w:txbxContent>
                </v:textbox>
              </v:shape>
            </w:pict>
          </mc:Fallback>
        </mc:AlternateContent>
      </w:r>
    </w:p>
    <w:p w:rsidR="0045400A" w:rsidRPr="0010169B" w:rsidRDefault="0045400A" w:rsidP="0045400A"/>
    <w:p w:rsidR="0045400A" w:rsidRPr="007A3DB4" w:rsidRDefault="0045400A" w:rsidP="0045400A"/>
    <w:p w:rsidR="00806FB8" w:rsidRPr="0045400A" w:rsidRDefault="00806FB8" w:rsidP="0045400A"/>
    <w:sectPr w:rsidR="00806FB8" w:rsidRPr="0045400A" w:rsidSect="004016EA">
      <w:footerReference w:type="even" r:id="rId9"/>
      <w:footerReference w:type="default" r:id="rId10"/>
      <w:pgSz w:w="11907" w:h="16839" w:code="9"/>
      <w:pgMar w:top="782" w:right="1021" w:bottom="919" w:left="680" w:header="0" w:footer="425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0281" w:rsidRDefault="00080281" w:rsidP="004016EA">
      <w:r>
        <w:separator/>
      </w:r>
    </w:p>
  </w:endnote>
  <w:endnote w:type="continuationSeparator" w:id="0">
    <w:p w:rsidR="00080281" w:rsidRDefault="00080281" w:rsidP="004016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uide Pedago Times">
    <w:panose1 w:val="00000000000000000000"/>
    <w:charset w:val="00"/>
    <w:family w:val="modern"/>
    <w:notTrueType/>
    <w:pitch w:val="variable"/>
    <w:sig w:usb0="800000AF" w:usb1="1000204A" w:usb2="00000000" w:usb3="00000000" w:csb0="00000001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uidePedagoArial">
    <w:altName w:val="Guide Pedago 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">
    <w:altName w:val="Guide Pedago NCon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">
    <w:altName w:val="Guide Pedago Times"/>
    <w:panose1 w:val="02000503000000020004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-Bold">
    <w:altName w:val="Guide Pedago Times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-Italic">
    <w:altName w:val="Guide Pedago NCon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-Bold">
    <w:altName w:val="Guide Pedago NCon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 Pedago NCond">
    <w:panose1 w:val="00000000000000000000"/>
    <w:charset w:val="00"/>
    <w:family w:val="swiss"/>
    <w:notTrueType/>
    <w:pitch w:val="variable"/>
    <w:sig w:usb0="800000AF" w:usb1="4000204A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ide Pedago Arial">
    <w:panose1 w:val="00000000000000000000"/>
    <w:charset w:val="00"/>
    <w:family w:val="swiss"/>
    <w:notTrueType/>
    <w:pitch w:val="variable"/>
    <w:sig w:usb0="800000AF" w:usb1="4000204A" w:usb2="00000000" w:usb3="00000000" w:csb0="0000001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16EA" w:rsidRPr="004016EA" w:rsidRDefault="006C0120" w:rsidP="00901B22">
    <w:pPr>
      <w:pStyle w:val="Pieddepagegauche"/>
      <w:tabs>
        <w:tab w:val="clear" w:pos="7340"/>
        <w:tab w:val="right" w:pos="10206"/>
      </w:tabs>
      <w:rPr>
        <w:w w:val="100"/>
      </w:rPr>
    </w:pPr>
    <w:r>
      <w:rPr>
        <w:rStyle w:val="Folio"/>
        <w:b/>
        <w:bCs/>
      </w:rPr>
      <w:fldChar w:fldCharType="begin"/>
    </w:r>
    <w:r w:rsidR="004016EA">
      <w:rPr>
        <w:rStyle w:val="Folio"/>
        <w:b/>
        <w:bCs/>
      </w:rPr>
      <w:instrText xml:space="preserve"> PAGE </w:instrText>
    </w:r>
    <w:r>
      <w:rPr>
        <w:rStyle w:val="Folio"/>
        <w:b/>
        <w:bCs/>
      </w:rPr>
      <w:fldChar w:fldCharType="separate"/>
    </w:r>
    <w:r w:rsidR="00B22D89">
      <w:rPr>
        <w:rStyle w:val="Folio"/>
        <w:b/>
        <w:bCs/>
        <w:noProof/>
      </w:rPr>
      <w:t>2</w:t>
    </w:r>
    <w:r>
      <w:rPr>
        <w:rStyle w:val="Folio"/>
        <w:b/>
        <w:bCs/>
      </w:rPr>
      <w:fldChar w:fldCharType="end"/>
    </w:r>
    <w:r w:rsidR="004016EA">
      <w:rPr>
        <w:rStyle w:val="Folio"/>
        <w:b/>
        <w:bCs/>
      </w:rPr>
      <w:t xml:space="preserve">  </w:t>
    </w:r>
    <w:r w:rsidR="004016EA">
      <w:rPr>
        <w:w w:val="100"/>
      </w:rPr>
      <w:tab/>
    </w:r>
    <w:r w:rsidR="00901B22">
      <w:rPr>
        <w:w w:val="100"/>
      </w:rPr>
      <w:t xml:space="preserve">Situation professionnelle </w:t>
    </w:r>
    <w:proofErr w:type="spellStart"/>
    <w:r w:rsidR="00901B22">
      <w:rPr>
        <w:w w:val="100"/>
      </w:rPr>
      <w:t>Mendi</w:t>
    </w:r>
    <w:proofErr w:type="spellEnd"/>
    <w:r w:rsidR="00901B22">
      <w:rPr>
        <w:w w:val="100"/>
      </w:rPr>
      <w:t xml:space="preserve"> Alde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16EA" w:rsidRDefault="004016EA" w:rsidP="00C20988">
    <w:pPr>
      <w:pStyle w:val="Pieddepagedroite"/>
    </w:pPr>
    <w:r>
      <w:rPr>
        <w:rStyle w:val="Bold"/>
      </w:rPr>
      <w:t>Chapitre </w:t>
    </w:r>
    <w:r w:rsidR="00901B22">
      <w:rPr>
        <w:rStyle w:val="Bold"/>
      </w:rPr>
      <w:t>14</w:t>
    </w:r>
    <w:r>
      <w:t xml:space="preserve"> </w:t>
    </w:r>
    <w:r w:rsidR="00901B22">
      <w:t>–</w:t>
    </w:r>
    <w:r>
      <w:t xml:space="preserve"> </w:t>
    </w:r>
    <w:r w:rsidR="00901B22">
      <w:t>Suivi des immobilisations</w:t>
    </w:r>
    <w:r>
      <w:tab/>
    </w:r>
    <w:r w:rsidR="006C0120">
      <w:rPr>
        <w:rStyle w:val="Folio"/>
      </w:rPr>
      <w:fldChar w:fldCharType="begin"/>
    </w:r>
    <w:r>
      <w:rPr>
        <w:rStyle w:val="Folio"/>
      </w:rPr>
      <w:instrText xml:space="preserve"> PAGE </w:instrText>
    </w:r>
    <w:r w:rsidR="006C0120">
      <w:rPr>
        <w:rStyle w:val="Folio"/>
      </w:rPr>
      <w:fldChar w:fldCharType="separate"/>
    </w:r>
    <w:r w:rsidR="00B22D89">
      <w:rPr>
        <w:rStyle w:val="Folio"/>
        <w:noProof/>
      </w:rPr>
      <w:t>1</w:t>
    </w:r>
    <w:r w:rsidR="006C0120">
      <w:rPr>
        <w:rStyle w:val="Folio"/>
      </w:rPr>
      <w:fldChar w:fldCharType="end"/>
    </w:r>
    <w:r>
      <w:rPr>
        <w:rStyle w:val="Folio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0281" w:rsidRDefault="00080281" w:rsidP="004016EA">
      <w:r>
        <w:separator/>
      </w:r>
    </w:p>
  </w:footnote>
  <w:footnote w:type="continuationSeparator" w:id="0">
    <w:p w:rsidR="00080281" w:rsidRDefault="00080281" w:rsidP="004016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E25F6C"/>
    <w:multiLevelType w:val="hybridMultilevel"/>
    <w:tmpl w:val="C3C01886"/>
    <w:lvl w:ilvl="0" w:tplc="72882C5A">
      <w:start w:val="1"/>
      <w:numFmt w:val="bullet"/>
      <w:pStyle w:val="Tableaulistepuce"/>
      <w:lvlText w:val=""/>
      <w:lvlJc w:val="left"/>
      <w:pPr>
        <w:tabs>
          <w:tab w:val="num" w:pos="57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09732F8"/>
    <w:multiLevelType w:val="hybridMultilevel"/>
    <w:tmpl w:val="1BD2BBAC"/>
    <w:lvl w:ilvl="0" w:tplc="BFA00F16">
      <w:start w:val="1"/>
      <w:numFmt w:val="bullet"/>
      <w:pStyle w:val="Tableaulistetiret"/>
      <w:lvlText w:val="-"/>
      <w:lvlJc w:val="left"/>
      <w:pPr>
        <w:tabs>
          <w:tab w:val="num" w:pos="113"/>
        </w:tabs>
      </w:pPr>
      <w:rPr>
        <w:rFonts w:ascii="Courier New" w:hAnsi="Courier New" w:hint="default"/>
        <w:b w:val="0"/>
        <w:i w:val="0"/>
        <w:sz w:val="18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8A765E1"/>
    <w:multiLevelType w:val="multilevel"/>
    <w:tmpl w:val="17F6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D1D1FBF"/>
    <w:multiLevelType w:val="hybridMultilevel"/>
    <w:tmpl w:val="46F46232"/>
    <w:lvl w:ilvl="0" w:tplc="2B1A10A0">
      <w:start w:val="1"/>
      <w:numFmt w:val="bullet"/>
      <w:pStyle w:val="TEnumpoint"/>
      <w:lvlText w:val="·"/>
      <w:lvlJc w:val="left"/>
      <w:pPr>
        <w:tabs>
          <w:tab w:val="num" w:pos="170"/>
        </w:tabs>
      </w:pPr>
      <w:rPr>
        <w:rFonts w:ascii="Guide Pedago Times" w:hAnsi="Guide Pedago Time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7785785"/>
    <w:multiLevelType w:val="multilevel"/>
    <w:tmpl w:val="210406F6"/>
    <w:lvl w:ilvl="0">
      <w:start w:val="1"/>
      <w:numFmt w:val="bullet"/>
      <w:lvlText w:val="-"/>
      <w:lvlJc w:val="left"/>
      <w:pPr>
        <w:tabs>
          <w:tab w:val="num" w:pos="170"/>
        </w:tabs>
        <w:ind w:left="170" w:hanging="170"/>
      </w:pPr>
      <w:rPr>
        <w:rFonts w:ascii="Courier New" w:hAnsi="Courier New" w:hint="default"/>
        <w:b w:val="0"/>
        <w:i w:val="0"/>
        <w:sz w:val="1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44262800"/>
    <w:multiLevelType w:val="multilevel"/>
    <w:tmpl w:val="3F3C4ED0"/>
    <w:lvl w:ilvl="0">
      <w:start w:val="1"/>
      <w:numFmt w:val="bullet"/>
      <w:lvlText w:val="-"/>
      <w:lvlJc w:val="left"/>
      <w:pPr>
        <w:tabs>
          <w:tab w:val="num" w:pos="113"/>
        </w:tabs>
        <w:ind w:left="113"/>
      </w:pPr>
      <w:rPr>
        <w:rFonts w:ascii="Courier New" w:hAnsi="Courier New" w:hint="default"/>
        <w:b w:val="0"/>
        <w:i w:val="0"/>
        <w:sz w:val="1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7ED1AE9"/>
    <w:multiLevelType w:val="multilevel"/>
    <w:tmpl w:val="292E2590"/>
    <w:lvl w:ilvl="0">
      <w:start w:val="1"/>
      <w:numFmt w:val="bullet"/>
      <w:lvlText w:val="-"/>
      <w:lvlJc w:val="left"/>
      <w:pPr>
        <w:tabs>
          <w:tab w:val="num" w:pos="113"/>
        </w:tabs>
        <w:ind w:left="227"/>
      </w:pPr>
      <w:rPr>
        <w:rFonts w:ascii="Courier New" w:hAnsi="Courier New" w:hint="default"/>
        <w:b w:val="0"/>
        <w:i w:val="0"/>
        <w:sz w:val="1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572E3DD3"/>
    <w:multiLevelType w:val="multilevel"/>
    <w:tmpl w:val="911ED404"/>
    <w:lvl w:ilvl="0">
      <w:start w:val="1"/>
      <w:numFmt w:val="bullet"/>
      <w:lvlText w:val="-"/>
      <w:lvlJc w:val="left"/>
      <w:pPr>
        <w:tabs>
          <w:tab w:val="num" w:pos="113"/>
        </w:tabs>
      </w:pPr>
      <w:rPr>
        <w:rFonts w:ascii="Courier New" w:hAnsi="Courier New" w:hint="default"/>
        <w:b w:val="0"/>
        <w:i w:val="0"/>
        <w:sz w:val="1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7D70143"/>
    <w:multiLevelType w:val="hybridMultilevel"/>
    <w:tmpl w:val="4E601BC2"/>
    <w:lvl w:ilvl="0" w:tplc="8FB0FBBA">
      <w:start w:val="1"/>
      <w:numFmt w:val="bullet"/>
      <w:pStyle w:val="TEnumpuce"/>
      <w:lvlText w:val=""/>
      <w:lvlJc w:val="left"/>
      <w:pPr>
        <w:tabs>
          <w:tab w:val="num" w:pos="170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E2B2D18"/>
    <w:multiLevelType w:val="multilevel"/>
    <w:tmpl w:val="7DD60C5E"/>
    <w:lvl w:ilvl="0">
      <w:start w:val="1"/>
      <w:numFmt w:val="bullet"/>
      <w:lvlText w:val="-"/>
      <w:lvlJc w:val="left"/>
      <w:pPr>
        <w:tabs>
          <w:tab w:val="num" w:pos="227"/>
        </w:tabs>
        <w:ind w:left="227" w:hanging="227"/>
      </w:pPr>
      <w:rPr>
        <w:rFonts w:ascii="Courier New" w:hAnsi="Courier New" w:hint="default"/>
        <w:b w:val="0"/>
        <w:i w:val="0"/>
        <w:sz w:val="1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73D21D68"/>
    <w:multiLevelType w:val="hybridMultilevel"/>
    <w:tmpl w:val="8722AAE2"/>
    <w:lvl w:ilvl="0" w:tplc="5B0AF126">
      <w:start w:val="1"/>
      <w:numFmt w:val="bullet"/>
      <w:pStyle w:val="09Commentaireliste"/>
      <w:lvlText w:val="-"/>
      <w:lvlJc w:val="left"/>
      <w:pPr>
        <w:tabs>
          <w:tab w:val="num" w:pos="113"/>
        </w:tabs>
      </w:pPr>
      <w:rPr>
        <w:rFonts w:ascii="Courier New" w:hAnsi="Courier New" w:hint="default"/>
        <w:b w:val="0"/>
        <w:i w:val="0"/>
        <w:sz w:val="18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7EDD3EA4"/>
    <w:multiLevelType w:val="hybridMultilevel"/>
    <w:tmpl w:val="911ED404"/>
    <w:lvl w:ilvl="0" w:tplc="A9FC94E8">
      <w:start w:val="1"/>
      <w:numFmt w:val="bullet"/>
      <w:pStyle w:val="TEnumtiret"/>
      <w:lvlText w:val="-"/>
      <w:lvlJc w:val="left"/>
      <w:pPr>
        <w:tabs>
          <w:tab w:val="num" w:pos="113"/>
        </w:tabs>
      </w:pPr>
      <w:rPr>
        <w:rFonts w:ascii="Courier New" w:hAnsi="Courier New" w:hint="default"/>
        <w:b w:val="0"/>
        <w:i w:val="0"/>
        <w:sz w:val="18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5"/>
  </w:num>
  <w:num w:numId="5">
    <w:abstractNumId w:val="6"/>
  </w:num>
  <w:num w:numId="6">
    <w:abstractNumId w:val="9"/>
  </w:num>
  <w:num w:numId="7">
    <w:abstractNumId w:val="4"/>
  </w:num>
  <w:num w:numId="8">
    <w:abstractNumId w:val="10"/>
  </w:num>
  <w:num w:numId="9">
    <w:abstractNumId w:val="8"/>
  </w:num>
  <w:num w:numId="10">
    <w:abstractNumId w:val="11"/>
  </w:num>
  <w:num w:numId="11">
    <w:abstractNumId w:val="3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425"/>
  <w:evenAndOddHeaders/>
  <w:drawingGridHorizontalSpacing w:val="12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7766"/>
    <w:rsid w:val="000200B9"/>
    <w:rsid w:val="00051CC9"/>
    <w:rsid w:val="00054C34"/>
    <w:rsid w:val="00080281"/>
    <w:rsid w:val="000A31BA"/>
    <w:rsid w:val="000A66E0"/>
    <w:rsid w:val="00151A6E"/>
    <w:rsid w:val="00196C0B"/>
    <w:rsid w:val="001A0B80"/>
    <w:rsid w:val="0024646B"/>
    <w:rsid w:val="00257766"/>
    <w:rsid w:val="0030498C"/>
    <w:rsid w:val="00324F73"/>
    <w:rsid w:val="00394FED"/>
    <w:rsid w:val="003A6641"/>
    <w:rsid w:val="004016EA"/>
    <w:rsid w:val="0045400A"/>
    <w:rsid w:val="004A1FB0"/>
    <w:rsid w:val="004E20A9"/>
    <w:rsid w:val="004E2AD9"/>
    <w:rsid w:val="006B172B"/>
    <w:rsid w:val="006B7D00"/>
    <w:rsid w:val="006C0120"/>
    <w:rsid w:val="00722537"/>
    <w:rsid w:val="00757BA2"/>
    <w:rsid w:val="007763D4"/>
    <w:rsid w:val="0079080C"/>
    <w:rsid w:val="00806FB8"/>
    <w:rsid w:val="00810809"/>
    <w:rsid w:val="008554DD"/>
    <w:rsid w:val="00901B22"/>
    <w:rsid w:val="009215F2"/>
    <w:rsid w:val="009C3943"/>
    <w:rsid w:val="009C7BAC"/>
    <w:rsid w:val="00AA0127"/>
    <w:rsid w:val="00AD6532"/>
    <w:rsid w:val="00B22D89"/>
    <w:rsid w:val="00B81F3B"/>
    <w:rsid w:val="00BD34C9"/>
    <w:rsid w:val="00BF47D4"/>
    <w:rsid w:val="00C02E8D"/>
    <w:rsid w:val="00C20988"/>
    <w:rsid w:val="00C37BCE"/>
    <w:rsid w:val="00CF04A9"/>
    <w:rsid w:val="00CF17D4"/>
    <w:rsid w:val="00D1160A"/>
    <w:rsid w:val="00EE26B7"/>
    <w:rsid w:val="00EE3A58"/>
    <w:rsid w:val="00F030C4"/>
    <w:rsid w:val="00F45FE9"/>
    <w:rsid w:val="00F80B95"/>
    <w:rsid w:val="00FD274E"/>
    <w:rsid w:val="00FE1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fr-FR" w:eastAsia="fr-FR" w:bidi="ar-SA"/>
      </w:rPr>
    </w:rPrDefault>
    <w:pPrDefault>
      <w:pPr>
        <w:spacing w:after="200" w:line="23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17D4"/>
    <w:pPr>
      <w:spacing w:after="0" w:line="240" w:lineRule="auto"/>
    </w:pPr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ucunstyledeparagraphe">
    <w:name w:val="[Aucun style de paragraphe]"/>
    <w:uiPriority w:val="99"/>
    <w:rsid w:val="00394FED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-Roman" w:hAnsi="Times-Roman" w:cs="Times-Roman"/>
      <w:color w:val="000000"/>
      <w:sz w:val="24"/>
      <w:szCs w:val="24"/>
    </w:rPr>
  </w:style>
  <w:style w:type="paragraph" w:customStyle="1" w:styleId="00Chaptitre">
    <w:name w:val="00_Chap_titre"/>
    <w:basedOn w:val="Aucunstyledeparagraphe"/>
    <w:uiPriority w:val="99"/>
    <w:rsid w:val="00394FED"/>
    <w:pPr>
      <w:keepNext/>
      <w:keepLines/>
      <w:pageBreakBefore/>
      <w:suppressAutoHyphens/>
      <w:spacing w:after="397" w:line="560" w:lineRule="atLeast"/>
      <w:ind w:left="1417" w:hanging="1417"/>
    </w:pPr>
    <w:rPr>
      <w:rFonts w:ascii="GuidePedagoArial" w:hAnsi="GuidePedagoArial" w:cs="GuidePedagoArial"/>
      <w:sz w:val="48"/>
      <w:szCs w:val="48"/>
    </w:rPr>
  </w:style>
  <w:style w:type="paragraph" w:customStyle="1" w:styleId="02Programmetitre">
    <w:name w:val="02_Programme_titre"/>
    <w:basedOn w:val="Aucunstyledeparagraphe"/>
    <w:uiPriority w:val="99"/>
    <w:rsid w:val="00394FED"/>
    <w:pPr>
      <w:keepNext/>
      <w:keepLines/>
      <w:suppressAutoHyphens/>
      <w:spacing w:before="142" w:line="200" w:lineRule="atLeast"/>
    </w:pPr>
    <w:rPr>
      <w:rFonts w:ascii="GuidePedagoNCond" w:hAnsi="GuidePedagoNCond" w:cs="GuidePedagoNCond"/>
      <w:caps/>
      <w:sz w:val="19"/>
      <w:szCs w:val="19"/>
    </w:rPr>
  </w:style>
  <w:style w:type="paragraph" w:customStyle="1" w:styleId="TTextecourant">
    <w:name w:val="T_Texte_courant"/>
    <w:basedOn w:val="Aucunstyledeparagraphe"/>
    <w:uiPriority w:val="99"/>
    <w:rsid w:val="00394FED"/>
    <w:pPr>
      <w:spacing w:line="260" w:lineRule="atLeast"/>
      <w:jc w:val="both"/>
    </w:pPr>
    <w:rPr>
      <w:rFonts w:ascii="GuidePedagoTimes" w:hAnsi="GuidePedagoTimes" w:cs="GuidePedagoTimes"/>
      <w:sz w:val="22"/>
      <w:szCs w:val="22"/>
    </w:rPr>
  </w:style>
  <w:style w:type="paragraph" w:customStyle="1" w:styleId="Ancrageobjet">
    <w:name w:val="Ancrage_objet"/>
    <w:basedOn w:val="TTextecourant"/>
    <w:uiPriority w:val="99"/>
    <w:rsid w:val="00394FED"/>
    <w:pPr>
      <w:spacing w:before="113" w:after="170" w:line="288" w:lineRule="auto"/>
      <w:jc w:val="center"/>
    </w:pPr>
  </w:style>
  <w:style w:type="paragraph" w:customStyle="1" w:styleId="03Adressesiteprof">
    <w:name w:val="03_Adresse_site_prof"/>
    <w:basedOn w:val="TTextecourant"/>
    <w:next w:val="TTextecourant"/>
    <w:uiPriority w:val="99"/>
    <w:rsid w:val="00CF17D4"/>
    <w:pPr>
      <w:suppressAutoHyphens/>
      <w:spacing w:before="120"/>
      <w:jc w:val="left"/>
    </w:pPr>
    <w:rPr>
      <w:rFonts w:ascii="GuidePedagoTimes-Bold" w:hAnsi="GuidePedagoTimes-Bold" w:cs="GuidePedagoTimes-Bold"/>
      <w:b/>
      <w:bCs/>
    </w:rPr>
  </w:style>
  <w:style w:type="paragraph" w:customStyle="1" w:styleId="08Commentaire">
    <w:name w:val="08_Commentaire"/>
    <w:basedOn w:val="Aucunstyledeparagraphe"/>
    <w:uiPriority w:val="99"/>
    <w:rsid w:val="00394FED"/>
    <w:pPr>
      <w:tabs>
        <w:tab w:val="left" w:pos="280"/>
      </w:tabs>
      <w:spacing w:before="113" w:line="270" w:lineRule="atLeast"/>
      <w:jc w:val="both"/>
    </w:pPr>
    <w:rPr>
      <w:rFonts w:ascii="GuidePedagoNCond-Italic" w:hAnsi="GuidePedagoNCond-Italic" w:cs="GuidePedagoNCond-Italic"/>
      <w:i/>
      <w:iCs/>
      <w:sz w:val="23"/>
      <w:szCs w:val="23"/>
    </w:rPr>
  </w:style>
  <w:style w:type="paragraph" w:customStyle="1" w:styleId="09Commentaireliste">
    <w:name w:val="09_Commentaire_liste"/>
    <w:basedOn w:val="08Commentaire"/>
    <w:uiPriority w:val="99"/>
    <w:rsid w:val="0024646B"/>
    <w:pPr>
      <w:numPr>
        <w:numId w:val="8"/>
      </w:numPr>
      <w:suppressAutoHyphens/>
      <w:spacing w:before="0"/>
    </w:pPr>
  </w:style>
  <w:style w:type="paragraph" w:customStyle="1" w:styleId="04Exercicestitre">
    <w:name w:val="04_Exercices_titre"/>
    <w:basedOn w:val="Aucunstyledeparagraphe"/>
    <w:next w:val="TTextecourant"/>
    <w:uiPriority w:val="99"/>
    <w:rsid w:val="00394FED"/>
    <w:pPr>
      <w:keepNext/>
      <w:keepLines/>
      <w:suppressAutoHyphens/>
      <w:spacing w:before="680" w:line="310" w:lineRule="atLeast"/>
    </w:pPr>
    <w:rPr>
      <w:rFonts w:ascii="GuidePedagoNCond-Bold" w:hAnsi="GuidePedagoNCond-Bold" w:cs="GuidePedagoNCond-Bold"/>
      <w:b/>
      <w:bCs/>
      <w:sz w:val="27"/>
      <w:szCs w:val="27"/>
    </w:rPr>
  </w:style>
  <w:style w:type="paragraph" w:customStyle="1" w:styleId="05MissionTitre">
    <w:name w:val="05_Mission_Titre"/>
    <w:basedOn w:val="Aucunstyledeparagraphe"/>
    <w:uiPriority w:val="99"/>
    <w:rsid w:val="00394FED"/>
    <w:pPr>
      <w:keepNext/>
      <w:keepLines/>
      <w:tabs>
        <w:tab w:val="left" w:pos="560"/>
      </w:tabs>
      <w:suppressAutoHyphens/>
      <w:spacing w:before="340" w:after="113" w:line="310" w:lineRule="atLeast"/>
      <w:ind w:left="567" w:hanging="567"/>
    </w:pPr>
    <w:rPr>
      <w:rFonts w:ascii="GuidePedagoNCond" w:hAnsi="GuidePedagoNCond" w:cs="GuidePedagoNCond"/>
      <w:sz w:val="25"/>
      <w:szCs w:val="25"/>
    </w:rPr>
  </w:style>
  <w:style w:type="paragraph" w:customStyle="1" w:styleId="05ExerciceTitre">
    <w:name w:val="05_Exercice_Titre"/>
    <w:basedOn w:val="Aucunstyledeparagraphe"/>
    <w:uiPriority w:val="99"/>
    <w:rsid w:val="00394FED"/>
    <w:pPr>
      <w:keepNext/>
      <w:keepLines/>
      <w:suppressAutoHyphens/>
      <w:spacing w:before="198" w:after="85" w:line="310" w:lineRule="atLeast"/>
      <w:ind w:left="567" w:hanging="567"/>
    </w:pPr>
    <w:rPr>
      <w:rFonts w:ascii="GuidePedagoNCond" w:hAnsi="GuidePedagoNCond" w:cs="GuidePedagoNCond"/>
      <w:sz w:val="25"/>
      <w:szCs w:val="25"/>
    </w:rPr>
  </w:style>
  <w:style w:type="paragraph" w:customStyle="1" w:styleId="06Questionenonce">
    <w:name w:val="06_Question_enonce"/>
    <w:basedOn w:val="Aucunstyledeparagraphe"/>
    <w:uiPriority w:val="99"/>
    <w:rsid w:val="00394FED"/>
    <w:pPr>
      <w:keepNext/>
      <w:suppressAutoHyphens/>
      <w:spacing w:before="113" w:line="270" w:lineRule="atLeast"/>
      <w:jc w:val="both"/>
    </w:pPr>
    <w:rPr>
      <w:rFonts w:ascii="GuidePedagoTimes-Bold" w:hAnsi="GuidePedagoTimes-Bold" w:cs="GuidePedagoTimes-Bold"/>
      <w:b/>
      <w:bCs/>
      <w:spacing w:val="-1"/>
      <w:sz w:val="23"/>
      <w:szCs w:val="23"/>
    </w:rPr>
  </w:style>
  <w:style w:type="paragraph" w:customStyle="1" w:styleId="Ancrageobjet1col">
    <w:name w:val="Ancrage_objet_1col"/>
    <w:basedOn w:val="Ancrageobjet"/>
    <w:uiPriority w:val="99"/>
    <w:rsid w:val="00394FED"/>
  </w:style>
  <w:style w:type="paragraph" w:customStyle="1" w:styleId="TEnumpuce">
    <w:name w:val="T_Enum_puce"/>
    <w:basedOn w:val="TTextecourant"/>
    <w:next w:val="TTextecourant"/>
    <w:uiPriority w:val="99"/>
    <w:rsid w:val="0024646B"/>
    <w:pPr>
      <w:numPr>
        <w:numId w:val="9"/>
      </w:numPr>
    </w:pPr>
  </w:style>
  <w:style w:type="paragraph" w:customStyle="1" w:styleId="10Versepreuvetitre">
    <w:name w:val="10_Vers_epreuve_titre"/>
    <w:basedOn w:val="Aucunstyledeparagraphe"/>
    <w:next w:val="11Versepreuve"/>
    <w:uiPriority w:val="99"/>
    <w:rsid w:val="00394FED"/>
    <w:pPr>
      <w:keepNext/>
      <w:keepLines/>
      <w:suppressAutoHyphens/>
      <w:spacing w:before="397" w:line="310" w:lineRule="atLeast"/>
    </w:pPr>
    <w:rPr>
      <w:rFonts w:ascii="GuidePedagoNCond" w:hAnsi="GuidePedagoNCond" w:cs="GuidePedagoNCond"/>
      <w:caps/>
      <w:sz w:val="27"/>
      <w:szCs w:val="27"/>
    </w:rPr>
  </w:style>
  <w:style w:type="paragraph" w:customStyle="1" w:styleId="11Versepreuve">
    <w:name w:val="11_Vers_epreuve"/>
    <w:basedOn w:val="Aucunstyledeparagraphe"/>
    <w:next w:val="TTextecourant"/>
    <w:uiPriority w:val="99"/>
    <w:rsid w:val="00394FED"/>
    <w:pPr>
      <w:keepNext/>
      <w:tabs>
        <w:tab w:val="left" w:pos="560"/>
      </w:tabs>
      <w:suppressAutoHyphens/>
      <w:spacing w:before="85" w:after="85" w:line="310" w:lineRule="atLeast"/>
    </w:pPr>
    <w:rPr>
      <w:rFonts w:ascii="GuidePedagoNCond" w:hAnsi="GuidePedagoNCond" w:cs="GuidePedagoNCond"/>
      <w:sz w:val="25"/>
      <w:szCs w:val="25"/>
    </w:rPr>
  </w:style>
  <w:style w:type="paragraph" w:customStyle="1" w:styleId="TEnumtiret">
    <w:name w:val="T_Enum_tiret"/>
    <w:basedOn w:val="TTextecourant"/>
    <w:next w:val="TTextecourant"/>
    <w:uiPriority w:val="99"/>
    <w:rsid w:val="00806FB8"/>
    <w:pPr>
      <w:numPr>
        <w:numId w:val="10"/>
      </w:numPr>
      <w:tabs>
        <w:tab w:val="clear" w:pos="113"/>
        <w:tab w:val="left" w:pos="170"/>
      </w:tabs>
    </w:pPr>
  </w:style>
  <w:style w:type="paragraph" w:customStyle="1" w:styleId="TEnumpoint">
    <w:name w:val="T_Enum_point"/>
    <w:basedOn w:val="TTextecourant"/>
    <w:next w:val="TTextecourant"/>
    <w:uiPriority w:val="99"/>
    <w:rsid w:val="0024646B"/>
    <w:pPr>
      <w:numPr>
        <w:numId w:val="11"/>
      </w:numPr>
      <w:tabs>
        <w:tab w:val="left" w:pos="100"/>
      </w:tabs>
      <w:suppressAutoHyphens/>
    </w:pPr>
  </w:style>
  <w:style w:type="paragraph" w:customStyle="1" w:styleId="TTitrepuce">
    <w:name w:val="T_Titre_puce"/>
    <w:basedOn w:val="TTextecourant"/>
    <w:next w:val="TTextecourant"/>
    <w:uiPriority w:val="99"/>
    <w:rsid w:val="00394FED"/>
    <w:pPr>
      <w:keepNext/>
      <w:keepLines/>
      <w:tabs>
        <w:tab w:val="left" w:pos="113"/>
      </w:tabs>
      <w:spacing w:before="28"/>
    </w:pPr>
    <w:rPr>
      <w:rFonts w:ascii="GuidePedagoTimes-Bold" w:hAnsi="GuidePedagoTimes-Bold" w:cs="GuidePedagoTimes-Bold"/>
      <w:b/>
      <w:bCs/>
    </w:rPr>
  </w:style>
  <w:style w:type="paragraph" w:customStyle="1" w:styleId="Tableautitre">
    <w:name w:val="Tableau_titre"/>
    <w:basedOn w:val="Aucunstyledeparagraphe"/>
    <w:uiPriority w:val="99"/>
    <w:rsid w:val="00394FED"/>
    <w:pPr>
      <w:suppressAutoHyphens/>
      <w:spacing w:before="170" w:line="210" w:lineRule="atLeast"/>
    </w:pPr>
    <w:rPr>
      <w:rFonts w:ascii="GuidePedagoNCond-Bold" w:hAnsi="GuidePedagoNCond-Bold" w:cs="GuidePedagoNCond-Bold"/>
      <w:b/>
      <w:bCs/>
      <w:sz w:val="19"/>
      <w:szCs w:val="19"/>
    </w:rPr>
  </w:style>
  <w:style w:type="paragraph" w:customStyle="1" w:styleId="Tableaunote">
    <w:name w:val="Tableau_note"/>
    <w:basedOn w:val="Aucunstyledeparagraphe"/>
    <w:uiPriority w:val="99"/>
    <w:rsid w:val="00394FED"/>
    <w:pPr>
      <w:suppressAutoHyphens/>
      <w:spacing w:line="160" w:lineRule="atLeast"/>
    </w:pPr>
    <w:rPr>
      <w:rFonts w:ascii="GuidePedagoNCond" w:hAnsi="GuidePedagoNCond" w:cs="GuidePedagoNCond"/>
      <w:sz w:val="14"/>
      <w:szCs w:val="14"/>
    </w:rPr>
  </w:style>
  <w:style w:type="paragraph" w:customStyle="1" w:styleId="Tableaucourant">
    <w:name w:val="Tableau_courant"/>
    <w:basedOn w:val="Aucunstyledeparagraphe"/>
    <w:uiPriority w:val="99"/>
    <w:rsid w:val="00394FED"/>
    <w:pPr>
      <w:spacing w:line="180" w:lineRule="atLeast"/>
      <w:jc w:val="both"/>
    </w:pPr>
    <w:rPr>
      <w:rFonts w:ascii="GuidePedagoNCond" w:hAnsi="GuidePedagoNCond" w:cs="GuidePedagoNCond"/>
      <w:sz w:val="16"/>
      <w:szCs w:val="16"/>
    </w:rPr>
  </w:style>
  <w:style w:type="paragraph" w:customStyle="1" w:styleId="Tableausource">
    <w:name w:val="Tableau_source"/>
    <w:basedOn w:val="Tableaucourant"/>
    <w:uiPriority w:val="99"/>
    <w:rsid w:val="00394FED"/>
    <w:pPr>
      <w:jc w:val="right"/>
    </w:pPr>
  </w:style>
  <w:style w:type="paragraph" w:customStyle="1" w:styleId="07Titregras">
    <w:name w:val="07_Titre_gras"/>
    <w:basedOn w:val="TTextecourant"/>
    <w:next w:val="TTextecourant"/>
    <w:uiPriority w:val="99"/>
    <w:rsid w:val="00394FED"/>
    <w:pPr>
      <w:keepNext/>
      <w:keepLines/>
      <w:spacing w:before="68" w:line="270" w:lineRule="atLeast"/>
    </w:pPr>
    <w:rPr>
      <w:rFonts w:ascii="GuidePedagoTimes-Bold" w:hAnsi="GuidePedagoTimes-Bold" w:cs="GuidePedagoTimes-Bold"/>
      <w:b/>
      <w:bCs/>
      <w:sz w:val="23"/>
      <w:szCs w:val="23"/>
    </w:rPr>
  </w:style>
  <w:style w:type="paragraph" w:customStyle="1" w:styleId="05Applicationnum">
    <w:name w:val="05_Application_num"/>
    <w:basedOn w:val="Aucunstyledeparagraphe"/>
    <w:uiPriority w:val="99"/>
    <w:rsid w:val="00394FED"/>
    <w:pPr>
      <w:keepNext/>
      <w:keepLines/>
      <w:tabs>
        <w:tab w:val="left" w:pos="560"/>
      </w:tabs>
      <w:suppressAutoHyphens/>
      <w:spacing w:before="340" w:after="113" w:line="310" w:lineRule="atLeast"/>
      <w:ind w:left="567" w:hanging="567"/>
    </w:pPr>
    <w:rPr>
      <w:rFonts w:ascii="GuidePedagoNCond" w:hAnsi="GuidePedagoNCond" w:cs="GuidePedagoNCond"/>
      <w:spacing w:val="-1"/>
      <w:sz w:val="25"/>
      <w:szCs w:val="25"/>
    </w:rPr>
  </w:style>
  <w:style w:type="paragraph" w:customStyle="1" w:styleId="Tableautetiere">
    <w:name w:val="Tableau_tetiere"/>
    <w:basedOn w:val="Tableaucourant"/>
    <w:uiPriority w:val="99"/>
    <w:rsid w:val="00394FED"/>
    <w:pPr>
      <w:suppressAutoHyphens/>
    </w:pPr>
    <w:rPr>
      <w:rFonts w:ascii="GuidePedagoNCond-Bold" w:hAnsi="GuidePedagoNCond-Bold" w:cs="GuidePedagoNCond-Bold"/>
      <w:b/>
      <w:bCs/>
    </w:rPr>
  </w:style>
  <w:style w:type="paragraph" w:customStyle="1" w:styleId="Tableaulistepuce">
    <w:name w:val="Tableau_liste_puce"/>
    <w:basedOn w:val="Tableaucourant"/>
    <w:uiPriority w:val="99"/>
    <w:rsid w:val="00054C34"/>
    <w:pPr>
      <w:numPr>
        <w:numId w:val="1"/>
      </w:numPr>
      <w:tabs>
        <w:tab w:val="clear" w:pos="57"/>
        <w:tab w:val="left" w:pos="113"/>
      </w:tabs>
    </w:pPr>
  </w:style>
  <w:style w:type="paragraph" w:customStyle="1" w:styleId="Tableaulistetiret">
    <w:name w:val="Tableau_liste_tiret"/>
    <w:basedOn w:val="Tableaucourant"/>
    <w:uiPriority w:val="99"/>
    <w:rsid w:val="00054C34"/>
    <w:pPr>
      <w:numPr>
        <w:numId w:val="3"/>
      </w:numPr>
    </w:pPr>
  </w:style>
  <w:style w:type="character" w:customStyle="1" w:styleId="ChaptitrepourTC">
    <w:name w:val="Chap_titre_pour_TC"/>
    <w:uiPriority w:val="99"/>
    <w:rsid w:val="00394FED"/>
  </w:style>
  <w:style w:type="character" w:customStyle="1" w:styleId="i">
    <w:name w:val="i"/>
    <w:uiPriority w:val="99"/>
    <w:rsid w:val="00394FED"/>
    <w:rPr>
      <w:i/>
    </w:rPr>
  </w:style>
  <w:style w:type="character" w:customStyle="1" w:styleId="b">
    <w:name w:val="b"/>
    <w:uiPriority w:val="99"/>
    <w:rsid w:val="00394FED"/>
    <w:rPr>
      <w:b/>
    </w:rPr>
  </w:style>
  <w:style w:type="character" w:customStyle="1" w:styleId="pc">
    <w:name w:val="pc"/>
    <w:uiPriority w:val="99"/>
    <w:rsid w:val="00394FED"/>
    <w:rPr>
      <w:smallCaps/>
    </w:rPr>
  </w:style>
  <w:style w:type="character" w:customStyle="1" w:styleId="exp">
    <w:name w:val="exp"/>
    <w:uiPriority w:val="99"/>
    <w:rsid w:val="00394FED"/>
    <w:rPr>
      <w:vertAlign w:val="superscript"/>
    </w:rPr>
  </w:style>
  <w:style w:type="character" w:customStyle="1" w:styleId="ind">
    <w:name w:val="ind"/>
    <w:uiPriority w:val="99"/>
    <w:rsid w:val="00394FED"/>
    <w:rPr>
      <w:vertAlign w:val="subscript"/>
    </w:rPr>
  </w:style>
  <w:style w:type="character" w:customStyle="1" w:styleId="soul">
    <w:name w:val="soul"/>
    <w:uiPriority w:val="99"/>
    <w:rsid w:val="00394FED"/>
    <w:rPr>
      <w:u w:val="thick"/>
    </w:rPr>
  </w:style>
  <w:style w:type="character" w:customStyle="1" w:styleId="Symbol">
    <w:name w:val="Symbol"/>
    <w:uiPriority w:val="99"/>
    <w:rsid w:val="00394FED"/>
    <w:rPr>
      <w:rFonts w:ascii="Symbol" w:hAnsi="Symbol"/>
      <w:w w:val="100"/>
    </w:rPr>
  </w:style>
  <w:style w:type="character" w:customStyle="1" w:styleId="Chapnum">
    <w:name w:val="Chap_num"/>
    <w:uiPriority w:val="99"/>
    <w:rsid w:val="00394FED"/>
    <w:rPr>
      <w:rFonts w:ascii="GuidePedagoNCond-Bold" w:hAnsi="GuidePedagoNCond-Bold"/>
      <w:b/>
      <w:color w:val="000000"/>
      <w:spacing w:val="0"/>
      <w:sz w:val="100"/>
      <w:lang w:val="fr-FR"/>
    </w:rPr>
  </w:style>
  <w:style w:type="character" w:customStyle="1" w:styleId="Exercicenum">
    <w:name w:val="Exercice_num"/>
    <w:uiPriority w:val="99"/>
    <w:rsid w:val="00394FED"/>
    <w:rPr>
      <w:rFonts w:ascii="GuidePedagoNCond-Bold" w:hAnsi="GuidePedagoNCond-Bold"/>
      <w:b/>
      <w:color w:val="000000"/>
      <w:spacing w:val="0"/>
      <w:w w:val="100"/>
      <w:sz w:val="44"/>
      <w:u w:val="none"/>
      <w:vertAlign w:val="baseline"/>
      <w:lang w:val="fr-FR"/>
    </w:rPr>
  </w:style>
  <w:style w:type="character" w:customStyle="1" w:styleId="bi">
    <w:name w:val="bi"/>
    <w:basedOn w:val="b"/>
    <w:uiPriority w:val="1"/>
    <w:qFormat/>
    <w:rsid w:val="00EE26B7"/>
    <w:rPr>
      <w:b/>
      <w:i/>
    </w:rPr>
  </w:style>
  <w:style w:type="paragraph" w:customStyle="1" w:styleId="EncaTitre">
    <w:name w:val="Enca_Titre"/>
    <w:basedOn w:val="TTextecourant"/>
    <w:qFormat/>
    <w:rsid w:val="009215F2"/>
    <w:pPr>
      <w:suppressAutoHyphens/>
    </w:pPr>
    <w:rPr>
      <w:b/>
    </w:rPr>
  </w:style>
  <w:style w:type="paragraph" w:customStyle="1" w:styleId="EncaTxt">
    <w:name w:val="Enca_Txt"/>
    <w:basedOn w:val="TTextecourant"/>
    <w:qFormat/>
    <w:rsid w:val="009215F2"/>
    <w:pPr>
      <w:suppressAutoHyphens/>
    </w:pPr>
  </w:style>
  <w:style w:type="paragraph" w:customStyle="1" w:styleId="01Chapogras">
    <w:name w:val="01_Chapo_gras"/>
    <w:basedOn w:val="TTextecourant"/>
    <w:qFormat/>
    <w:rsid w:val="00B81F3B"/>
    <w:pPr>
      <w:spacing w:before="120"/>
    </w:pPr>
    <w:rPr>
      <w:rFonts w:ascii="Guide Pedago NCond" w:hAnsi="Guide Pedago NCond"/>
      <w:b/>
    </w:rPr>
  </w:style>
  <w:style w:type="paragraph" w:customStyle="1" w:styleId="01Chapo">
    <w:name w:val="01_Chapo"/>
    <w:basedOn w:val="TTextecourant"/>
    <w:qFormat/>
    <w:rsid w:val="00B81F3B"/>
    <w:pPr>
      <w:spacing w:before="120"/>
    </w:pPr>
    <w:rPr>
      <w:rFonts w:ascii="Guide Pedago NCond" w:hAnsi="Guide Pedago NCond"/>
    </w:rPr>
  </w:style>
  <w:style w:type="paragraph" w:styleId="En-tte">
    <w:name w:val="header"/>
    <w:basedOn w:val="Normal"/>
    <w:link w:val="En-tteCar"/>
    <w:uiPriority w:val="99"/>
    <w:semiHidden/>
    <w:unhideWhenUsed/>
    <w:rsid w:val="004016E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4016EA"/>
    <w:rPr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4016E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016EA"/>
    <w:rPr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016E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016EA"/>
    <w:rPr>
      <w:rFonts w:ascii="Tahoma" w:hAnsi="Tahoma" w:cs="Tahoma"/>
      <w:sz w:val="16"/>
      <w:szCs w:val="16"/>
    </w:rPr>
  </w:style>
  <w:style w:type="paragraph" w:customStyle="1" w:styleId="Pieddepagedroite">
    <w:name w:val="Pied de page droite"/>
    <w:rsid w:val="00C20988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Guide Pedago Arial" w:hAnsi="Guide Pedago Arial" w:cs="Guide Pedago Arial"/>
      <w:color w:val="000000"/>
      <w:sz w:val="17"/>
      <w:szCs w:val="17"/>
    </w:rPr>
  </w:style>
  <w:style w:type="character" w:customStyle="1" w:styleId="Bold">
    <w:name w:val="Bold"/>
    <w:rsid w:val="004016EA"/>
    <w:rPr>
      <w:b/>
      <w:bCs/>
    </w:rPr>
  </w:style>
  <w:style w:type="character" w:customStyle="1" w:styleId="Folio">
    <w:name w:val="Folio"/>
    <w:rsid w:val="004016EA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4016EA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Guide Pedago Arial" w:hAnsi="Guide Pedago Arial" w:cs="Guide Pedago Arial"/>
      <w:b/>
      <w:bCs/>
      <w:color w:val="000000"/>
      <w:w w:val="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fr-FR" w:eastAsia="fr-FR" w:bidi="ar-SA"/>
      </w:rPr>
    </w:rPrDefault>
    <w:pPrDefault>
      <w:pPr>
        <w:spacing w:after="200" w:line="23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17D4"/>
    <w:pPr>
      <w:spacing w:after="0" w:line="240" w:lineRule="auto"/>
    </w:pPr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ucunstyledeparagraphe">
    <w:name w:val="[Aucun style de paragraphe]"/>
    <w:uiPriority w:val="99"/>
    <w:rsid w:val="00394FED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-Roman" w:hAnsi="Times-Roman" w:cs="Times-Roman"/>
      <w:color w:val="000000"/>
      <w:sz w:val="24"/>
      <w:szCs w:val="24"/>
    </w:rPr>
  </w:style>
  <w:style w:type="paragraph" w:customStyle="1" w:styleId="00Chaptitre">
    <w:name w:val="00_Chap_titre"/>
    <w:basedOn w:val="Aucunstyledeparagraphe"/>
    <w:uiPriority w:val="99"/>
    <w:rsid w:val="00394FED"/>
    <w:pPr>
      <w:keepNext/>
      <w:keepLines/>
      <w:pageBreakBefore/>
      <w:suppressAutoHyphens/>
      <w:spacing w:after="397" w:line="560" w:lineRule="atLeast"/>
      <w:ind w:left="1417" w:hanging="1417"/>
    </w:pPr>
    <w:rPr>
      <w:rFonts w:ascii="GuidePedagoArial" w:hAnsi="GuidePedagoArial" w:cs="GuidePedagoArial"/>
      <w:sz w:val="48"/>
      <w:szCs w:val="48"/>
    </w:rPr>
  </w:style>
  <w:style w:type="paragraph" w:customStyle="1" w:styleId="02Programmetitre">
    <w:name w:val="02_Programme_titre"/>
    <w:basedOn w:val="Aucunstyledeparagraphe"/>
    <w:uiPriority w:val="99"/>
    <w:rsid w:val="00394FED"/>
    <w:pPr>
      <w:keepNext/>
      <w:keepLines/>
      <w:suppressAutoHyphens/>
      <w:spacing w:before="142" w:line="200" w:lineRule="atLeast"/>
    </w:pPr>
    <w:rPr>
      <w:rFonts w:ascii="GuidePedagoNCond" w:hAnsi="GuidePedagoNCond" w:cs="GuidePedagoNCond"/>
      <w:caps/>
      <w:sz w:val="19"/>
      <w:szCs w:val="19"/>
    </w:rPr>
  </w:style>
  <w:style w:type="paragraph" w:customStyle="1" w:styleId="TTextecourant">
    <w:name w:val="T_Texte_courant"/>
    <w:basedOn w:val="Aucunstyledeparagraphe"/>
    <w:uiPriority w:val="99"/>
    <w:rsid w:val="00394FED"/>
    <w:pPr>
      <w:spacing w:line="260" w:lineRule="atLeast"/>
      <w:jc w:val="both"/>
    </w:pPr>
    <w:rPr>
      <w:rFonts w:ascii="GuidePedagoTimes" w:hAnsi="GuidePedagoTimes" w:cs="GuidePedagoTimes"/>
      <w:sz w:val="22"/>
      <w:szCs w:val="22"/>
    </w:rPr>
  </w:style>
  <w:style w:type="paragraph" w:customStyle="1" w:styleId="Ancrageobjet">
    <w:name w:val="Ancrage_objet"/>
    <w:basedOn w:val="TTextecourant"/>
    <w:uiPriority w:val="99"/>
    <w:rsid w:val="00394FED"/>
    <w:pPr>
      <w:spacing w:before="113" w:after="170" w:line="288" w:lineRule="auto"/>
      <w:jc w:val="center"/>
    </w:pPr>
  </w:style>
  <w:style w:type="paragraph" w:customStyle="1" w:styleId="03Adressesiteprof">
    <w:name w:val="03_Adresse_site_prof"/>
    <w:basedOn w:val="TTextecourant"/>
    <w:next w:val="TTextecourant"/>
    <w:uiPriority w:val="99"/>
    <w:rsid w:val="00CF17D4"/>
    <w:pPr>
      <w:suppressAutoHyphens/>
      <w:spacing w:before="120"/>
      <w:jc w:val="left"/>
    </w:pPr>
    <w:rPr>
      <w:rFonts w:ascii="GuidePedagoTimes-Bold" w:hAnsi="GuidePedagoTimes-Bold" w:cs="GuidePedagoTimes-Bold"/>
      <w:b/>
      <w:bCs/>
    </w:rPr>
  </w:style>
  <w:style w:type="paragraph" w:customStyle="1" w:styleId="08Commentaire">
    <w:name w:val="08_Commentaire"/>
    <w:basedOn w:val="Aucunstyledeparagraphe"/>
    <w:uiPriority w:val="99"/>
    <w:rsid w:val="00394FED"/>
    <w:pPr>
      <w:tabs>
        <w:tab w:val="left" w:pos="280"/>
      </w:tabs>
      <w:spacing w:before="113" w:line="270" w:lineRule="atLeast"/>
      <w:jc w:val="both"/>
    </w:pPr>
    <w:rPr>
      <w:rFonts w:ascii="GuidePedagoNCond-Italic" w:hAnsi="GuidePedagoNCond-Italic" w:cs="GuidePedagoNCond-Italic"/>
      <w:i/>
      <w:iCs/>
      <w:sz w:val="23"/>
      <w:szCs w:val="23"/>
    </w:rPr>
  </w:style>
  <w:style w:type="paragraph" w:customStyle="1" w:styleId="09Commentaireliste">
    <w:name w:val="09_Commentaire_liste"/>
    <w:basedOn w:val="08Commentaire"/>
    <w:uiPriority w:val="99"/>
    <w:rsid w:val="0024646B"/>
    <w:pPr>
      <w:numPr>
        <w:numId w:val="8"/>
      </w:numPr>
      <w:suppressAutoHyphens/>
      <w:spacing w:before="0"/>
    </w:pPr>
  </w:style>
  <w:style w:type="paragraph" w:customStyle="1" w:styleId="04Exercicestitre">
    <w:name w:val="04_Exercices_titre"/>
    <w:basedOn w:val="Aucunstyledeparagraphe"/>
    <w:next w:val="TTextecourant"/>
    <w:uiPriority w:val="99"/>
    <w:rsid w:val="00394FED"/>
    <w:pPr>
      <w:keepNext/>
      <w:keepLines/>
      <w:suppressAutoHyphens/>
      <w:spacing w:before="680" w:line="310" w:lineRule="atLeast"/>
    </w:pPr>
    <w:rPr>
      <w:rFonts w:ascii="GuidePedagoNCond-Bold" w:hAnsi="GuidePedagoNCond-Bold" w:cs="GuidePedagoNCond-Bold"/>
      <w:b/>
      <w:bCs/>
      <w:sz w:val="27"/>
      <w:szCs w:val="27"/>
    </w:rPr>
  </w:style>
  <w:style w:type="paragraph" w:customStyle="1" w:styleId="05MissionTitre">
    <w:name w:val="05_Mission_Titre"/>
    <w:basedOn w:val="Aucunstyledeparagraphe"/>
    <w:uiPriority w:val="99"/>
    <w:rsid w:val="00394FED"/>
    <w:pPr>
      <w:keepNext/>
      <w:keepLines/>
      <w:tabs>
        <w:tab w:val="left" w:pos="560"/>
      </w:tabs>
      <w:suppressAutoHyphens/>
      <w:spacing w:before="340" w:after="113" w:line="310" w:lineRule="atLeast"/>
      <w:ind w:left="567" w:hanging="567"/>
    </w:pPr>
    <w:rPr>
      <w:rFonts w:ascii="GuidePedagoNCond" w:hAnsi="GuidePedagoNCond" w:cs="GuidePedagoNCond"/>
      <w:sz w:val="25"/>
      <w:szCs w:val="25"/>
    </w:rPr>
  </w:style>
  <w:style w:type="paragraph" w:customStyle="1" w:styleId="05ExerciceTitre">
    <w:name w:val="05_Exercice_Titre"/>
    <w:basedOn w:val="Aucunstyledeparagraphe"/>
    <w:uiPriority w:val="99"/>
    <w:rsid w:val="00394FED"/>
    <w:pPr>
      <w:keepNext/>
      <w:keepLines/>
      <w:suppressAutoHyphens/>
      <w:spacing w:before="198" w:after="85" w:line="310" w:lineRule="atLeast"/>
      <w:ind w:left="567" w:hanging="567"/>
    </w:pPr>
    <w:rPr>
      <w:rFonts w:ascii="GuidePedagoNCond" w:hAnsi="GuidePedagoNCond" w:cs="GuidePedagoNCond"/>
      <w:sz w:val="25"/>
      <w:szCs w:val="25"/>
    </w:rPr>
  </w:style>
  <w:style w:type="paragraph" w:customStyle="1" w:styleId="06Questionenonce">
    <w:name w:val="06_Question_enonce"/>
    <w:basedOn w:val="Aucunstyledeparagraphe"/>
    <w:uiPriority w:val="99"/>
    <w:rsid w:val="00394FED"/>
    <w:pPr>
      <w:keepNext/>
      <w:suppressAutoHyphens/>
      <w:spacing w:before="113" w:line="270" w:lineRule="atLeast"/>
      <w:jc w:val="both"/>
    </w:pPr>
    <w:rPr>
      <w:rFonts w:ascii="GuidePedagoTimes-Bold" w:hAnsi="GuidePedagoTimes-Bold" w:cs="GuidePedagoTimes-Bold"/>
      <w:b/>
      <w:bCs/>
      <w:spacing w:val="-1"/>
      <w:sz w:val="23"/>
      <w:szCs w:val="23"/>
    </w:rPr>
  </w:style>
  <w:style w:type="paragraph" w:customStyle="1" w:styleId="Ancrageobjet1col">
    <w:name w:val="Ancrage_objet_1col"/>
    <w:basedOn w:val="Ancrageobjet"/>
    <w:uiPriority w:val="99"/>
    <w:rsid w:val="00394FED"/>
  </w:style>
  <w:style w:type="paragraph" w:customStyle="1" w:styleId="TEnumpuce">
    <w:name w:val="T_Enum_puce"/>
    <w:basedOn w:val="TTextecourant"/>
    <w:next w:val="TTextecourant"/>
    <w:uiPriority w:val="99"/>
    <w:rsid w:val="0024646B"/>
    <w:pPr>
      <w:numPr>
        <w:numId w:val="9"/>
      </w:numPr>
    </w:pPr>
  </w:style>
  <w:style w:type="paragraph" w:customStyle="1" w:styleId="10Versepreuvetitre">
    <w:name w:val="10_Vers_epreuve_titre"/>
    <w:basedOn w:val="Aucunstyledeparagraphe"/>
    <w:next w:val="11Versepreuve"/>
    <w:uiPriority w:val="99"/>
    <w:rsid w:val="00394FED"/>
    <w:pPr>
      <w:keepNext/>
      <w:keepLines/>
      <w:suppressAutoHyphens/>
      <w:spacing w:before="397" w:line="310" w:lineRule="atLeast"/>
    </w:pPr>
    <w:rPr>
      <w:rFonts w:ascii="GuidePedagoNCond" w:hAnsi="GuidePedagoNCond" w:cs="GuidePedagoNCond"/>
      <w:caps/>
      <w:sz w:val="27"/>
      <w:szCs w:val="27"/>
    </w:rPr>
  </w:style>
  <w:style w:type="paragraph" w:customStyle="1" w:styleId="11Versepreuve">
    <w:name w:val="11_Vers_epreuve"/>
    <w:basedOn w:val="Aucunstyledeparagraphe"/>
    <w:next w:val="TTextecourant"/>
    <w:uiPriority w:val="99"/>
    <w:rsid w:val="00394FED"/>
    <w:pPr>
      <w:keepNext/>
      <w:tabs>
        <w:tab w:val="left" w:pos="560"/>
      </w:tabs>
      <w:suppressAutoHyphens/>
      <w:spacing w:before="85" w:after="85" w:line="310" w:lineRule="atLeast"/>
    </w:pPr>
    <w:rPr>
      <w:rFonts w:ascii="GuidePedagoNCond" w:hAnsi="GuidePedagoNCond" w:cs="GuidePedagoNCond"/>
      <w:sz w:val="25"/>
      <w:szCs w:val="25"/>
    </w:rPr>
  </w:style>
  <w:style w:type="paragraph" w:customStyle="1" w:styleId="TEnumtiret">
    <w:name w:val="T_Enum_tiret"/>
    <w:basedOn w:val="TTextecourant"/>
    <w:next w:val="TTextecourant"/>
    <w:uiPriority w:val="99"/>
    <w:rsid w:val="00806FB8"/>
    <w:pPr>
      <w:numPr>
        <w:numId w:val="10"/>
      </w:numPr>
      <w:tabs>
        <w:tab w:val="clear" w:pos="113"/>
        <w:tab w:val="left" w:pos="170"/>
      </w:tabs>
    </w:pPr>
  </w:style>
  <w:style w:type="paragraph" w:customStyle="1" w:styleId="TEnumpoint">
    <w:name w:val="T_Enum_point"/>
    <w:basedOn w:val="TTextecourant"/>
    <w:next w:val="TTextecourant"/>
    <w:uiPriority w:val="99"/>
    <w:rsid w:val="0024646B"/>
    <w:pPr>
      <w:numPr>
        <w:numId w:val="11"/>
      </w:numPr>
      <w:tabs>
        <w:tab w:val="left" w:pos="100"/>
      </w:tabs>
      <w:suppressAutoHyphens/>
    </w:pPr>
  </w:style>
  <w:style w:type="paragraph" w:customStyle="1" w:styleId="TTitrepuce">
    <w:name w:val="T_Titre_puce"/>
    <w:basedOn w:val="TTextecourant"/>
    <w:next w:val="TTextecourant"/>
    <w:uiPriority w:val="99"/>
    <w:rsid w:val="00394FED"/>
    <w:pPr>
      <w:keepNext/>
      <w:keepLines/>
      <w:tabs>
        <w:tab w:val="left" w:pos="113"/>
      </w:tabs>
      <w:spacing w:before="28"/>
    </w:pPr>
    <w:rPr>
      <w:rFonts w:ascii="GuidePedagoTimes-Bold" w:hAnsi="GuidePedagoTimes-Bold" w:cs="GuidePedagoTimes-Bold"/>
      <w:b/>
      <w:bCs/>
    </w:rPr>
  </w:style>
  <w:style w:type="paragraph" w:customStyle="1" w:styleId="Tableautitre">
    <w:name w:val="Tableau_titre"/>
    <w:basedOn w:val="Aucunstyledeparagraphe"/>
    <w:uiPriority w:val="99"/>
    <w:rsid w:val="00394FED"/>
    <w:pPr>
      <w:suppressAutoHyphens/>
      <w:spacing w:before="170" w:line="210" w:lineRule="atLeast"/>
    </w:pPr>
    <w:rPr>
      <w:rFonts w:ascii="GuidePedagoNCond-Bold" w:hAnsi="GuidePedagoNCond-Bold" w:cs="GuidePedagoNCond-Bold"/>
      <w:b/>
      <w:bCs/>
      <w:sz w:val="19"/>
      <w:szCs w:val="19"/>
    </w:rPr>
  </w:style>
  <w:style w:type="paragraph" w:customStyle="1" w:styleId="Tableaunote">
    <w:name w:val="Tableau_note"/>
    <w:basedOn w:val="Aucunstyledeparagraphe"/>
    <w:uiPriority w:val="99"/>
    <w:rsid w:val="00394FED"/>
    <w:pPr>
      <w:suppressAutoHyphens/>
      <w:spacing w:line="160" w:lineRule="atLeast"/>
    </w:pPr>
    <w:rPr>
      <w:rFonts w:ascii="GuidePedagoNCond" w:hAnsi="GuidePedagoNCond" w:cs="GuidePedagoNCond"/>
      <w:sz w:val="14"/>
      <w:szCs w:val="14"/>
    </w:rPr>
  </w:style>
  <w:style w:type="paragraph" w:customStyle="1" w:styleId="Tableaucourant">
    <w:name w:val="Tableau_courant"/>
    <w:basedOn w:val="Aucunstyledeparagraphe"/>
    <w:uiPriority w:val="99"/>
    <w:rsid w:val="00394FED"/>
    <w:pPr>
      <w:spacing w:line="180" w:lineRule="atLeast"/>
      <w:jc w:val="both"/>
    </w:pPr>
    <w:rPr>
      <w:rFonts w:ascii="GuidePedagoNCond" w:hAnsi="GuidePedagoNCond" w:cs="GuidePedagoNCond"/>
      <w:sz w:val="16"/>
      <w:szCs w:val="16"/>
    </w:rPr>
  </w:style>
  <w:style w:type="paragraph" w:customStyle="1" w:styleId="Tableausource">
    <w:name w:val="Tableau_source"/>
    <w:basedOn w:val="Tableaucourant"/>
    <w:uiPriority w:val="99"/>
    <w:rsid w:val="00394FED"/>
    <w:pPr>
      <w:jc w:val="right"/>
    </w:pPr>
  </w:style>
  <w:style w:type="paragraph" w:customStyle="1" w:styleId="07Titregras">
    <w:name w:val="07_Titre_gras"/>
    <w:basedOn w:val="TTextecourant"/>
    <w:next w:val="TTextecourant"/>
    <w:uiPriority w:val="99"/>
    <w:rsid w:val="00394FED"/>
    <w:pPr>
      <w:keepNext/>
      <w:keepLines/>
      <w:spacing w:before="68" w:line="270" w:lineRule="atLeast"/>
    </w:pPr>
    <w:rPr>
      <w:rFonts w:ascii="GuidePedagoTimes-Bold" w:hAnsi="GuidePedagoTimes-Bold" w:cs="GuidePedagoTimes-Bold"/>
      <w:b/>
      <w:bCs/>
      <w:sz w:val="23"/>
      <w:szCs w:val="23"/>
    </w:rPr>
  </w:style>
  <w:style w:type="paragraph" w:customStyle="1" w:styleId="05Applicationnum">
    <w:name w:val="05_Application_num"/>
    <w:basedOn w:val="Aucunstyledeparagraphe"/>
    <w:uiPriority w:val="99"/>
    <w:rsid w:val="00394FED"/>
    <w:pPr>
      <w:keepNext/>
      <w:keepLines/>
      <w:tabs>
        <w:tab w:val="left" w:pos="560"/>
      </w:tabs>
      <w:suppressAutoHyphens/>
      <w:spacing w:before="340" w:after="113" w:line="310" w:lineRule="atLeast"/>
      <w:ind w:left="567" w:hanging="567"/>
    </w:pPr>
    <w:rPr>
      <w:rFonts w:ascii="GuidePedagoNCond" w:hAnsi="GuidePedagoNCond" w:cs="GuidePedagoNCond"/>
      <w:spacing w:val="-1"/>
      <w:sz w:val="25"/>
      <w:szCs w:val="25"/>
    </w:rPr>
  </w:style>
  <w:style w:type="paragraph" w:customStyle="1" w:styleId="Tableautetiere">
    <w:name w:val="Tableau_tetiere"/>
    <w:basedOn w:val="Tableaucourant"/>
    <w:uiPriority w:val="99"/>
    <w:rsid w:val="00394FED"/>
    <w:pPr>
      <w:suppressAutoHyphens/>
    </w:pPr>
    <w:rPr>
      <w:rFonts w:ascii="GuidePedagoNCond-Bold" w:hAnsi="GuidePedagoNCond-Bold" w:cs="GuidePedagoNCond-Bold"/>
      <w:b/>
      <w:bCs/>
    </w:rPr>
  </w:style>
  <w:style w:type="paragraph" w:customStyle="1" w:styleId="Tableaulistepuce">
    <w:name w:val="Tableau_liste_puce"/>
    <w:basedOn w:val="Tableaucourant"/>
    <w:uiPriority w:val="99"/>
    <w:rsid w:val="00054C34"/>
    <w:pPr>
      <w:numPr>
        <w:numId w:val="1"/>
      </w:numPr>
      <w:tabs>
        <w:tab w:val="clear" w:pos="57"/>
        <w:tab w:val="left" w:pos="113"/>
      </w:tabs>
    </w:pPr>
  </w:style>
  <w:style w:type="paragraph" w:customStyle="1" w:styleId="Tableaulistetiret">
    <w:name w:val="Tableau_liste_tiret"/>
    <w:basedOn w:val="Tableaucourant"/>
    <w:uiPriority w:val="99"/>
    <w:rsid w:val="00054C34"/>
    <w:pPr>
      <w:numPr>
        <w:numId w:val="3"/>
      </w:numPr>
    </w:pPr>
  </w:style>
  <w:style w:type="character" w:customStyle="1" w:styleId="ChaptitrepourTC">
    <w:name w:val="Chap_titre_pour_TC"/>
    <w:uiPriority w:val="99"/>
    <w:rsid w:val="00394FED"/>
  </w:style>
  <w:style w:type="character" w:customStyle="1" w:styleId="i">
    <w:name w:val="i"/>
    <w:uiPriority w:val="99"/>
    <w:rsid w:val="00394FED"/>
    <w:rPr>
      <w:i/>
    </w:rPr>
  </w:style>
  <w:style w:type="character" w:customStyle="1" w:styleId="b">
    <w:name w:val="b"/>
    <w:uiPriority w:val="99"/>
    <w:rsid w:val="00394FED"/>
    <w:rPr>
      <w:b/>
    </w:rPr>
  </w:style>
  <w:style w:type="character" w:customStyle="1" w:styleId="pc">
    <w:name w:val="pc"/>
    <w:uiPriority w:val="99"/>
    <w:rsid w:val="00394FED"/>
    <w:rPr>
      <w:smallCaps/>
    </w:rPr>
  </w:style>
  <w:style w:type="character" w:customStyle="1" w:styleId="exp">
    <w:name w:val="exp"/>
    <w:uiPriority w:val="99"/>
    <w:rsid w:val="00394FED"/>
    <w:rPr>
      <w:vertAlign w:val="superscript"/>
    </w:rPr>
  </w:style>
  <w:style w:type="character" w:customStyle="1" w:styleId="ind">
    <w:name w:val="ind"/>
    <w:uiPriority w:val="99"/>
    <w:rsid w:val="00394FED"/>
    <w:rPr>
      <w:vertAlign w:val="subscript"/>
    </w:rPr>
  </w:style>
  <w:style w:type="character" w:customStyle="1" w:styleId="soul">
    <w:name w:val="soul"/>
    <w:uiPriority w:val="99"/>
    <w:rsid w:val="00394FED"/>
    <w:rPr>
      <w:u w:val="thick"/>
    </w:rPr>
  </w:style>
  <w:style w:type="character" w:customStyle="1" w:styleId="Symbol">
    <w:name w:val="Symbol"/>
    <w:uiPriority w:val="99"/>
    <w:rsid w:val="00394FED"/>
    <w:rPr>
      <w:rFonts w:ascii="Symbol" w:hAnsi="Symbol"/>
      <w:w w:val="100"/>
    </w:rPr>
  </w:style>
  <w:style w:type="character" w:customStyle="1" w:styleId="Chapnum">
    <w:name w:val="Chap_num"/>
    <w:uiPriority w:val="99"/>
    <w:rsid w:val="00394FED"/>
    <w:rPr>
      <w:rFonts w:ascii="GuidePedagoNCond-Bold" w:hAnsi="GuidePedagoNCond-Bold"/>
      <w:b/>
      <w:color w:val="000000"/>
      <w:spacing w:val="0"/>
      <w:sz w:val="100"/>
      <w:lang w:val="fr-FR"/>
    </w:rPr>
  </w:style>
  <w:style w:type="character" w:customStyle="1" w:styleId="Exercicenum">
    <w:name w:val="Exercice_num"/>
    <w:uiPriority w:val="99"/>
    <w:rsid w:val="00394FED"/>
    <w:rPr>
      <w:rFonts w:ascii="GuidePedagoNCond-Bold" w:hAnsi="GuidePedagoNCond-Bold"/>
      <w:b/>
      <w:color w:val="000000"/>
      <w:spacing w:val="0"/>
      <w:w w:val="100"/>
      <w:sz w:val="44"/>
      <w:u w:val="none"/>
      <w:vertAlign w:val="baseline"/>
      <w:lang w:val="fr-FR"/>
    </w:rPr>
  </w:style>
  <w:style w:type="character" w:customStyle="1" w:styleId="bi">
    <w:name w:val="bi"/>
    <w:basedOn w:val="b"/>
    <w:uiPriority w:val="1"/>
    <w:qFormat/>
    <w:rsid w:val="00EE26B7"/>
    <w:rPr>
      <w:b/>
      <w:i/>
    </w:rPr>
  </w:style>
  <w:style w:type="paragraph" w:customStyle="1" w:styleId="EncaTitre">
    <w:name w:val="Enca_Titre"/>
    <w:basedOn w:val="TTextecourant"/>
    <w:qFormat/>
    <w:rsid w:val="009215F2"/>
    <w:pPr>
      <w:suppressAutoHyphens/>
    </w:pPr>
    <w:rPr>
      <w:b/>
    </w:rPr>
  </w:style>
  <w:style w:type="paragraph" w:customStyle="1" w:styleId="EncaTxt">
    <w:name w:val="Enca_Txt"/>
    <w:basedOn w:val="TTextecourant"/>
    <w:qFormat/>
    <w:rsid w:val="009215F2"/>
    <w:pPr>
      <w:suppressAutoHyphens/>
    </w:pPr>
  </w:style>
  <w:style w:type="paragraph" w:customStyle="1" w:styleId="01Chapogras">
    <w:name w:val="01_Chapo_gras"/>
    <w:basedOn w:val="TTextecourant"/>
    <w:qFormat/>
    <w:rsid w:val="00B81F3B"/>
    <w:pPr>
      <w:spacing w:before="120"/>
    </w:pPr>
    <w:rPr>
      <w:rFonts w:ascii="Guide Pedago NCond" w:hAnsi="Guide Pedago NCond"/>
      <w:b/>
    </w:rPr>
  </w:style>
  <w:style w:type="paragraph" w:customStyle="1" w:styleId="01Chapo">
    <w:name w:val="01_Chapo"/>
    <w:basedOn w:val="TTextecourant"/>
    <w:qFormat/>
    <w:rsid w:val="00B81F3B"/>
    <w:pPr>
      <w:spacing w:before="120"/>
    </w:pPr>
    <w:rPr>
      <w:rFonts w:ascii="Guide Pedago NCond" w:hAnsi="Guide Pedago NCond"/>
    </w:rPr>
  </w:style>
  <w:style w:type="paragraph" w:styleId="En-tte">
    <w:name w:val="header"/>
    <w:basedOn w:val="Normal"/>
    <w:link w:val="En-tteCar"/>
    <w:uiPriority w:val="99"/>
    <w:semiHidden/>
    <w:unhideWhenUsed/>
    <w:rsid w:val="004016E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4016EA"/>
    <w:rPr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4016E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016EA"/>
    <w:rPr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016E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016EA"/>
    <w:rPr>
      <w:rFonts w:ascii="Tahoma" w:hAnsi="Tahoma" w:cs="Tahoma"/>
      <w:sz w:val="16"/>
      <w:szCs w:val="16"/>
    </w:rPr>
  </w:style>
  <w:style w:type="paragraph" w:customStyle="1" w:styleId="Pieddepagedroite">
    <w:name w:val="Pied de page droite"/>
    <w:rsid w:val="00C20988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Guide Pedago Arial" w:hAnsi="Guide Pedago Arial" w:cs="Guide Pedago Arial"/>
      <w:color w:val="000000"/>
      <w:sz w:val="17"/>
      <w:szCs w:val="17"/>
    </w:rPr>
  </w:style>
  <w:style w:type="character" w:customStyle="1" w:styleId="Bold">
    <w:name w:val="Bold"/>
    <w:rsid w:val="004016EA"/>
    <w:rPr>
      <w:b/>
      <w:bCs/>
    </w:rPr>
  </w:style>
  <w:style w:type="character" w:customStyle="1" w:styleId="Folio">
    <w:name w:val="Folio"/>
    <w:rsid w:val="004016EA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4016EA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Guide Pedago Arial" w:hAnsi="Guide Pedago Arial" w:cs="Guide Pedago Arial"/>
      <w:b/>
      <w:bCs/>
      <w:color w:val="000000"/>
      <w:w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arie_STMG_BTS\2016_2017\STMG_2016_2017\_Premi&#232;re_2016\feuilles_de_styles\Gabarit_GP_Foucher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6B1A60-F526-4514-81A5-1500569F04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Gabarit_GP_Foucher.dotm</Template>
  <TotalTime>2</TotalTime>
  <Pages>2</Pages>
  <Words>507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Hachette Livre</Company>
  <LinksUpToDate>false</LinksUpToDate>
  <CharactersWithSpaces>3290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SICAUD MARIE</dc:creator>
  <cp:lastModifiedBy>SICAUD MARIE</cp:lastModifiedBy>
  <cp:revision>6</cp:revision>
  <cp:lastPrinted>2011-10-07T12:04:00Z</cp:lastPrinted>
  <dcterms:created xsi:type="dcterms:W3CDTF">2018-04-11T13:56:00Z</dcterms:created>
  <dcterms:modified xsi:type="dcterms:W3CDTF">2018-04-11T13:58:00Z</dcterms:modified>
</cp:coreProperties>
</file>

<file path=userCustomization/customUI.xml><?xml version="1.0" encoding="utf-8"?>
<mso:customUI xmlns:doc="http://schemas.microsoft.com/office/2006/01/customui/currentDocument" xmlns:mso="http://schemas.microsoft.com/office/2006/01/customui">
  <mso:ribbon>
    <mso:qat>
      <mso:documentControls>
        <mso:button idQ="doc:Foucher_StyleGP_1" visible="true" label="TemplateProject.MacrosMenuGP.Foucher_StyleGP" onAction="Foucher_StyleGP" imageMso="AppointmentColor1"/>
      </mso:documentControls>
    </mso:qat>
  </mso:ribbon>
</mso:customUI>
</file>