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07EA8C0" w14:textId="77777777" w:rsidR="007022FE" w:rsidRPr="00BB3909" w:rsidRDefault="007022FE" w:rsidP="007022FE">
      <w:pPr>
        <w:pStyle w:val="00Chaptitre"/>
        <w:rPr>
          <w:b/>
        </w:rPr>
      </w:pPr>
      <w:r w:rsidRPr="00BB3909">
        <w:rPr>
          <w:b/>
        </w:rPr>
        <w:t>Synthèse</w:t>
      </w:r>
    </w:p>
    <w:p w14:paraId="5965ADD0" w14:textId="2845A4FD" w:rsidR="0032482D" w:rsidRDefault="00BB3909" w:rsidP="00677682">
      <w:pPr>
        <w:pStyle w:val="05ExerciceTitre"/>
        <w:rPr>
          <w:rFonts w:ascii="GuidePedagoNCond-Bold" w:hAnsi="GuidePedagoNCond-Bold" w:cs="GuidePedagoNCond-Bold"/>
          <w:b/>
          <w:bCs/>
          <w:sz w:val="27"/>
          <w:szCs w:val="27"/>
        </w:rPr>
      </w:pPr>
      <w:r>
        <w:rPr>
          <w:rFonts w:ascii="GuidePedagoNCond-Bold" w:hAnsi="GuidePedagoNCond-Bold" w:cs="GuidePedagoNCond-Bold"/>
          <w:b/>
          <w:bCs/>
          <w:sz w:val="27"/>
          <w:szCs w:val="27"/>
        </w:rPr>
        <w:t>Chapitre 15</w:t>
      </w:r>
      <w:r>
        <w:rPr>
          <w:rFonts w:ascii="GuidePedagoNCond-Bold" w:hAnsi="GuidePedagoNCond-Bold" w:cs="GuidePedagoNCond-Bold"/>
          <w:b/>
          <w:bCs/>
          <w:sz w:val="27"/>
          <w:szCs w:val="27"/>
        </w:rPr>
        <w:tab/>
      </w:r>
      <w:r w:rsidR="0032482D" w:rsidRPr="0032482D">
        <w:rPr>
          <w:rFonts w:ascii="GuidePedagoNCond-Bold" w:hAnsi="GuidePedagoNCond-Bold" w:cs="GuidePedagoNCond-Bold"/>
          <w:b/>
          <w:bCs/>
          <w:sz w:val="27"/>
          <w:szCs w:val="27"/>
        </w:rPr>
        <w:t xml:space="preserve">Manager le réseau de vente directe </w:t>
      </w:r>
    </w:p>
    <w:p w14:paraId="5ECE5631" w14:textId="5FFCC7FE" w:rsidR="00677682" w:rsidRPr="003C4236" w:rsidRDefault="00196205" w:rsidP="00677682">
      <w:pPr>
        <w:pStyle w:val="05ExerciceTitre"/>
      </w:pPr>
      <w:r w:rsidRPr="003C4236">
        <w:t>I</w:t>
      </w:r>
      <w:r w:rsidR="007B0DAC" w:rsidRPr="003C4236">
        <w:tab/>
      </w:r>
      <w:r w:rsidR="00A7488F">
        <w:t>F</w:t>
      </w:r>
      <w:r w:rsidR="00F239AA" w:rsidRPr="003C4236">
        <w:t>ixer des objectifs</w:t>
      </w:r>
    </w:p>
    <w:p w14:paraId="72A09EEB" w14:textId="1299ACF6" w:rsidR="003B355D" w:rsidRPr="00F0215A" w:rsidRDefault="00562245" w:rsidP="000D082A">
      <w:pPr>
        <w:rPr>
          <w:rFonts w:ascii="GuidePedagoNCond" w:hAnsi="GuidePedagoNCond"/>
          <w:b/>
          <w:sz w:val="23"/>
          <w:szCs w:val="23"/>
        </w:rPr>
      </w:pPr>
      <w:r w:rsidRPr="00F0215A">
        <w:rPr>
          <w:rFonts w:ascii="GuidePedagoNCond" w:hAnsi="GuidePedagoNCond"/>
          <w:b/>
          <w:sz w:val="23"/>
          <w:szCs w:val="23"/>
        </w:rPr>
        <w:t xml:space="preserve">1. </w:t>
      </w:r>
      <w:r w:rsidR="00D57E30">
        <w:rPr>
          <w:rFonts w:ascii="GuidePedagoNCond" w:hAnsi="GuidePedagoNCond"/>
          <w:b/>
          <w:sz w:val="23"/>
          <w:szCs w:val="23"/>
        </w:rPr>
        <w:t>La fixation</w:t>
      </w:r>
      <w:r w:rsidR="00326A46">
        <w:rPr>
          <w:rFonts w:ascii="GuidePedagoNCond" w:hAnsi="GuidePedagoNCond"/>
          <w:b/>
          <w:sz w:val="23"/>
          <w:szCs w:val="23"/>
        </w:rPr>
        <w:t xml:space="preserve"> des objectifs</w:t>
      </w:r>
    </w:p>
    <w:p w14:paraId="16FD9064" w14:textId="6398FAEC" w:rsidR="003B355D" w:rsidRPr="000F3395" w:rsidRDefault="0038796E" w:rsidP="000D082A">
      <w:pPr>
        <w:spacing w:before="113" w:line="270" w:lineRule="atLeast"/>
        <w:jc w:val="both"/>
        <w:rPr>
          <w:rFonts w:ascii="GuidePedagoNCond" w:hAnsi="GuidePedagoNCond"/>
          <w:sz w:val="22"/>
          <w:szCs w:val="22"/>
        </w:rPr>
      </w:pPr>
      <w:r>
        <w:rPr>
          <w:rFonts w:ascii="GuidePedagoNCond" w:hAnsi="GuidePedagoNCond"/>
          <w:sz w:val="22"/>
          <w:szCs w:val="22"/>
        </w:rPr>
        <w:t>Les objectifs</w:t>
      </w:r>
      <w:r w:rsidR="00DC2F7E">
        <w:rPr>
          <w:rFonts w:ascii="GuidePedagoNCond" w:hAnsi="GuidePedagoNCond"/>
          <w:sz w:val="22"/>
          <w:szCs w:val="22"/>
        </w:rPr>
        <w:t>,</w:t>
      </w:r>
      <w:r>
        <w:rPr>
          <w:rFonts w:ascii="GuidePedagoNCond" w:hAnsi="GuidePedagoNCond"/>
          <w:sz w:val="22"/>
          <w:szCs w:val="22"/>
        </w:rPr>
        <w:t xml:space="preserve"> </w:t>
      </w:r>
      <w:r w:rsidR="00DC2F7E">
        <w:rPr>
          <w:rFonts w:ascii="GuidePedagoNCond" w:hAnsi="GuidePedagoNCond"/>
          <w:sz w:val="22"/>
          <w:szCs w:val="22"/>
        </w:rPr>
        <w:t xml:space="preserve">qui </w:t>
      </w:r>
      <w:r>
        <w:rPr>
          <w:rFonts w:ascii="GuidePedagoNCond" w:hAnsi="GuidePedagoNCond"/>
          <w:sz w:val="22"/>
          <w:szCs w:val="22"/>
        </w:rPr>
        <w:t xml:space="preserve">servent </w:t>
      </w:r>
      <w:r w:rsidR="00DC2F7E">
        <w:rPr>
          <w:rFonts w:ascii="GuidePedagoNCond" w:hAnsi="GuidePedagoNCond"/>
          <w:sz w:val="22"/>
          <w:szCs w:val="22"/>
        </w:rPr>
        <w:t xml:space="preserve">de repère, </w:t>
      </w:r>
      <w:r w:rsidR="003B355D" w:rsidRPr="000F3395">
        <w:rPr>
          <w:rFonts w:ascii="GuidePedagoNCond" w:hAnsi="GuidePedagoNCond"/>
          <w:sz w:val="22"/>
          <w:szCs w:val="22"/>
        </w:rPr>
        <w:t xml:space="preserve">permettent au manager et au commercial de cadrer </w:t>
      </w:r>
      <w:r>
        <w:rPr>
          <w:rFonts w:ascii="GuidePedagoNCond" w:hAnsi="GuidePedagoNCond"/>
          <w:sz w:val="22"/>
          <w:szCs w:val="22"/>
        </w:rPr>
        <w:t>leur</w:t>
      </w:r>
      <w:r w:rsidR="003B355D" w:rsidRPr="000F3395">
        <w:rPr>
          <w:rFonts w:ascii="GuidePedagoNCond" w:hAnsi="GuidePedagoNCond"/>
          <w:sz w:val="22"/>
          <w:szCs w:val="22"/>
        </w:rPr>
        <w:t xml:space="preserve"> activité et </w:t>
      </w:r>
      <w:r w:rsidR="00BF4F7F">
        <w:rPr>
          <w:rFonts w:ascii="GuidePedagoNCond" w:hAnsi="GuidePedagoNCond"/>
          <w:sz w:val="22"/>
          <w:szCs w:val="22"/>
        </w:rPr>
        <w:t xml:space="preserve">de </w:t>
      </w:r>
      <w:r w:rsidR="003B355D" w:rsidRPr="000F3395">
        <w:rPr>
          <w:rFonts w:ascii="GuidePedagoNCond" w:hAnsi="GuidePedagoNCond"/>
          <w:sz w:val="22"/>
          <w:szCs w:val="22"/>
        </w:rPr>
        <w:t xml:space="preserve">donner un but à </w:t>
      </w:r>
      <w:r>
        <w:rPr>
          <w:rFonts w:ascii="GuidePedagoNCond" w:hAnsi="GuidePedagoNCond"/>
          <w:sz w:val="22"/>
          <w:szCs w:val="22"/>
        </w:rPr>
        <w:t>leur</w:t>
      </w:r>
      <w:r w:rsidR="00DC2F7E">
        <w:rPr>
          <w:rFonts w:ascii="GuidePedagoNCond" w:hAnsi="GuidePedagoNCond"/>
          <w:sz w:val="22"/>
          <w:szCs w:val="22"/>
        </w:rPr>
        <w:t xml:space="preserve"> action.</w:t>
      </w:r>
    </w:p>
    <w:p w14:paraId="5A346DAC" w14:textId="45803B63" w:rsidR="003B355D" w:rsidRPr="000F3395" w:rsidRDefault="003B355D" w:rsidP="00695815">
      <w:pPr>
        <w:spacing w:beforeLines="113" w:before="271" w:line="270" w:lineRule="atLeast"/>
        <w:rPr>
          <w:rFonts w:ascii="GuidePedagoNCond" w:hAnsi="GuidePedagoNCond"/>
          <w:sz w:val="22"/>
          <w:szCs w:val="22"/>
        </w:rPr>
      </w:pPr>
      <w:r w:rsidRPr="000F3395">
        <w:rPr>
          <w:rFonts w:ascii="GuidePedagoNCond" w:hAnsi="GuidePedagoNCond"/>
          <w:sz w:val="22"/>
          <w:szCs w:val="22"/>
        </w:rPr>
        <w:t>Les objectifs découlent de la stratégie de l’entreprise. Ils sont à son service. Il ne faut surtout pas croire que ce sont les objectifs qui guident la stratégie.</w:t>
      </w:r>
      <w:r w:rsidR="0038796E">
        <w:rPr>
          <w:rFonts w:ascii="GuidePedagoNCond" w:hAnsi="GuidePedagoNCond"/>
          <w:sz w:val="22"/>
          <w:szCs w:val="22"/>
        </w:rPr>
        <w:t xml:space="preserve"> </w:t>
      </w:r>
      <w:r w:rsidRPr="000F3395">
        <w:rPr>
          <w:rFonts w:ascii="GuidePedagoNCond" w:hAnsi="GuidePedagoNCond"/>
          <w:sz w:val="22"/>
          <w:szCs w:val="22"/>
        </w:rPr>
        <w:t>L’équipe dirigeante fixe le cap de l’entreprise en tenant compte de son potentiel et de son environnement. Ce cap est donné aux manager</w:t>
      </w:r>
      <w:r w:rsidR="0038796E">
        <w:rPr>
          <w:rFonts w:ascii="GuidePedagoNCond" w:hAnsi="GuidePedagoNCond"/>
          <w:sz w:val="22"/>
          <w:szCs w:val="22"/>
        </w:rPr>
        <w:t>s</w:t>
      </w:r>
      <w:r w:rsidRPr="000F3395">
        <w:rPr>
          <w:rFonts w:ascii="GuidePedagoNCond" w:hAnsi="GuidePedagoNCond"/>
          <w:sz w:val="22"/>
          <w:szCs w:val="22"/>
        </w:rPr>
        <w:t xml:space="preserve"> terrain qui vont le décliner en objectifs sur l’ensemble de leurs équipes ainsi qu’auprès des membres de celles-ci.</w:t>
      </w:r>
    </w:p>
    <w:p w14:paraId="55A12CE7" w14:textId="46480DD7" w:rsidR="00EF7D36" w:rsidRDefault="00EF7D36" w:rsidP="00695815">
      <w:pPr>
        <w:spacing w:beforeLines="113" w:before="271" w:line="270" w:lineRule="atLeast"/>
        <w:rPr>
          <w:rFonts w:ascii="GuidePedagoNCond" w:hAnsi="GuidePedagoNCond"/>
          <w:sz w:val="22"/>
          <w:szCs w:val="22"/>
        </w:rPr>
      </w:pPr>
      <w:r>
        <w:rPr>
          <w:rFonts w:ascii="GuidePedagoNCond" w:hAnsi="GuidePedagoNCond"/>
          <w:sz w:val="22"/>
          <w:szCs w:val="22"/>
        </w:rPr>
        <w:t>Les objectifs peuvent-être</w:t>
      </w:r>
      <w:r w:rsidR="00FE22D1">
        <w:rPr>
          <w:rFonts w:ascii="GuidePedagoNCond" w:hAnsi="GuidePedagoNCond"/>
          <w:sz w:val="22"/>
          <w:szCs w:val="22"/>
        </w:rPr>
        <w:t> :</w:t>
      </w:r>
    </w:p>
    <w:p w14:paraId="333D1477" w14:textId="25046DBB" w:rsidR="00EF7D36" w:rsidRDefault="00EF7D36" w:rsidP="002338D0">
      <w:pPr>
        <w:rPr>
          <w:rFonts w:ascii="GuidePedagoNCond" w:hAnsi="GuidePedagoNCond"/>
          <w:sz w:val="22"/>
          <w:szCs w:val="22"/>
        </w:rPr>
      </w:pPr>
      <w:r>
        <w:rPr>
          <w:rFonts w:ascii="GuidePedagoNCond" w:hAnsi="GuidePedagoNCond"/>
          <w:sz w:val="22"/>
          <w:szCs w:val="22"/>
        </w:rPr>
        <w:t xml:space="preserve">- collectifs, </w:t>
      </w:r>
      <w:r w:rsidR="00E03A4C">
        <w:rPr>
          <w:rFonts w:ascii="GuidePedagoNCond" w:hAnsi="GuidePedagoNCond"/>
          <w:sz w:val="22"/>
          <w:szCs w:val="22"/>
        </w:rPr>
        <w:t>pour</w:t>
      </w:r>
      <w:r w:rsidR="003B355D" w:rsidRPr="000F3395">
        <w:rPr>
          <w:rFonts w:ascii="GuidePedagoNCond" w:hAnsi="GuidePedagoNCond"/>
          <w:sz w:val="22"/>
          <w:szCs w:val="22"/>
        </w:rPr>
        <w:t xml:space="preserve"> créer une cohésion de groupe, un esprit d’équipe</w:t>
      </w:r>
      <w:r w:rsidR="007B48AA">
        <w:rPr>
          <w:rFonts w:ascii="GuidePedagoNCond" w:hAnsi="GuidePedagoNCond"/>
          <w:sz w:val="22"/>
          <w:szCs w:val="22"/>
        </w:rPr>
        <w:t> ;</w:t>
      </w:r>
    </w:p>
    <w:p w14:paraId="131BA1EF" w14:textId="7C649794" w:rsidR="003B355D" w:rsidRPr="000F3395" w:rsidRDefault="00EF7D36" w:rsidP="002338D0">
      <w:pPr>
        <w:rPr>
          <w:rFonts w:ascii="GuidePedagoNCond" w:hAnsi="GuidePedagoNCond"/>
          <w:sz w:val="22"/>
          <w:szCs w:val="22"/>
        </w:rPr>
      </w:pPr>
      <w:r>
        <w:rPr>
          <w:rFonts w:ascii="GuidePedagoNCond" w:hAnsi="GuidePedagoNCond"/>
          <w:sz w:val="22"/>
          <w:szCs w:val="22"/>
        </w:rPr>
        <w:t xml:space="preserve">- </w:t>
      </w:r>
      <w:r w:rsidR="003B355D" w:rsidRPr="000F3395">
        <w:rPr>
          <w:rFonts w:ascii="GuidePedagoNCond" w:hAnsi="GuidePedagoNCond"/>
          <w:sz w:val="22"/>
          <w:szCs w:val="22"/>
        </w:rPr>
        <w:t>individuels, pour inciter et susciter l’esprit de compétition, de challenge très prisé par les commerciaux.</w:t>
      </w:r>
    </w:p>
    <w:p w14:paraId="26200353" w14:textId="752D34AF" w:rsidR="003B355D" w:rsidRPr="004C600F" w:rsidRDefault="0038796E" w:rsidP="000D082A">
      <w:pPr>
        <w:spacing w:before="113" w:line="270" w:lineRule="atLeast"/>
        <w:rPr>
          <w:rFonts w:ascii="GuidePedagoNCond" w:hAnsi="GuidePedagoNCond"/>
          <w:b/>
          <w:sz w:val="23"/>
          <w:szCs w:val="23"/>
        </w:rPr>
      </w:pPr>
      <w:r w:rsidRPr="004C600F">
        <w:rPr>
          <w:rFonts w:ascii="GuidePedagoNCond" w:hAnsi="GuidePedagoNCond"/>
          <w:b/>
          <w:sz w:val="23"/>
          <w:szCs w:val="23"/>
        </w:rPr>
        <w:t>2. La nature des objectifs</w:t>
      </w:r>
    </w:p>
    <w:p w14:paraId="5C121086" w14:textId="60B9CDEB" w:rsidR="003B355D" w:rsidRPr="009227F5" w:rsidRDefault="00F0215A" w:rsidP="000D082A">
      <w:pPr>
        <w:spacing w:before="113" w:line="270" w:lineRule="atLeast"/>
        <w:rPr>
          <w:rFonts w:ascii="GuidePedagoNCond" w:hAnsi="GuidePedagoNCond"/>
          <w:sz w:val="22"/>
          <w:szCs w:val="22"/>
        </w:rPr>
      </w:pPr>
      <w:r w:rsidRPr="0038796E">
        <w:rPr>
          <w:rFonts w:ascii="GuidePedagoNCond" w:hAnsi="GuidePedagoNCond"/>
          <w:sz w:val="22"/>
          <w:szCs w:val="22"/>
        </w:rPr>
        <w:t>Les objectifs de management</w:t>
      </w:r>
      <w:r w:rsidR="00E30A28">
        <w:rPr>
          <w:rFonts w:ascii="GuidePedagoNCond" w:hAnsi="GuidePedagoNCond"/>
          <w:sz w:val="22"/>
          <w:szCs w:val="22"/>
        </w:rPr>
        <w:t xml:space="preserve">. Ils </w:t>
      </w:r>
      <w:r w:rsidR="00C543A0">
        <w:rPr>
          <w:rFonts w:ascii="GuidePedagoNCond" w:hAnsi="GuidePedagoNCond"/>
          <w:sz w:val="22"/>
          <w:szCs w:val="22"/>
        </w:rPr>
        <w:t xml:space="preserve">ne concernent </w:t>
      </w:r>
      <w:r w:rsidR="003B355D" w:rsidRPr="009227F5">
        <w:rPr>
          <w:rFonts w:ascii="GuidePedagoNCond" w:hAnsi="GuidePedagoNCond"/>
          <w:sz w:val="22"/>
          <w:szCs w:val="22"/>
        </w:rPr>
        <w:t>pas seulement les personnels encadrant mais aussi l’ensemble des salariés. Un commercial qui participe à un projet dont il a la charge peut être évalué sur ces qualités à mener cette action. Si un commercial plus expérimenté forme un nouveau recruté, il peut se voir fixer des objectifs quant à l’évolution de ce dernier.</w:t>
      </w:r>
    </w:p>
    <w:p w14:paraId="605836CC" w14:textId="28D099AA" w:rsidR="003B355D" w:rsidRPr="009227F5" w:rsidRDefault="003B355D" w:rsidP="00C02DA3">
      <w:pPr>
        <w:spacing w:before="113" w:line="270" w:lineRule="atLeast"/>
        <w:rPr>
          <w:rFonts w:ascii="GuidePedagoNCond" w:hAnsi="GuidePedagoNCond"/>
          <w:sz w:val="22"/>
          <w:szCs w:val="22"/>
        </w:rPr>
      </w:pPr>
      <w:r w:rsidRPr="0038796E">
        <w:rPr>
          <w:rFonts w:ascii="GuidePedagoNCond" w:hAnsi="GuidePedagoNCond"/>
          <w:sz w:val="22"/>
          <w:szCs w:val="22"/>
        </w:rPr>
        <w:t>Les objectifs de marché</w:t>
      </w:r>
      <w:r w:rsidR="00601582">
        <w:rPr>
          <w:rFonts w:ascii="GuidePedagoNCond" w:hAnsi="GuidePedagoNCond"/>
          <w:sz w:val="22"/>
          <w:szCs w:val="22"/>
        </w:rPr>
        <w:t xml:space="preserve">. </w:t>
      </w:r>
      <w:r w:rsidR="00341B94">
        <w:rPr>
          <w:rFonts w:ascii="GuidePedagoNCond" w:hAnsi="GuidePedagoNCond"/>
          <w:sz w:val="22"/>
          <w:szCs w:val="22"/>
        </w:rPr>
        <w:t>Ils</w:t>
      </w:r>
      <w:r w:rsidRPr="009227F5">
        <w:rPr>
          <w:rFonts w:ascii="GuidePedagoNCond" w:hAnsi="GuidePedagoNCond"/>
          <w:sz w:val="22"/>
          <w:szCs w:val="22"/>
        </w:rPr>
        <w:t xml:space="preserve"> sont liés à l’activité de l’entreprise : réalisation des ventes, chiffre d'affaires, satisfaction des clients </w:t>
      </w:r>
      <w:r w:rsidR="00943D50">
        <w:rPr>
          <w:rFonts w:ascii="GuidePedagoNCond" w:hAnsi="GuidePedagoNCond"/>
          <w:sz w:val="22"/>
          <w:szCs w:val="22"/>
        </w:rPr>
        <w:t xml:space="preserve">(externes </w:t>
      </w:r>
      <w:r w:rsidR="00E16284">
        <w:rPr>
          <w:rFonts w:ascii="GuidePedagoNCond" w:hAnsi="GuidePedagoNCond"/>
          <w:sz w:val="22"/>
          <w:szCs w:val="22"/>
        </w:rPr>
        <w:t>mais aussi internes :</w:t>
      </w:r>
      <w:r w:rsidRPr="009227F5">
        <w:rPr>
          <w:rFonts w:ascii="GuidePedagoNCond" w:hAnsi="GuidePedagoNCond"/>
          <w:sz w:val="22"/>
          <w:szCs w:val="22"/>
        </w:rPr>
        <w:t xml:space="preserve"> il s'agira par exemple d'être effic</w:t>
      </w:r>
      <w:r w:rsidR="00206547">
        <w:rPr>
          <w:rFonts w:ascii="GuidePedagoNCond" w:hAnsi="GuidePedagoNCond"/>
          <w:sz w:val="22"/>
          <w:szCs w:val="22"/>
        </w:rPr>
        <w:t xml:space="preserve">ace en recouvrement de créance </w:t>
      </w:r>
      <w:r w:rsidRPr="009227F5">
        <w:rPr>
          <w:rFonts w:ascii="GuidePedagoNCond" w:hAnsi="GuidePedagoNCond"/>
          <w:sz w:val="22"/>
          <w:szCs w:val="22"/>
        </w:rPr>
        <w:t>a</w:t>
      </w:r>
      <w:r w:rsidR="00E40CC5">
        <w:rPr>
          <w:rFonts w:ascii="GuidePedagoNCond" w:hAnsi="GuidePedagoNCond"/>
          <w:sz w:val="22"/>
          <w:szCs w:val="22"/>
        </w:rPr>
        <w:t>fin d'épauler la comptabilité).</w:t>
      </w:r>
    </w:p>
    <w:p w14:paraId="3777E77D" w14:textId="4AB676E3" w:rsidR="003B355D" w:rsidRPr="009227F5" w:rsidRDefault="003B355D" w:rsidP="00C02DA3">
      <w:pPr>
        <w:spacing w:before="113" w:line="270" w:lineRule="atLeast"/>
        <w:rPr>
          <w:rFonts w:ascii="GuidePedagoNCond" w:hAnsi="GuidePedagoNCond"/>
          <w:sz w:val="22"/>
          <w:szCs w:val="22"/>
        </w:rPr>
      </w:pPr>
      <w:r w:rsidRPr="0038796E">
        <w:rPr>
          <w:rFonts w:ascii="GuidePedagoNCond" w:hAnsi="GuidePedagoNCond"/>
          <w:sz w:val="22"/>
          <w:szCs w:val="22"/>
        </w:rPr>
        <w:t>Les objectifs de méthode</w:t>
      </w:r>
      <w:r w:rsidR="00213BC6">
        <w:rPr>
          <w:rFonts w:ascii="GuidePedagoNCond" w:hAnsi="GuidePedagoNCond"/>
          <w:sz w:val="22"/>
          <w:szCs w:val="22"/>
        </w:rPr>
        <w:t xml:space="preserve">. Ils </w:t>
      </w:r>
      <w:r w:rsidR="00564354">
        <w:rPr>
          <w:rFonts w:ascii="GuidePedagoNCond" w:hAnsi="GuidePedagoNCond"/>
          <w:sz w:val="22"/>
          <w:szCs w:val="22"/>
        </w:rPr>
        <w:t>c</w:t>
      </w:r>
      <w:r w:rsidRPr="009227F5">
        <w:rPr>
          <w:rFonts w:ascii="GuidePedagoNCond" w:hAnsi="GuidePedagoNCond"/>
          <w:sz w:val="22"/>
          <w:szCs w:val="22"/>
        </w:rPr>
        <w:t>oncernent davantage la qualité du travail, l’implication dans certaines tâches jugées plus secondaires par la maj</w:t>
      </w:r>
      <w:r w:rsidR="00B50A40">
        <w:rPr>
          <w:rFonts w:ascii="GuidePedagoNCond" w:hAnsi="GuidePedagoNCond"/>
          <w:sz w:val="22"/>
          <w:szCs w:val="22"/>
        </w:rPr>
        <w:t xml:space="preserve">orité des commerciaux comme </w:t>
      </w:r>
      <w:r w:rsidRPr="009227F5">
        <w:rPr>
          <w:rFonts w:ascii="GuidePedagoNCond" w:hAnsi="GuidePedagoNCond"/>
          <w:sz w:val="22"/>
          <w:szCs w:val="22"/>
        </w:rPr>
        <w:t xml:space="preserve">le </w:t>
      </w:r>
      <w:proofErr w:type="spellStart"/>
      <w:r w:rsidRPr="009227F5">
        <w:rPr>
          <w:rFonts w:ascii="GuidePedagoNCond" w:hAnsi="GuidePedagoNCond"/>
          <w:sz w:val="22"/>
          <w:szCs w:val="22"/>
        </w:rPr>
        <w:t>reporting</w:t>
      </w:r>
      <w:proofErr w:type="spellEnd"/>
      <w:r w:rsidRPr="009227F5">
        <w:rPr>
          <w:rFonts w:ascii="GuidePedagoNCond" w:hAnsi="GuidePedagoNCond"/>
          <w:sz w:val="22"/>
          <w:szCs w:val="22"/>
        </w:rPr>
        <w:t>, les rapports d’activité</w:t>
      </w:r>
      <w:r w:rsidR="0081246B">
        <w:rPr>
          <w:rFonts w:ascii="GuidePedagoNCond" w:hAnsi="GuidePedagoNCond"/>
          <w:sz w:val="22"/>
          <w:szCs w:val="22"/>
        </w:rPr>
        <w:t>, les comptes rendus de visites, etc.</w:t>
      </w:r>
    </w:p>
    <w:p w14:paraId="1C55E628" w14:textId="28D59024" w:rsidR="009227F5" w:rsidRPr="009227F5" w:rsidRDefault="0029599C" w:rsidP="00C02DA3">
      <w:pPr>
        <w:spacing w:before="113" w:line="270" w:lineRule="atLeast"/>
        <w:rPr>
          <w:rFonts w:ascii="GuidePedagoNCond" w:hAnsi="GuidePedagoNCond"/>
          <w:sz w:val="22"/>
          <w:szCs w:val="22"/>
        </w:rPr>
      </w:pPr>
      <w:r w:rsidRPr="0038796E">
        <w:rPr>
          <w:rFonts w:ascii="GuidePedagoNCond" w:hAnsi="GuidePedagoNCond"/>
          <w:sz w:val="22"/>
          <w:szCs w:val="22"/>
        </w:rPr>
        <w:t>Les objectifs de marge</w:t>
      </w:r>
      <w:r w:rsidR="00187355">
        <w:rPr>
          <w:rFonts w:ascii="GuidePedagoNCond" w:hAnsi="GuidePedagoNCond"/>
          <w:sz w:val="22"/>
          <w:szCs w:val="22"/>
        </w:rPr>
        <w:t>. Ils c</w:t>
      </w:r>
      <w:r w:rsidR="003B355D" w:rsidRPr="009227F5">
        <w:rPr>
          <w:rFonts w:ascii="GuidePedagoNCond" w:hAnsi="GuidePedagoNCond"/>
          <w:sz w:val="22"/>
          <w:szCs w:val="22"/>
        </w:rPr>
        <w:t xml:space="preserve">oncernent surtout les postes de dépenses, </w:t>
      </w:r>
      <w:r w:rsidR="00AF6445">
        <w:rPr>
          <w:rFonts w:ascii="GuidePedagoNCond" w:hAnsi="GuidePedagoNCond"/>
          <w:sz w:val="22"/>
          <w:szCs w:val="22"/>
        </w:rPr>
        <w:t>la gestion de</w:t>
      </w:r>
      <w:r w:rsidR="003B355D" w:rsidRPr="009227F5">
        <w:rPr>
          <w:rFonts w:ascii="GuidePedagoNCond" w:hAnsi="GuidePedagoNCond"/>
          <w:sz w:val="22"/>
          <w:szCs w:val="22"/>
        </w:rPr>
        <w:t xml:space="preserve"> </w:t>
      </w:r>
      <w:r w:rsidR="00AF6445">
        <w:rPr>
          <w:rFonts w:ascii="GuidePedagoNCond" w:hAnsi="GuidePedagoNCond"/>
          <w:sz w:val="22"/>
          <w:szCs w:val="22"/>
        </w:rPr>
        <w:t>l'</w:t>
      </w:r>
      <w:r w:rsidR="003B355D" w:rsidRPr="009227F5">
        <w:rPr>
          <w:rFonts w:ascii="GuidePedagoNCond" w:hAnsi="GuidePedagoNCond"/>
          <w:sz w:val="22"/>
          <w:szCs w:val="22"/>
        </w:rPr>
        <w:t>efficacité. Au niveau de l'entreprise, un service qui dégage de la marge soigne notamment ses frais généraux, ce qui, pour les commerciaux, équivaut par exemple à optimiser les frais de déplacement.</w:t>
      </w:r>
    </w:p>
    <w:p w14:paraId="73444DC9" w14:textId="32965B85" w:rsidR="003B355D" w:rsidRDefault="00282DDD" w:rsidP="009227F5">
      <w:pPr>
        <w:spacing w:before="113" w:line="260" w:lineRule="atLeast"/>
        <w:rPr>
          <w:rFonts w:ascii="GuidePedagoNCond" w:hAnsi="GuidePedagoNCond"/>
          <w:b/>
          <w:sz w:val="23"/>
          <w:szCs w:val="23"/>
        </w:rPr>
      </w:pPr>
      <w:r>
        <w:rPr>
          <w:rFonts w:ascii="GuidePedagoNCond" w:hAnsi="GuidePedagoNCond"/>
          <w:b/>
          <w:sz w:val="23"/>
          <w:szCs w:val="23"/>
        </w:rPr>
        <w:t>3</w:t>
      </w:r>
      <w:r w:rsidR="0029599C" w:rsidRPr="006059BC">
        <w:rPr>
          <w:rFonts w:ascii="GuidePedagoNCond" w:hAnsi="GuidePedagoNCond"/>
          <w:b/>
          <w:sz w:val="23"/>
          <w:szCs w:val="23"/>
        </w:rPr>
        <w:t xml:space="preserve">. </w:t>
      </w:r>
      <w:r w:rsidR="004C0706">
        <w:rPr>
          <w:rFonts w:ascii="GuidePedagoNCond" w:hAnsi="GuidePedagoNCond"/>
          <w:b/>
          <w:sz w:val="23"/>
          <w:szCs w:val="23"/>
        </w:rPr>
        <w:t>F</w:t>
      </w:r>
      <w:r w:rsidR="003B355D" w:rsidRPr="006059BC">
        <w:rPr>
          <w:rFonts w:ascii="GuidePedagoNCond" w:hAnsi="GuidePedagoNCond"/>
          <w:b/>
          <w:sz w:val="23"/>
          <w:szCs w:val="23"/>
        </w:rPr>
        <w:t>ixer un objectif</w:t>
      </w:r>
      <w:r w:rsidR="004C0706">
        <w:rPr>
          <w:rFonts w:ascii="GuidePedagoNCond" w:hAnsi="GuidePedagoNCond"/>
          <w:b/>
          <w:sz w:val="23"/>
          <w:szCs w:val="23"/>
        </w:rPr>
        <w:t xml:space="preserve"> </w:t>
      </w:r>
      <w:r w:rsidR="00E5261F">
        <w:rPr>
          <w:rFonts w:ascii="GuidePedagoNCond" w:hAnsi="GuidePedagoNCond"/>
          <w:b/>
          <w:sz w:val="23"/>
          <w:szCs w:val="23"/>
        </w:rPr>
        <w:t>selon</w:t>
      </w:r>
      <w:r w:rsidR="004C0706">
        <w:rPr>
          <w:rFonts w:ascii="GuidePedagoNCond" w:hAnsi="GuidePedagoNCond"/>
          <w:b/>
          <w:sz w:val="23"/>
          <w:szCs w:val="23"/>
        </w:rPr>
        <w:t xml:space="preserve"> la méthode SMART</w:t>
      </w:r>
    </w:p>
    <w:p w14:paraId="770EE355" w14:textId="77777777" w:rsidR="00843067" w:rsidRPr="00843067" w:rsidRDefault="00843067" w:rsidP="00843067">
      <w:pPr>
        <w:shd w:val="clear" w:color="auto" w:fill="FFFFFF"/>
        <w:spacing w:line="300" w:lineRule="atLeast"/>
        <w:textAlignment w:val="baseline"/>
        <w:rPr>
          <w:rFonts w:ascii="GuidePedagoNCond" w:hAnsi="GuidePedagoNCond" w:cs="Arial"/>
          <w:sz w:val="22"/>
          <w:szCs w:val="22"/>
        </w:rPr>
      </w:pPr>
      <w:r w:rsidRPr="004C14CF">
        <w:rPr>
          <w:rFonts w:ascii="GuidePedagoNCond" w:hAnsi="GuidePedagoNCond" w:cs="Arial"/>
          <w:bCs/>
          <w:sz w:val="22"/>
          <w:szCs w:val="22"/>
          <w:bdr w:val="none" w:sz="0" w:space="0" w:color="auto" w:frame="1"/>
        </w:rPr>
        <w:t>Un objectif SMART</w:t>
      </w:r>
      <w:r w:rsidRPr="00843067">
        <w:rPr>
          <w:rFonts w:ascii="GuidePedagoNCond" w:hAnsi="GuidePedagoNCond" w:cs="Arial"/>
          <w:sz w:val="22"/>
          <w:szCs w:val="22"/>
        </w:rPr>
        <w:t xml:space="preserve"> est créé selon les critères qui sont définis par les lettres de son </w:t>
      </w:r>
      <w:r w:rsidRPr="00843067">
        <w:rPr>
          <w:rFonts w:ascii="GuidePedagoNCond" w:hAnsi="GuidePedagoNCond" w:cs="Arial"/>
          <w:bCs/>
          <w:sz w:val="22"/>
          <w:szCs w:val="22"/>
          <w:bdr w:val="none" w:sz="0" w:space="0" w:color="auto" w:frame="1"/>
        </w:rPr>
        <w:t>acronyme</w:t>
      </w:r>
      <w:r w:rsidRPr="00843067">
        <w:rPr>
          <w:rFonts w:ascii="GuidePedagoNCond" w:hAnsi="GuidePedagoNCond" w:cs="Arial"/>
          <w:sz w:val="22"/>
          <w:szCs w:val="22"/>
        </w:rPr>
        <w:t> :</w:t>
      </w:r>
    </w:p>
    <w:p w14:paraId="5843A685" w14:textId="16562A8F" w:rsidR="00963A2D" w:rsidRDefault="00A964EF" w:rsidP="003B355D">
      <w:pPr>
        <w:rPr>
          <w:rFonts w:ascii="GuidePedagoNCond" w:hAnsi="GuidePedagoNCond"/>
          <w:sz w:val="22"/>
          <w:szCs w:val="22"/>
        </w:rPr>
      </w:pPr>
      <w:r>
        <w:rPr>
          <w:rFonts w:ascii="GuidePedagoNCond" w:hAnsi="GuidePedagoNCond"/>
          <w:sz w:val="22"/>
          <w:szCs w:val="22"/>
        </w:rPr>
        <w:t xml:space="preserve">- </w:t>
      </w:r>
      <w:r w:rsidR="003B355D" w:rsidRPr="00963A2D">
        <w:rPr>
          <w:rFonts w:ascii="GuidePedagoNCond" w:hAnsi="GuidePedagoNCond"/>
          <w:sz w:val="22"/>
          <w:szCs w:val="22"/>
        </w:rPr>
        <w:t>Spéc</w:t>
      </w:r>
      <w:r w:rsidR="00963A2D">
        <w:rPr>
          <w:rFonts w:ascii="GuidePedagoNCond" w:hAnsi="GuidePedagoNCond"/>
          <w:sz w:val="22"/>
          <w:szCs w:val="22"/>
        </w:rPr>
        <w:t>ifique (dédié à un but précis)</w:t>
      </w:r>
      <w:r w:rsidR="00F1115A">
        <w:rPr>
          <w:rFonts w:ascii="GuidePedagoNCond" w:hAnsi="GuidePedagoNCond"/>
          <w:sz w:val="22"/>
          <w:szCs w:val="22"/>
        </w:rPr>
        <w:t> ;</w:t>
      </w:r>
    </w:p>
    <w:p w14:paraId="4A6C94D1" w14:textId="46B8C94A" w:rsidR="00963A2D" w:rsidRDefault="00A964EF" w:rsidP="003B355D">
      <w:pPr>
        <w:rPr>
          <w:rFonts w:ascii="GuidePedagoNCond" w:hAnsi="GuidePedagoNCond"/>
          <w:sz w:val="22"/>
          <w:szCs w:val="22"/>
        </w:rPr>
      </w:pPr>
      <w:r>
        <w:rPr>
          <w:rFonts w:ascii="GuidePedagoNCond" w:hAnsi="GuidePedagoNCond"/>
          <w:sz w:val="22"/>
          <w:szCs w:val="22"/>
        </w:rPr>
        <w:t xml:space="preserve">- </w:t>
      </w:r>
      <w:r w:rsidR="003B355D" w:rsidRPr="00963A2D">
        <w:rPr>
          <w:rFonts w:ascii="GuidePedagoNCond" w:hAnsi="GuidePedagoNCond"/>
          <w:sz w:val="22"/>
          <w:szCs w:val="22"/>
        </w:rPr>
        <w:t>M</w:t>
      </w:r>
      <w:r w:rsidR="00963A2D">
        <w:rPr>
          <w:rFonts w:ascii="GuidePedagoNCond" w:hAnsi="GuidePedagoNCond"/>
          <w:sz w:val="22"/>
          <w:szCs w:val="22"/>
        </w:rPr>
        <w:t>esurable</w:t>
      </w:r>
      <w:r w:rsidR="00DB207F">
        <w:rPr>
          <w:rFonts w:ascii="GuidePedagoNCond" w:hAnsi="GuidePedagoNCond"/>
          <w:sz w:val="22"/>
          <w:szCs w:val="22"/>
        </w:rPr>
        <w:t xml:space="preserve"> (résultats observables)</w:t>
      </w:r>
      <w:r w:rsidR="00F1115A">
        <w:rPr>
          <w:rFonts w:ascii="GuidePedagoNCond" w:hAnsi="GuidePedagoNCond"/>
          <w:sz w:val="22"/>
          <w:szCs w:val="22"/>
        </w:rPr>
        <w:t> ;</w:t>
      </w:r>
    </w:p>
    <w:p w14:paraId="395A8E45" w14:textId="243A7FF0" w:rsidR="00963A2D" w:rsidRDefault="00A964EF" w:rsidP="003B355D">
      <w:pPr>
        <w:rPr>
          <w:rFonts w:ascii="GuidePedagoNCond" w:hAnsi="GuidePedagoNCond"/>
          <w:sz w:val="22"/>
          <w:szCs w:val="22"/>
        </w:rPr>
      </w:pPr>
      <w:r>
        <w:rPr>
          <w:rFonts w:ascii="GuidePedagoNCond" w:hAnsi="GuidePedagoNCond"/>
          <w:sz w:val="22"/>
          <w:szCs w:val="22"/>
        </w:rPr>
        <w:t xml:space="preserve">- </w:t>
      </w:r>
      <w:r w:rsidR="003B355D" w:rsidRPr="00963A2D">
        <w:rPr>
          <w:rFonts w:ascii="GuidePedagoNCond" w:hAnsi="GuidePedagoNCond"/>
          <w:sz w:val="22"/>
          <w:szCs w:val="22"/>
        </w:rPr>
        <w:t>A</w:t>
      </w:r>
      <w:r w:rsidR="00963A2D">
        <w:rPr>
          <w:rFonts w:ascii="GuidePedagoNCond" w:hAnsi="GuidePedagoNCond"/>
          <w:sz w:val="22"/>
          <w:szCs w:val="22"/>
        </w:rPr>
        <w:t>tteignable</w:t>
      </w:r>
      <w:r w:rsidR="00F1115A">
        <w:rPr>
          <w:rFonts w:ascii="GuidePedagoNCond" w:hAnsi="GuidePedagoNCond"/>
          <w:sz w:val="22"/>
          <w:szCs w:val="22"/>
        </w:rPr>
        <w:t> ;</w:t>
      </w:r>
    </w:p>
    <w:p w14:paraId="29BBF3FC" w14:textId="1557FAC1" w:rsidR="00963A2D" w:rsidRDefault="00A964EF" w:rsidP="003B355D">
      <w:pPr>
        <w:rPr>
          <w:rFonts w:ascii="GuidePedagoNCond" w:hAnsi="GuidePedagoNCond"/>
          <w:sz w:val="22"/>
          <w:szCs w:val="22"/>
        </w:rPr>
      </w:pPr>
      <w:r>
        <w:rPr>
          <w:rFonts w:ascii="GuidePedagoNCond" w:hAnsi="GuidePedagoNCond"/>
          <w:sz w:val="22"/>
          <w:szCs w:val="22"/>
        </w:rPr>
        <w:t xml:space="preserve">- </w:t>
      </w:r>
      <w:r w:rsidR="003B355D" w:rsidRPr="00963A2D">
        <w:rPr>
          <w:rFonts w:ascii="GuidePedagoNCond" w:hAnsi="GuidePedagoNCond"/>
          <w:sz w:val="22"/>
          <w:szCs w:val="22"/>
        </w:rPr>
        <w:t>R</w:t>
      </w:r>
      <w:r w:rsidR="00963A2D">
        <w:rPr>
          <w:rFonts w:ascii="GuidePedagoNCond" w:hAnsi="GuidePedagoNCond"/>
          <w:sz w:val="22"/>
          <w:szCs w:val="22"/>
        </w:rPr>
        <w:t>éaliste</w:t>
      </w:r>
      <w:r w:rsidR="00675A10">
        <w:rPr>
          <w:rFonts w:ascii="GuidePedagoNCond" w:hAnsi="GuidePedagoNCond"/>
          <w:sz w:val="22"/>
          <w:szCs w:val="22"/>
        </w:rPr>
        <w:t xml:space="preserve"> (prise en compte de l'environnement du commercial)</w:t>
      </w:r>
      <w:r w:rsidR="00F1115A">
        <w:rPr>
          <w:rFonts w:ascii="GuidePedagoNCond" w:hAnsi="GuidePedagoNCond"/>
          <w:sz w:val="22"/>
          <w:szCs w:val="22"/>
        </w:rPr>
        <w:t> ;</w:t>
      </w:r>
    </w:p>
    <w:p w14:paraId="1E691F31" w14:textId="1C2EB0E4" w:rsidR="003B355D" w:rsidRPr="00963A2D" w:rsidRDefault="00A964EF" w:rsidP="003B355D">
      <w:pPr>
        <w:rPr>
          <w:rFonts w:ascii="GuidePedagoNCond" w:hAnsi="GuidePedagoNCond"/>
          <w:sz w:val="22"/>
          <w:szCs w:val="22"/>
        </w:rPr>
      </w:pPr>
      <w:r>
        <w:rPr>
          <w:rFonts w:ascii="GuidePedagoNCond" w:hAnsi="GuidePedagoNCond"/>
          <w:sz w:val="22"/>
          <w:szCs w:val="22"/>
        </w:rPr>
        <w:t xml:space="preserve">- </w:t>
      </w:r>
      <w:r w:rsidR="007C6C6F">
        <w:rPr>
          <w:rFonts w:ascii="GuidePedagoNCond" w:hAnsi="GuidePedagoNCond"/>
          <w:sz w:val="22"/>
          <w:szCs w:val="22"/>
        </w:rPr>
        <w:t>Temporel (</w:t>
      </w:r>
      <w:r w:rsidR="009754B6">
        <w:rPr>
          <w:rFonts w:ascii="GuidePedagoNCond" w:hAnsi="GuidePedagoNCond"/>
          <w:sz w:val="22"/>
          <w:szCs w:val="22"/>
        </w:rPr>
        <w:t>défini</w:t>
      </w:r>
      <w:r w:rsidR="003B355D" w:rsidRPr="00963A2D">
        <w:rPr>
          <w:rFonts w:ascii="GuidePedagoNCond" w:hAnsi="GuidePedagoNCond"/>
          <w:sz w:val="22"/>
          <w:szCs w:val="22"/>
        </w:rPr>
        <w:t xml:space="preserve"> dans le </w:t>
      </w:r>
      <w:r w:rsidR="007C6C6F">
        <w:rPr>
          <w:rFonts w:ascii="GuidePedagoNCond" w:hAnsi="GuidePedagoNCond"/>
          <w:sz w:val="22"/>
          <w:szCs w:val="22"/>
        </w:rPr>
        <w:t>t</w:t>
      </w:r>
      <w:r w:rsidR="003B355D" w:rsidRPr="00963A2D">
        <w:rPr>
          <w:rFonts w:ascii="GuidePedagoNCond" w:hAnsi="GuidePedagoNCond"/>
          <w:sz w:val="22"/>
          <w:szCs w:val="22"/>
        </w:rPr>
        <w:t>emps</w:t>
      </w:r>
      <w:r w:rsidR="007C6C6F">
        <w:rPr>
          <w:rFonts w:ascii="GuidePedagoNCond" w:hAnsi="GuidePedagoNCond"/>
          <w:sz w:val="22"/>
          <w:szCs w:val="22"/>
        </w:rPr>
        <w:t>)</w:t>
      </w:r>
      <w:r w:rsidR="000142C8" w:rsidRPr="00963A2D">
        <w:rPr>
          <w:rFonts w:ascii="GuidePedagoNCond" w:hAnsi="GuidePedagoNCond"/>
          <w:sz w:val="22"/>
          <w:szCs w:val="22"/>
        </w:rPr>
        <w:t>.</w:t>
      </w:r>
    </w:p>
    <w:p w14:paraId="517A546E" w14:textId="500BC4E4" w:rsidR="007022FE" w:rsidRPr="003277B1" w:rsidRDefault="00196205" w:rsidP="00196205">
      <w:pPr>
        <w:pStyle w:val="05ExerciceTitre"/>
      </w:pPr>
      <w:r w:rsidRPr="002F7F5C">
        <w:lastRenderedPageBreak/>
        <w:t>II</w:t>
      </w:r>
      <w:r w:rsidRPr="002F7F5C">
        <w:tab/>
      </w:r>
      <w:r w:rsidR="003B355D" w:rsidRPr="002F7F5C">
        <w:t>Définir des missions et répartir des tâches</w:t>
      </w:r>
    </w:p>
    <w:p w14:paraId="48C4D4C8" w14:textId="5AC2E94A" w:rsidR="00C93DEC" w:rsidRPr="005D1717" w:rsidRDefault="007C61F9" w:rsidP="008C7EDC">
      <w:pPr>
        <w:pStyle w:val="05ExerciceTitre"/>
        <w:spacing w:before="113" w:after="0" w:line="270" w:lineRule="atLeast"/>
        <w:ind w:left="0" w:firstLine="0"/>
        <w:rPr>
          <w:sz w:val="22"/>
          <w:szCs w:val="22"/>
        </w:rPr>
      </w:pPr>
      <w:r>
        <w:rPr>
          <w:sz w:val="22"/>
          <w:szCs w:val="22"/>
        </w:rPr>
        <w:t>P</w:t>
      </w:r>
      <w:r w:rsidRPr="005D1717">
        <w:rPr>
          <w:sz w:val="22"/>
          <w:szCs w:val="22"/>
        </w:rPr>
        <w:t>our définir les missions et répartir les tâches</w:t>
      </w:r>
      <w:r>
        <w:rPr>
          <w:sz w:val="22"/>
          <w:szCs w:val="22"/>
        </w:rPr>
        <w:t>, l</w:t>
      </w:r>
      <w:r w:rsidR="00C341CD" w:rsidRPr="005D1717">
        <w:rPr>
          <w:sz w:val="22"/>
          <w:szCs w:val="22"/>
        </w:rPr>
        <w:t>e</w:t>
      </w:r>
      <w:r>
        <w:rPr>
          <w:sz w:val="22"/>
          <w:szCs w:val="22"/>
        </w:rPr>
        <w:t xml:space="preserve"> manage</w:t>
      </w:r>
      <w:r w:rsidR="005C2FDE" w:rsidRPr="005D1717">
        <w:rPr>
          <w:sz w:val="22"/>
          <w:szCs w:val="22"/>
        </w:rPr>
        <w:t xml:space="preserve">r </w:t>
      </w:r>
      <w:r w:rsidR="005F6FC1" w:rsidRPr="005D1717">
        <w:rPr>
          <w:sz w:val="22"/>
          <w:szCs w:val="22"/>
        </w:rPr>
        <w:t>doit prendre en considération un certain nombre de paramètres.</w:t>
      </w:r>
    </w:p>
    <w:p w14:paraId="0CA90914" w14:textId="0FD170E2" w:rsidR="005F6FC1" w:rsidRPr="00D74E44" w:rsidRDefault="00453255" w:rsidP="008C7EDC">
      <w:pPr>
        <w:pStyle w:val="05ExerciceTitre"/>
        <w:spacing w:before="113" w:after="0" w:line="270" w:lineRule="atLeast"/>
        <w:ind w:left="0" w:firstLine="0"/>
        <w:rPr>
          <w:b/>
          <w:sz w:val="23"/>
          <w:szCs w:val="23"/>
        </w:rPr>
      </w:pPr>
      <w:r w:rsidRPr="00D74E44">
        <w:rPr>
          <w:b/>
          <w:sz w:val="23"/>
          <w:szCs w:val="23"/>
        </w:rPr>
        <w:t>1. Les p</w:t>
      </w:r>
      <w:r w:rsidR="00EE4073" w:rsidRPr="00D74E44">
        <w:rPr>
          <w:b/>
          <w:sz w:val="23"/>
          <w:szCs w:val="23"/>
        </w:rPr>
        <w:t>aramètres e</w:t>
      </w:r>
      <w:r w:rsidR="000E03CD" w:rsidRPr="00D74E44">
        <w:rPr>
          <w:b/>
          <w:sz w:val="23"/>
          <w:szCs w:val="23"/>
        </w:rPr>
        <w:t>xterne</w:t>
      </w:r>
      <w:r w:rsidR="00986A30" w:rsidRPr="00D74E44">
        <w:rPr>
          <w:b/>
          <w:sz w:val="23"/>
          <w:szCs w:val="23"/>
        </w:rPr>
        <w:t>s</w:t>
      </w:r>
      <w:r w:rsidR="000E03CD" w:rsidRPr="00D74E44">
        <w:rPr>
          <w:b/>
          <w:sz w:val="23"/>
          <w:szCs w:val="23"/>
        </w:rPr>
        <w:t xml:space="preserve"> (macro-</w:t>
      </w:r>
      <w:r w:rsidR="005F6FC1" w:rsidRPr="00D74E44">
        <w:rPr>
          <w:b/>
          <w:sz w:val="23"/>
          <w:szCs w:val="23"/>
        </w:rPr>
        <w:t>environnement)</w:t>
      </w:r>
    </w:p>
    <w:p w14:paraId="57FA8BAB" w14:textId="692598F6" w:rsidR="005F6FC1" w:rsidRPr="005D1717" w:rsidRDefault="005F6FC1" w:rsidP="004C05BE">
      <w:pPr>
        <w:pStyle w:val="05ExerciceTitre"/>
        <w:spacing w:before="0" w:after="0" w:line="260" w:lineRule="atLeast"/>
        <w:ind w:left="0" w:firstLine="0"/>
        <w:rPr>
          <w:sz w:val="22"/>
          <w:szCs w:val="22"/>
        </w:rPr>
      </w:pPr>
      <w:r w:rsidRPr="005D1717">
        <w:rPr>
          <w:sz w:val="22"/>
          <w:szCs w:val="22"/>
        </w:rPr>
        <w:t>Il faut pren</w:t>
      </w:r>
      <w:r w:rsidR="00CE65B2">
        <w:rPr>
          <w:sz w:val="22"/>
          <w:szCs w:val="22"/>
        </w:rPr>
        <w:t xml:space="preserve">dre en compte l'état du marché : </w:t>
      </w:r>
      <w:r w:rsidRPr="005D1717">
        <w:rPr>
          <w:sz w:val="22"/>
          <w:szCs w:val="22"/>
        </w:rPr>
        <w:t>marché porteur, sur</w:t>
      </w:r>
      <w:r w:rsidR="008572D9">
        <w:rPr>
          <w:sz w:val="22"/>
          <w:szCs w:val="22"/>
        </w:rPr>
        <w:t xml:space="preserve"> le déclin, en pleine expansion, etc.</w:t>
      </w:r>
    </w:p>
    <w:p w14:paraId="5EE4705B" w14:textId="616CB753" w:rsidR="005F6FC1" w:rsidRPr="005D1717" w:rsidRDefault="00CF7426" w:rsidP="008C7EDC">
      <w:pPr>
        <w:pStyle w:val="05ExerciceTitre"/>
        <w:spacing w:before="113" w:after="0" w:line="270" w:lineRule="atLeast"/>
        <w:ind w:left="0" w:firstLine="0"/>
        <w:rPr>
          <w:sz w:val="22"/>
          <w:szCs w:val="22"/>
        </w:rPr>
      </w:pPr>
      <w:r>
        <w:rPr>
          <w:sz w:val="22"/>
          <w:szCs w:val="22"/>
        </w:rPr>
        <w:t xml:space="preserve">Il faut appréhender </w:t>
      </w:r>
      <w:r w:rsidR="005F6FC1" w:rsidRPr="005D1717">
        <w:rPr>
          <w:sz w:val="22"/>
          <w:szCs w:val="22"/>
        </w:rPr>
        <w:t>les opportunités et les menaces présentes sur ce marché afin de minimiser ou</w:t>
      </w:r>
      <w:r>
        <w:rPr>
          <w:sz w:val="22"/>
          <w:szCs w:val="22"/>
        </w:rPr>
        <w:t>,</w:t>
      </w:r>
      <w:r w:rsidR="005F6FC1" w:rsidRPr="005D1717">
        <w:rPr>
          <w:sz w:val="22"/>
          <w:szCs w:val="22"/>
        </w:rPr>
        <w:t xml:space="preserve"> à l'inverse</w:t>
      </w:r>
      <w:r>
        <w:rPr>
          <w:sz w:val="22"/>
          <w:szCs w:val="22"/>
        </w:rPr>
        <w:t>,</w:t>
      </w:r>
      <w:r w:rsidR="005F6FC1" w:rsidRPr="005D1717">
        <w:rPr>
          <w:sz w:val="22"/>
          <w:szCs w:val="22"/>
        </w:rPr>
        <w:t xml:space="preserve"> maximiser les objectifs qui peuvent être fixé</w:t>
      </w:r>
      <w:r w:rsidR="00EF3F38" w:rsidRPr="005D1717">
        <w:rPr>
          <w:sz w:val="22"/>
          <w:szCs w:val="22"/>
        </w:rPr>
        <w:t>s</w:t>
      </w:r>
      <w:r w:rsidR="005F6FC1" w:rsidRPr="005D1717">
        <w:rPr>
          <w:sz w:val="22"/>
          <w:szCs w:val="22"/>
        </w:rPr>
        <w:t xml:space="preserve"> par les services mercatiques.</w:t>
      </w:r>
    </w:p>
    <w:p w14:paraId="0C2452EF" w14:textId="4E36A9C1" w:rsidR="005F6FC1" w:rsidRPr="00D91D1A" w:rsidRDefault="00ED62A3" w:rsidP="008C7EDC">
      <w:pPr>
        <w:pStyle w:val="05ExerciceTitre"/>
        <w:spacing w:before="113" w:after="0" w:line="270" w:lineRule="atLeast"/>
        <w:ind w:left="0" w:firstLine="0"/>
        <w:rPr>
          <w:b/>
          <w:sz w:val="23"/>
          <w:szCs w:val="23"/>
        </w:rPr>
      </w:pPr>
      <w:r w:rsidRPr="00D91D1A">
        <w:rPr>
          <w:b/>
          <w:sz w:val="23"/>
          <w:szCs w:val="23"/>
        </w:rPr>
        <w:t>2. Les paramètres i</w:t>
      </w:r>
      <w:r w:rsidR="000E03CD" w:rsidRPr="00D91D1A">
        <w:rPr>
          <w:b/>
          <w:sz w:val="23"/>
          <w:szCs w:val="23"/>
        </w:rPr>
        <w:t>nterne</w:t>
      </w:r>
      <w:r w:rsidRPr="00D91D1A">
        <w:rPr>
          <w:b/>
          <w:sz w:val="23"/>
          <w:szCs w:val="23"/>
        </w:rPr>
        <w:t>s</w:t>
      </w:r>
      <w:r w:rsidR="000E03CD" w:rsidRPr="00D91D1A">
        <w:rPr>
          <w:b/>
          <w:sz w:val="23"/>
          <w:szCs w:val="23"/>
        </w:rPr>
        <w:t xml:space="preserve"> (</w:t>
      </w:r>
      <w:proofErr w:type="spellStart"/>
      <w:r w:rsidR="000E03CD" w:rsidRPr="00D91D1A">
        <w:rPr>
          <w:b/>
          <w:sz w:val="23"/>
          <w:szCs w:val="23"/>
        </w:rPr>
        <w:t>micro-</w:t>
      </w:r>
      <w:r w:rsidR="005F6FC1" w:rsidRPr="00D91D1A">
        <w:rPr>
          <w:b/>
          <w:sz w:val="23"/>
          <w:szCs w:val="23"/>
        </w:rPr>
        <w:t>environnement</w:t>
      </w:r>
      <w:proofErr w:type="spellEnd"/>
      <w:r w:rsidR="005F6FC1" w:rsidRPr="00D91D1A">
        <w:rPr>
          <w:b/>
          <w:sz w:val="23"/>
          <w:szCs w:val="23"/>
        </w:rPr>
        <w:t>)</w:t>
      </w:r>
    </w:p>
    <w:p w14:paraId="78CFBBAC" w14:textId="3BC4108F" w:rsidR="005F6FC1" w:rsidRPr="005D1717" w:rsidRDefault="005F6FC1" w:rsidP="004C05BE">
      <w:pPr>
        <w:pStyle w:val="05ExerciceTitre"/>
        <w:spacing w:before="0" w:after="0" w:line="260" w:lineRule="atLeast"/>
        <w:ind w:left="0" w:firstLine="0"/>
        <w:rPr>
          <w:sz w:val="22"/>
          <w:szCs w:val="22"/>
        </w:rPr>
      </w:pPr>
      <w:r w:rsidRPr="005D1717">
        <w:rPr>
          <w:sz w:val="22"/>
          <w:szCs w:val="22"/>
        </w:rPr>
        <w:t>Il faut tenir compte de</w:t>
      </w:r>
      <w:r w:rsidR="00D93134">
        <w:rPr>
          <w:sz w:val="22"/>
          <w:szCs w:val="22"/>
        </w:rPr>
        <w:t xml:space="preserve"> la présence de la concurrence : comment se manifeste-t-elle ? E</w:t>
      </w:r>
      <w:r w:rsidRPr="005D1717">
        <w:rPr>
          <w:sz w:val="22"/>
          <w:szCs w:val="22"/>
        </w:rPr>
        <w:t>st</w:t>
      </w:r>
      <w:r w:rsidR="006B7A43">
        <w:rPr>
          <w:sz w:val="22"/>
          <w:szCs w:val="22"/>
        </w:rPr>
        <w:t>-elle importante </w:t>
      </w:r>
      <w:r w:rsidRPr="005D1717">
        <w:rPr>
          <w:sz w:val="22"/>
          <w:szCs w:val="22"/>
        </w:rPr>
        <w:t xml:space="preserve">? </w:t>
      </w:r>
      <w:r w:rsidR="00C842AA">
        <w:rPr>
          <w:sz w:val="22"/>
          <w:szCs w:val="22"/>
        </w:rPr>
        <w:t>L'entreprise est-elle</w:t>
      </w:r>
      <w:r w:rsidRPr="005D1717">
        <w:rPr>
          <w:sz w:val="22"/>
          <w:szCs w:val="22"/>
        </w:rPr>
        <w:t xml:space="preserve"> bien pla</w:t>
      </w:r>
      <w:r w:rsidR="004001D5">
        <w:rPr>
          <w:sz w:val="22"/>
          <w:szCs w:val="22"/>
        </w:rPr>
        <w:t>cé</w:t>
      </w:r>
      <w:r w:rsidR="00C842AA">
        <w:rPr>
          <w:sz w:val="22"/>
          <w:szCs w:val="22"/>
        </w:rPr>
        <w:t>e</w:t>
      </w:r>
      <w:r w:rsidR="004001D5">
        <w:rPr>
          <w:sz w:val="22"/>
          <w:szCs w:val="22"/>
        </w:rPr>
        <w:t xml:space="preserve"> par rapport aux concurrents </w:t>
      </w:r>
      <w:r w:rsidRPr="005D1717">
        <w:rPr>
          <w:sz w:val="22"/>
          <w:szCs w:val="22"/>
        </w:rPr>
        <w:t>?</w:t>
      </w:r>
    </w:p>
    <w:p w14:paraId="4505C00C" w14:textId="381DFC7C" w:rsidR="006E71C1" w:rsidRPr="005D1717" w:rsidRDefault="005F6FC1" w:rsidP="004C05BE">
      <w:pPr>
        <w:pStyle w:val="05ExerciceTitre"/>
        <w:spacing w:before="0" w:after="0" w:line="260" w:lineRule="atLeast"/>
        <w:ind w:left="0" w:firstLine="0"/>
        <w:rPr>
          <w:sz w:val="22"/>
          <w:szCs w:val="22"/>
        </w:rPr>
      </w:pPr>
      <w:r w:rsidRPr="005D1717">
        <w:rPr>
          <w:sz w:val="22"/>
          <w:szCs w:val="22"/>
        </w:rPr>
        <w:t xml:space="preserve">Il faut aussi prendre en considération les contraintes matérielles, c'est-à-dire </w:t>
      </w:r>
      <w:r w:rsidR="006E71C1" w:rsidRPr="005D1717">
        <w:rPr>
          <w:sz w:val="22"/>
          <w:szCs w:val="22"/>
        </w:rPr>
        <w:t xml:space="preserve">l'organisation de </w:t>
      </w:r>
      <w:r w:rsidR="00D15305">
        <w:rPr>
          <w:sz w:val="22"/>
          <w:szCs w:val="22"/>
        </w:rPr>
        <w:t>l'</w:t>
      </w:r>
      <w:r w:rsidR="006E71C1" w:rsidRPr="005D1717">
        <w:rPr>
          <w:sz w:val="22"/>
          <w:szCs w:val="22"/>
        </w:rPr>
        <w:t xml:space="preserve">entreprise et de son service commercial au sens le plus large (force de vente et </w:t>
      </w:r>
      <w:r w:rsidR="008303D8">
        <w:rPr>
          <w:sz w:val="22"/>
          <w:szCs w:val="22"/>
        </w:rPr>
        <w:t>ensemble d</w:t>
      </w:r>
      <w:r w:rsidR="006E71C1" w:rsidRPr="005D1717">
        <w:rPr>
          <w:sz w:val="22"/>
          <w:szCs w:val="22"/>
        </w:rPr>
        <w:t>es services supports tels que la téléprospection, le SAV, la logistique, le service livraison…).</w:t>
      </w:r>
    </w:p>
    <w:p w14:paraId="73876D46" w14:textId="01FD843F" w:rsidR="006E71C1" w:rsidRPr="005D1717" w:rsidRDefault="006E71C1" w:rsidP="008C7EDC">
      <w:pPr>
        <w:pStyle w:val="05ExerciceTitre"/>
        <w:spacing w:before="113" w:after="0" w:line="270" w:lineRule="atLeast"/>
        <w:ind w:left="0" w:firstLine="0"/>
        <w:rPr>
          <w:sz w:val="22"/>
          <w:szCs w:val="22"/>
        </w:rPr>
      </w:pPr>
      <w:r w:rsidRPr="005D1717">
        <w:rPr>
          <w:sz w:val="22"/>
          <w:szCs w:val="22"/>
        </w:rPr>
        <w:t xml:space="preserve">Il faut </w:t>
      </w:r>
      <w:r w:rsidR="003E3D41">
        <w:rPr>
          <w:sz w:val="22"/>
          <w:szCs w:val="22"/>
        </w:rPr>
        <w:t>enfin</w:t>
      </w:r>
      <w:r w:rsidRPr="005D1717">
        <w:rPr>
          <w:sz w:val="22"/>
          <w:szCs w:val="22"/>
        </w:rPr>
        <w:t xml:space="preserve"> prendre en compte l'organisation de la force de vente au sens strict (les commerciaux). Comment </w:t>
      </w:r>
      <w:r w:rsidR="00EF3F38" w:rsidRPr="005D1717">
        <w:rPr>
          <w:sz w:val="22"/>
          <w:szCs w:val="22"/>
        </w:rPr>
        <w:t xml:space="preserve">est-elle </w:t>
      </w:r>
      <w:r w:rsidR="00E82FE9">
        <w:rPr>
          <w:sz w:val="22"/>
          <w:szCs w:val="22"/>
        </w:rPr>
        <w:t>organisée </w:t>
      </w:r>
      <w:r w:rsidRPr="005D1717">
        <w:rPr>
          <w:sz w:val="22"/>
          <w:szCs w:val="22"/>
        </w:rPr>
        <w:t>? Quel est le déc</w:t>
      </w:r>
      <w:r w:rsidR="00985594">
        <w:rPr>
          <w:sz w:val="22"/>
          <w:szCs w:val="22"/>
        </w:rPr>
        <w:t>oupage des secteurs (</w:t>
      </w:r>
      <w:r w:rsidR="00683EF3">
        <w:rPr>
          <w:sz w:val="22"/>
          <w:szCs w:val="22"/>
        </w:rPr>
        <w:t xml:space="preserve">configuration </w:t>
      </w:r>
      <w:r w:rsidR="00072A1B">
        <w:rPr>
          <w:sz w:val="22"/>
          <w:szCs w:val="22"/>
        </w:rPr>
        <w:t xml:space="preserve">géographique, </w:t>
      </w:r>
      <w:r w:rsidR="00985594">
        <w:rPr>
          <w:sz w:val="22"/>
          <w:szCs w:val="22"/>
        </w:rPr>
        <w:t>par client</w:t>
      </w:r>
      <w:r w:rsidR="00072A1B">
        <w:rPr>
          <w:sz w:val="22"/>
          <w:szCs w:val="22"/>
        </w:rPr>
        <w:t xml:space="preserve">, </w:t>
      </w:r>
      <w:r w:rsidR="00985594">
        <w:rPr>
          <w:sz w:val="22"/>
          <w:szCs w:val="22"/>
        </w:rPr>
        <w:t>par produit</w:t>
      </w:r>
      <w:r w:rsidRPr="005D1717">
        <w:rPr>
          <w:sz w:val="22"/>
          <w:szCs w:val="22"/>
        </w:rPr>
        <w:t>…)</w:t>
      </w:r>
      <w:r w:rsidR="00985594">
        <w:rPr>
          <w:sz w:val="22"/>
          <w:szCs w:val="22"/>
        </w:rPr>
        <w:t> ?</w:t>
      </w:r>
    </w:p>
    <w:p w14:paraId="7F6AA235" w14:textId="0E44624D" w:rsidR="005F6FC1" w:rsidRPr="005D1717" w:rsidRDefault="00E60EF0" w:rsidP="008C7EDC">
      <w:pPr>
        <w:pStyle w:val="05ExerciceTitre"/>
        <w:spacing w:before="113" w:after="0" w:line="270" w:lineRule="atLeast"/>
        <w:ind w:left="0" w:firstLine="0"/>
        <w:rPr>
          <w:sz w:val="22"/>
          <w:szCs w:val="22"/>
        </w:rPr>
      </w:pPr>
      <w:r>
        <w:rPr>
          <w:sz w:val="22"/>
          <w:szCs w:val="22"/>
        </w:rPr>
        <w:t>Au sein de la force de vente</w:t>
      </w:r>
      <w:r w:rsidR="00A962DD">
        <w:rPr>
          <w:sz w:val="22"/>
          <w:szCs w:val="22"/>
        </w:rPr>
        <w:t>, l</w:t>
      </w:r>
      <w:r w:rsidR="002A1A1A">
        <w:rPr>
          <w:sz w:val="22"/>
          <w:szCs w:val="22"/>
        </w:rPr>
        <w:t>e manage</w:t>
      </w:r>
      <w:r w:rsidR="007D2F28" w:rsidRPr="005D1717">
        <w:rPr>
          <w:sz w:val="22"/>
          <w:szCs w:val="22"/>
        </w:rPr>
        <w:t>r doit prendre en compte d</w:t>
      </w:r>
      <w:r w:rsidR="00A962DD">
        <w:rPr>
          <w:sz w:val="22"/>
          <w:szCs w:val="22"/>
        </w:rPr>
        <w:t>eux éléments de ses commerciaux :</w:t>
      </w:r>
    </w:p>
    <w:p w14:paraId="4F5143AD" w14:textId="7F7AE68B" w:rsidR="007D2F28" w:rsidRPr="005D1717" w:rsidRDefault="00107E19" w:rsidP="004C05BE">
      <w:pPr>
        <w:pStyle w:val="05ExerciceTitre"/>
        <w:spacing w:before="0" w:after="0" w:line="260" w:lineRule="atLeast"/>
        <w:ind w:left="0" w:firstLine="0"/>
        <w:rPr>
          <w:sz w:val="22"/>
          <w:szCs w:val="22"/>
        </w:rPr>
      </w:pPr>
      <w:r>
        <w:rPr>
          <w:sz w:val="22"/>
          <w:szCs w:val="22"/>
        </w:rPr>
        <w:t>- l</w:t>
      </w:r>
      <w:r w:rsidR="0047742F">
        <w:rPr>
          <w:sz w:val="22"/>
          <w:szCs w:val="22"/>
        </w:rPr>
        <w:t>eur degré d'expérience (</w:t>
      </w:r>
      <w:r w:rsidR="007D2F28" w:rsidRPr="005D1717">
        <w:rPr>
          <w:sz w:val="22"/>
          <w:szCs w:val="22"/>
        </w:rPr>
        <w:t>tous les commerciaux n'ont pas la même ancienneté dans le domaine. On parle parfois de commerciaux juniors, séniors…)</w:t>
      </w:r>
      <w:r w:rsidR="005164D8">
        <w:rPr>
          <w:sz w:val="22"/>
          <w:szCs w:val="22"/>
        </w:rPr>
        <w:t> ;</w:t>
      </w:r>
    </w:p>
    <w:p w14:paraId="4423659A" w14:textId="65C11804" w:rsidR="007D2F28" w:rsidRPr="005D1717" w:rsidRDefault="00107E19" w:rsidP="00283EEC">
      <w:pPr>
        <w:pStyle w:val="05ExerciceTitre"/>
        <w:spacing w:before="113" w:after="0" w:line="270" w:lineRule="atLeast"/>
        <w:ind w:left="0" w:firstLine="0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="005560EE">
        <w:rPr>
          <w:sz w:val="22"/>
          <w:szCs w:val="22"/>
        </w:rPr>
        <w:t>l</w:t>
      </w:r>
      <w:r w:rsidR="001605B8" w:rsidRPr="005D1717">
        <w:rPr>
          <w:sz w:val="22"/>
          <w:szCs w:val="22"/>
        </w:rPr>
        <w:t>eur</w:t>
      </w:r>
      <w:r w:rsidR="007D2F28" w:rsidRPr="005D1717">
        <w:rPr>
          <w:sz w:val="22"/>
          <w:szCs w:val="22"/>
        </w:rPr>
        <w:t xml:space="preserve"> compétence, liée ou pas à l'expérience. </w:t>
      </w:r>
      <w:r w:rsidR="001605B8" w:rsidRPr="005D1717">
        <w:rPr>
          <w:sz w:val="22"/>
          <w:szCs w:val="22"/>
        </w:rPr>
        <w:t>Tous</w:t>
      </w:r>
      <w:r w:rsidR="007D2F28" w:rsidRPr="005D1717">
        <w:rPr>
          <w:sz w:val="22"/>
          <w:szCs w:val="22"/>
        </w:rPr>
        <w:t xml:space="preserve"> les commerciaux n'ont pas les mêmes profils</w:t>
      </w:r>
      <w:r w:rsidR="001605B8" w:rsidRPr="005D1717">
        <w:rPr>
          <w:sz w:val="22"/>
          <w:szCs w:val="22"/>
        </w:rPr>
        <w:t>, certains sont plus à l'aise dans la prospection, d'autres le sont plus dans des phase</w:t>
      </w:r>
      <w:r w:rsidR="004A2B45">
        <w:rPr>
          <w:sz w:val="22"/>
          <w:szCs w:val="22"/>
        </w:rPr>
        <w:t>s de fidélisation, etc.</w:t>
      </w:r>
    </w:p>
    <w:p w14:paraId="3F4D4E03" w14:textId="2E36A9F5" w:rsidR="001605B8" w:rsidRDefault="001605B8" w:rsidP="00283EEC">
      <w:pPr>
        <w:pStyle w:val="05ExerciceTitre"/>
        <w:spacing w:before="113" w:after="0" w:line="270" w:lineRule="atLeast"/>
        <w:ind w:left="0" w:firstLine="0"/>
        <w:rPr>
          <w:sz w:val="22"/>
          <w:szCs w:val="22"/>
        </w:rPr>
      </w:pPr>
      <w:r w:rsidRPr="005D1717">
        <w:rPr>
          <w:sz w:val="22"/>
          <w:szCs w:val="22"/>
        </w:rPr>
        <w:t>Tous ces éléments pris en c</w:t>
      </w:r>
      <w:r w:rsidR="0006087C">
        <w:rPr>
          <w:sz w:val="22"/>
          <w:szCs w:val="22"/>
        </w:rPr>
        <w:t>ompte permettent donc au manage</w:t>
      </w:r>
      <w:r w:rsidRPr="005D1717">
        <w:rPr>
          <w:sz w:val="22"/>
          <w:szCs w:val="22"/>
        </w:rPr>
        <w:t>r de bien préparer sa force de vente à atteindre les objectifs fixés mais aussi à affronter les aléas qui pe</w:t>
      </w:r>
      <w:r w:rsidR="003D30AC">
        <w:rPr>
          <w:sz w:val="22"/>
          <w:szCs w:val="22"/>
        </w:rPr>
        <w:t>uvent survenir de façon inopinée.</w:t>
      </w:r>
    </w:p>
    <w:p w14:paraId="7EEE582C" w14:textId="79A4C7A6" w:rsidR="00431D55" w:rsidRDefault="00432267" w:rsidP="00283EEC">
      <w:pPr>
        <w:pStyle w:val="05ExerciceTitre"/>
        <w:spacing w:before="113" w:after="0" w:line="270" w:lineRule="atLeast"/>
        <w:ind w:left="0" w:firstLine="0"/>
        <w:rPr>
          <w:sz w:val="22"/>
          <w:szCs w:val="22"/>
        </w:rPr>
      </w:pPr>
      <w:r>
        <w:rPr>
          <w:sz w:val="22"/>
          <w:szCs w:val="22"/>
        </w:rPr>
        <w:t xml:space="preserve">Il faut aussi répartir les tâches selon leur degré d'utilité et leur immédiateté. Cela peut </w:t>
      </w:r>
      <w:r w:rsidR="008571C7">
        <w:rPr>
          <w:sz w:val="22"/>
          <w:szCs w:val="22"/>
        </w:rPr>
        <w:t>se faire à l'aide de</w:t>
      </w:r>
      <w:r>
        <w:rPr>
          <w:sz w:val="22"/>
          <w:szCs w:val="22"/>
        </w:rPr>
        <w:t xml:space="preserve"> la </w:t>
      </w:r>
      <w:r w:rsidRPr="00F57DDE">
        <w:rPr>
          <w:sz w:val="22"/>
          <w:szCs w:val="22"/>
        </w:rPr>
        <w:t>matrice d'Eisenhower</w:t>
      </w:r>
      <w:r w:rsidR="00B44FC2">
        <w:rPr>
          <w:sz w:val="22"/>
          <w:szCs w:val="22"/>
        </w:rPr>
        <w:t xml:space="preserve"> où l'on retrouve quatre </w:t>
      </w:r>
      <w:r w:rsidRPr="00F57DDE">
        <w:rPr>
          <w:sz w:val="22"/>
          <w:szCs w:val="22"/>
        </w:rPr>
        <w:t xml:space="preserve">situations </w:t>
      </w:r>
      <w:r w:rsidR="00CF71AF">
        <w:rPr>
          <w:sz w:val="22"/>
          <w:szCs w:val="22"/>
        </w:rPr>
        <w:t>qui tiennent compte</w:t>
      </w:r>
      <w:r>
        <w:rPr>
          <w:sz w:val="22"/>
          <w:szCs w:val="22"/>
        </w:rPr>
        <w:t xml:space="preserve"> de l'importance</w:t>
      </w:r>
      <w:r w:rsidR="00DF5C3A">
        <w:rPr>
          <w:sz w:val="22"/>
          <w:szCs w:val="22"/>
        </w:rPr>
        <w:t xml:space="preserve"> et de l'urgence de la tâche </w:t>
      </w:r>
      <w:r w:rsidR="00431D55">
        <w:rPr>
          <w:sz w:val="22"/>
          <w:szCs w:val="22"/>
        </w:rPr>
        <w:t>:</w:t>
      </w:r>
    </w:p>
    <w:p w14:paraId="529CE49B" w14:textId="327B5CB5" w:rsidR="00431D55" w:rsidRDefault="00431D55" w:rsidP="004C05BE">
      <w:pPr>
        <w:pStyle w:val="05ExerciceTitre"/>
        <w:spacing w:before="0" w:after="0" w:line="260" w:lineRule="atLeast"/>
        <w:ind w:left="0" w:firstLine="0"/>
        <w:rPr>
          <w:sz w:val="22"/>
          <w:szCs w:val="22"/>
        </w:rPr>
      </w:pPr>
      <w:r>
        <w:rPr>
          <w:sz w:val="22"/>
          <w:szCs w:val="22"/>
        </w:rPr>
        <w:t>- urgent et important ;</w:t>
      </w:r>
    </w:p>
    <w:p w14:paraId="41A0478C" w14:textId="38F8153A" w:rsidR="00431D55" w:rsidRDefault="00431D55" w:rsidP="004C05BE">
      <w:pPr>
        <w:pStyle w:val="05ExerciceTitre"/>
        <w:spacing w:before="0" w:after="0" w:line="260" w:lineRule="atLeast"/>
        <w:ind w:left="0" w:firstLine="0"/>
        <w:rPr>
          <w:sz w:val="22"/>
          <w:szCs w:val="22"/>
        </w:rPr>
      </w:pPr>
      <w:r>
        <w:rPr>
          <w:sz w:val="22"/>
          <w:szCs w:val="22"/>
        </w:rPr>
        <w:t>- par urgent mais important ;</w:t>
      </w:r>
    </w:p>
    <w:p w14:paraId="20532D1C" w14:textId="26DFB21D" w:rsidR="00431D55" w:rsidRDefault="00431D55" w:rsidP="004C05BE">
      <w:pPr>
        <w:pStyle w:val="05ExerciceTitre"/>
        <w:spacing w:before="0" w:after="0" w:line="260" w:lineRule="atLeast"/>
        <w:ind w:left="0" w:firstLine="0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="007C45D6">
        <w:rPr>
          <w:sz w:val="22"/>
          <w:szCs w:val="22"/>
        </w:rPr>
        <w:t>urgent mais pas important</w:t>
      </w:r>
      <w:r w:rsidR="000453BD">
        <w:rPr>
          <w:sz w:val="22"/>
          <w:szCs w:val="22"/>
        </w:rPr>
        <w:t> ;</w:t>
      </w:r>
    </w:p>
    <w:p w14:paraId="05063F34" w14:textId="0E056CBA" w:rsidR="00431D55" w:rsidRDefault="00431D55" w:rsidP="004C05BE">
      <w:pPr>
        <w:pStyle w:val="05ExerciceTitre"/>
        <w:spacing w:before="0" w:after="0" w:line="260" w:lineRule="atLeast"/>
        <w:ind w:left="0" w:firstLine="0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="007C45D6">
        <w:rPr>
          <w:sz w:val="22"/>
          <w:szCs w:val="22"/>
        </w:rPr>
        <w:t>par urgent et pas important.</w:t>
      </w:r>
    </w:p>
    <w:p w14:paraId="3D47D336" w14:textId="58CDBBDD" w:rsidR="00432267" w:rsidRPr="005D1717" w:rsidRDefault="00431D55" w:rsidP="004C05BE">
      <w:pPr>
        <w:pStyle w:val="05ExerciceTitre"/>
        <w:spacing w:before="0" w:after="0" w:line="260" w:lineRule="atLeast"/>
        <w:ind w:left="0" w:firstLine="0"/>
        <w:rPr>
          <w:sz w:val="22"/>
          <w:szCs w:val="22"/>
        </w:rPr>
      </w:pPr>
      <w:r>
        <w:rPr>
          <w:sz w:val="22"/>
          <w:szCs w:val="22"/>
        </w:rPr>
        <w:t>C</w:t>
      </w:r>
      <w:r w:rsidR="00432267">
        <w:rPr>
          <w:sz w:val="22"/>
          <w:szCs w:val="22"/>
        </w:rPr>
        <w:t xml:space="preserve">ela permet de programmer et de répondre de manière plus efficace aux impératifs et </w:t>
      </w:r>
      <w:proofErr w:type="gramStart"/>
      <w:r w:rsidR="00432267">
        <w:rPr>
          <w:sz w:val="22"/>
          <w:szCs w:val="22"/>
        </w:rPr>
        <w:t>à la stratégie menés</w:t>
      </w:r>
      <w:proofErr w:type="gramEnd"/>
      <w:r w:rsidR="00432267">
        <w:rPr>
          <w:sz w:val="22"/>
          <w:szCs w:val="22"/>
        </w:rPr>
        <w:t xml:space="preserve"> par l'entreprise. </w:t>
      </w:r>
      <w:bookmarkStart w:id="0" w:name="_GoBack"/>
      <w:bookmarkEnd w:id="0"/>
    </w:p>
    <w:sectPr w:rsidR="00432267" w:rsidRPr="005D1717" w:rsidSect="007022FE">
      <w:footerReference w:type="even" r:id="rId9"/>
      <w:footerReference w:type="default" r:id="rId10"/>
      <w:pgSz w:w="11907" w:h="16839" w:code="9"/>
      <w:pgMar w:top="782" w:right="1021" w:bottom="919" w:left="680" w:header="0" w:footer="425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55DEA4C" w14:textId="77777777" w:rsidR="009C641C" w:rsidRDefault="009C641C">
      <w:r>
        <w:separator/>
      </w:r>
    </w:p>
  </w:endnote>
  <w:endnote w:type="continuationSeparator" w:id="0">
    <w:p w14:paraId="294BCC12" w14:textId="77777777" w:rsidR="009C641C" w:rsidRDefault="009C64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uide Pedago Arial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Guide Pedago NCond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uidePedagoTimes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Arial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INOT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818097" w14:textId="77777777" w:rsidR="00CD0A7C" w:rsidRPr="004016EA" w:rsidRDefault="006A5178" w:rsidP="00517384">
    <w:pPr>
      <w:pStyle w:val="Pieddepagegauche"/>
      <w:tabs>
        <w:tab w:val="clear" w:pos="7340"/>
        <w:tab w:val="right" w:pos="9072"/>
      </w:tabs>
      <w:rPr>
        <w:w w:val="100"/>
      </w:rPr>
    </w:pPr>
    <w:r>
      <w:rPr>
        <w:rStyle w:val="Folio"/>
        <w:b/>
        <w:bCs/>
      </w:rPr>
      <w:fldChar w:fldCharType="begin"/>
    </w:r>
    <w:r>
      <w:rPr>
        <w:rStyle w:val="Folio"/>
      </w:rPr>
      <w:instrText xml:space="preserve"> PAGE </w:instrText>
    </w:r>
    <w:r>
      <w:rPr>
        <w:rStyle w:val="Folio"/>
        <w:b/>
        <w:bCs/>
      </w:rPr>
      <w:fldChar w:fldCharType="separate"/>
    </w:r>
    <w:r>
      <w:rPr>
        <w:rStyle w:val="Folio"/>
        <w:b/>
        <w:bCs/>
        <w:noProof/>
      </w:rPr>
      <w:t>6</w:t>
    </w:r>
    <w:r>
      <w:rPr>
        <w:rStyle w:val="Folio"/>
        <w:b/>
        <w:bCs/>
      </w:rPr>
      <w:fldChar w:fldCharType="end"/>
    </w:r>
    <w:r>
      <w:rPr>
        <w:rStyle w:val="Folio"/>
      </w:rPr>
      <w:t xml:space="preserve"> </w:t>
    </w:r>
    <w:r>
      <w:rPr>
        <w:w w:val="100"/>
      </w:rPr>
      <w:tab/>
      <w:t xml:space="preserve">Situation professionnelle – </w:t>
    </w:r>
    <w:proofErr w:type="spellStart"/>
    <w:r>
      <w:rPr>
        <w:w w:val="100"/>
      </w:rPr>
      <w:t>Notra</w:t>
    </w:r>
    <w:proofErr w:type="spellEnd"/>
    <w:r>
      <w:rPr>
        <w:w w:val="100"/>
      </w:rPr>
      <w:t>-K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3A1ECD8" w14:textId="15BA6F41" w:rsidR="00CD0A7C" w:rsidRDefault="006A5178" w:rsidP="00517384">
    <w:pPr>
      <w:pStyle w:val="Pieddepagedroite"/>
    </w:pPr>
    <w:r>
      <w:rPr>
        <w:rStyle w:val="Bold"/>
        <w:rFonts w:eastAsiaTheme="majorEastAsia"/>
      </w:rPr>
      <w:t>Chapitre </w:t>
    </w:r>
    <w:r w:rsidR="008D6A8D">
      <w:rPr>
        <w:rStyle w:val="Bold"/>
        <w:rFonts w:eastAsiaTheme="majorEastAsia"/>
      </w:rPr>
      <w:t>1</w:t>
    </w:r>
    <w:r w:rsidR="00E70252">
      <w:rPr>
        <w:rStyle w:val="Bold"/>
        <w:rFonts w:eastAsiaTheme="majorEastAsia"/>
      </w:rPr>
      <w:t>5</w:t>
    </w:r>
    <w:r>
      <w:t xml:space="preserve"> – </w:t>
    </w:r>
    <w:r w:rsidR="002A785F">
      <w:rPr>
        <w:rFonts w:ascii="DINOT-Bold" w:hAnsi="DINOT-Bold" w:cs="DINOT-Bold"/>
        <w:b/>
        <w:bCs/>
      </w:rPr>
      <w:t>Manag</w:t>
    </w:r>
    <w:r w:rsidR="008D6A8D">
      <w:rPr>
        <w:rFonts w:ascii="DINOT-Bold" w:hAnsi="DINOT-Bold" w:cs="DINOT-Bold"/>
        <w:b/>
        <w:bCs/>
      </w:rPr>
      <w:t>er le réseau de vente directe</w:t>
    </w:r>
    <w:r>
      <w:rPr>
        <w:rFonts w:ascii="DINOT-Bold" w:hAnsi="DINOT-Bold" w:cs="DINOT-Bold"/>
        <w:b/>
        <w:bCs/>
      </w:rPr>
      <w:t xml:space="preserve"> </w:t>
    </w:r>
    <w:r>
      <w:tab/>
    </w:r>
    <w:r>
      <w:rPr>
        <w:rStyle w:val="Folio"/>
      </w:rPr>
      <w:fldChar w:fldCharType="begin"/>
    </w:r>
    <w:r>
      <w:rPr>
        <w:rStyle w:val="Folio"/>
      </w:rPr>
      <w:instrText xml:space="preserve"> PAGE </w:instrText>
    </w:r>
    <w:r>
      <w:rPr>
        <w:rStyle w:val="Folio"/>
      </w:rPr>
      <w:fldChar w:fldCharType="separate"/>
    </w:r>
    <w:r w:rsidR="00283EEC">
      <w:rPr>
        <w:rStyle w:val="Folio"/>
        <w:noProof/>
      </w:rPr>
      <w:t>2</w:t>
    </w:r>
    <w:r>
      <w:rPr>
        <w:rStyle w:val="Folio"/>
      </w:rPr>
      <w:fldChar w:fldCharType="end"/>
    </w:r>
    <w:r>
      <w:rPr>
        <w:rStyle w:val="Folio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2516784" w14:textId="77777777" w:rsidR="009C641C" w:rsidRDefault="009C641C">
      <w:r>
        <w:separator/>
      </w:r>
    </w:p>
  </w:footnote>
  <w:footnote w:type="continuationSeparator" w:id="0">
    <w:p w14:paraId="6405A0B7" w14:textId="77777777" w:rsidR="009C641C" w:rsidRDefault="009C64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1C1244"/>
    <w:multiLevelType w:val="hybridMultilevel"/>
    <w:tmpl w:val="E3A611A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4B524D9"/>
    <w:multiLevelType w:val="hybridMultilevel"/>
    <w:tmpl w:val="85E2AA00"/>
    <w:lvl w:ilvl="0" w:tplc="040C0015">
      <w:start w:val="1"/>
      <w:numFmt w:val="upperLetter"/>
      <w:lvlText w:val="%1."/>
      <w:lvlJc w:val="left"/>
      <w:pPr>
        <w:ind w:left="502" w:hanging="360"/>
      </w:pPr>
    </w:lvl>
    <w:lvl w:ilvl="1" w:tplc="6E3EAD82">
      <w:numFmt w:val="bullet"/>
      <w:lvlText w:val="•"/>
      <w:lvlJc w:val="left"/>
      <w:pPr>
        <w:ind w:left="1567" w:hanging="705"/>
      </w:pPr>
      <w:rPr>
        <w:rFonts w:ascii="Times New Roman" w:eastAsia="Calibri" w:hAnsi="Times New Roman" w:cs="Times New Roman" w:hint="default"/>
      </w:r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>
    <w:nsid w:val="1CF816BD"/>
    <w:multiLevelType w:val="multilevel"/>
    <w:tmpl w:val="1A9C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9347692"/>
    <w:multiLevelType w:val="hybridMultilevel"/>
    <w:tmpl w:val="35BAA7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7CC72A5"/>
    <w:multiLevelType w:val="hybridMultilevel"/>
    <w:tmpl w:val="C3CC1B48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BCE4170"/>
    <w:multiLevelType w:val="hybridMultilevel"/>
    <w:tmpl w:val="334092EA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6">
    <w:nsid w:val="60450960"/>
    <w:multiLevelType w:val="hybridMultilevel"/>
    <w:tmpl w:val="50F2AB40"/>
    <w:lvl w:ilvl="0" w:tplc="8BDE58B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7D70143"/>
    <w:multiLevelType w:val="hybridMultilevel"/>
    <w:tmpl w:val="4E601BC2"/>
    <w:lvl w:ilvl="0" w:tplc="8FB0FBBA">
      <w:start w:val="1"/>
      <w:numFmt w:val="bullet"/>
      <w:pStyle w:val="TEnumpuce"/>
      <w:lvlText w:val=""/>
      <w:lvlJc w:val="left"/>
      <w:pPr>
        <w:tabs>
          <w:tab w:val="num" w:pos="170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C7B7821"/>
    <w:multiLevelType w:val="hybridMultilevel"/>
    <w:tmpl w:val="AFBEB60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75424E2"/>
    <w:multiLevelType w:val="hybridMultilevel"/>
    <w:tmpl w:val="D5640220"/>
    <w:lvl w:ilvl="0" w:tplc="4394F3D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1"/>
  </w:num>
  <w:num w:numId="5">
    <w:abstractNumId w:val="7"/>
  </w:num>
  <w:num w:numId="6">
    <w:abstractNumId w:val="3"/>
  </w:num>
  <w:num w:numId="7">
    <w:abstractNumId w:val="8"/>
  </w:num>
  <w:num w:numId="8">
    <w:abstractNumId w:val="9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22FE"/>
    <w:rsid w:val="00001B49"/>
    <w:rsid w:val="000063EE"/>
    <w:rsid w:val="000142C8"/>
    <w:rsid w:val="00022F39"/>
    <w:rsid w:val="000453BD"/>
    <w:rsid w:val="0006087C"/>
    <w:rsid w:val="00072A1B"/>
    <w:rsid w:val="00093236"/>
    <w:rsid w:val="000A2517"/>
    <w:rsid w:val="000B27E9"/>
    <w:rsid w:val="000D082A"/>
    <w:rsid w:val="000E03CD"/>
    <w:rsid w:val="000F3395"/>
    <w:rsid w:val="00107E19"/>
    <w:rsid w:val="0011081C"/>
    <w:rsid w:val="00133A40"/>
    <w:rsid w:val="001605B8"/>
    <w:rsid w:val="00187355"/>
    <w:rsid w:val="00196205"/>
    <w:rsid w:val="00206547"/>
    <w:rsid w:val="00213BC6"/>
    <w:rsid w:val="00225F60"/>
    <w:rsid w:val="002338D0"/>
    <w:rsid w:val="00282DDD"/>
    <w:rsid w:val="00283EEC"/>
    <w:rsid w:val="0028767B"/>
    <w:rsid w:val="00290D0C"/>
    <w:rsid w:val="0029599C"/>
    <w:rsid w:val="002A1A1A"/>
    <w:rsid w:val="002A2BE8"/>
    <w:rsid w:val="002A67BE"/>
    <w:rsid w:val="002A785F"/>
    <w:rsid w:val="002C2029"/>
    <w:rsid w:val="002D26F2"/>
    <w:rsid w:val="002F6889"/>
    <w:rsid w:val="002F7F5C"/>
    <w:rsid w:val="00303247"/>
    <w:rsid w:val="00312578"/>
    <w:rsid w:val="0032482D"/>
    <w:rsid w:val="00326A46"/>
    <w:rsid w:val="003411C5"/>
    <w:rsid w:val="00341B94"/>
    <w:rsid w:val="0034241D"/>
    <w:rsid w:val="0035671C"/>
    <w:rsid w:val="0038796E"/>
    <w:rsid w:val="00394F34"/>
    <w:rsid w:val="003B355D"/>
    <w:rsid w:val="003C4236"/>
    <w:rsid w:val="003D2D31"/>
    <w:rsid w:val="003D30AC"/>
    <w:rsid w:val="003E3D41"/>
    <w:rsid w:val="004001D5"/>
    <w:rsid w:val="00431D55"/>
    <w:rsid w:val="00432267"/>
    <w:rsid w:val="00436C39"/>
    <w:rsid w:val="00453255"/>
    <w:rsid w:val="00471C7F"/>
    <w:rsid w:val="0047742F"/>
    <w:rsid w:val="004776A6"/>
    <w:rsid w:val="004A2B45"/>
    <w:rsid w:val="004A79D2"/>
    <w:rsid w:val="004C05BE"/>
    <w:rsid w:val="004C0706"/>
    <w:rsid w:val="004C14CF"/>
    <w:rsid w:val="004C600F"/>
    <w:rsid w:val="004E67AB"/>
    <w:rsid w:val="005164D8"/>
    <w:rsid w:val="0053368B"/>
    <w:rsid w:val="005560EE"/>
    <w:rsid w:val="00562245"/>
    <w:rsid w:val="00564354"/>
    <w:rsid w:val="00587D56"/>
    <w:rsid w:val="00593D45"/>
    <w:rsid w:val="005C2FDE"/>
    <w:rsid w:val="005C7BC4"/>
    <w:rsid w:val="005D1717"/>
    <w:rsid w:val="005F4D3A"/>
    <w:rsid w:val="005F6FC1"/>
    <w:rsid w:val="00601582"/>
    <w:rsid w:val="006059BC"/>
    <w:rsid w:val="00621310"/>
    <w:rsid w:val="0063556A"/>
    <w:rsid w:val="00675A10"/>
    <w:rsid w:val="00677682"/>
    <w:rsid w:val="00683EF3"/>
    <w:rsid w:val="00695815"/>
    <w:rsid w:val="006A5178"/>
    <w:rsid w:val="006B7A43"/>
    <w:rsid w:val="006E71C1"/>
    <w:rsid w:val="00701688"/>
    <w:rsid w:val="007022FE"/>
    <w:rsid w:val="0078626F"/>
    <w:rsid w:val="0079793D"/>
    <w:rsid w:val="007A5C1D"/>
    <w:rsid w:val="007B0DAC"/>
    <w:rsid w:val="007B48AA"/>
    <w:rsid w:val="007C3529"/>
    <w:rsid w:val="007C45D6"/>
    <w:rsid w:val="007C61F9"/>
    <w:rsid w:val="007C6C6F"/>
    <w:rsid w:val="007D2F28"/>
    <w:rsid w:val="0081246B"/>
    <w:rsid w:val="00816F5E"/>
    <w:rsid w:val="008177F9"/>
    <w:rsid w:val="008303D8"/>
    <w:rsid w:val="00843067"/>
    <w:rsid w:val="008571C7"/>
    <w:rsid w:val="008572D9"/>
    <w:rsid w:val="0086472B"/>
    <w:rsid w:val="0087535E"/>
    <w:rsid w:val="00886823"/>
    <w:rsid w:val="008B6053"/>
    <w:rsid w:val="008C7EDC"/>
    <w:rsid w:val="008D6A8D"/>
    <w:rsid w:val="009227F5"/>
    <w:rsid w:val="009254F2"/>
    <w:rsid w:val="00943D50"/>
    <w:rsid w:val="00960AE0"/>
    <w:rsid w:val="00963A2D"/>
    <w:rsid w:val="009754B6"/>
    <w:rsid w:val="00985594"/>
    <w:rsid w:val="00986A30"/>
    <w:rsid w:val="009C4042"/>
    <w:rsid w:val="009C4E58"/>
    <w:rsid w:val="009C641C"/>
    <w:rsid w:val="009D7610"/>
    <w:rsid w:val="00A10CF6"/>
    <w:rsid w:val="00A352FA"/>
    <w:rsid w:val="00A7488F"/>
    <w:rsid w:val="00A962DD"/>
    <w:rsid w:val="00A964EF"/>
    <w:rsid w:val="00A97A75"/>
    <w:rsid w:val="00AC7F19"/>
    <w:rsid w:val="00AD1645"/>
    <w:rsid w:val="00AD28B1"/>
    <w:rsid w:val="00AD6FB7"/>
    <w:rsid w:val="00AE5E82"/>
    <w:rsid w:val="00AF6445"/>
    <w:rsid w:val="00AF7124"/>
    <w:rsid w:val="00B25335"/>
    <w:rsid w:val="00B33616"/>
    <w:rsid w:val="00B44FC2"/>
    <w:rsid w:val="00B50A40"/>
    <w:rsid w:val="00B63421"/>
    <w:rsid w:val="00B710F4"/>
    <w:rsid w:val="00B974FF"/>
    <w:rsid w:val="00BB3909"/>
    <w:rsid w:val="00BD4B7D"/>
    <w:rsid w:val="00BD7F79"/>
    <w:rsid w:val="00BF1E0A"/>
    <w:rsid w:val="00BF4F7F"/>
    <w:rsid w:val="00C02DA3"/>
    <w:rsid w:val="00C341CD"/>
    <w:rsid w:val="00C52B5F"/>
    <w:rsid w:val="00C543A0"/>
    <w:rsid w:val="00C705E9"/>
    <w:rsid w:val="00C83795"/>
    <w:rsid w:val="00C842AA"/>
    <w:rsid w:val="00C92A44"/>
    <w:rsid w:val="00C93DEC"/>
    <w:rsid w:val="00CB01E3"/>
    <w:rsid w:val="00CC0975"/>
    <w:rsid w:val="00CE5D4B"/>
    <w:rsid w:val="00CE65B2"/>
    <w:rsid w:val="00CF71AF"/>
    <w:rsid w:val="00CF7426"/>
    <w:rsid w:val="00D14503"/>
    <w:rsid w:val="00D15305"/>
    <w:rsid w:val="00D209B5"/>
    <w:rsid w:val="00D437DF"/>
    <w:rsid w:val="00D461BA"/>
    <w:rsid w:val="00D5063D"/>
    <w:rsid w:val="00D57E30"/>
    <w:rsid w:val="00D74E44"/>
    <w:rsid w:val="00D91D1A"/>
    <w:rsid w:val="00D93134"/>
    <w:rsid w:val="00DB207F"/>
    <w:rsid w:val="00DC2F7E"/>
    <w:rsid w:val="00DF5C3A"/>
    <w:rsid w:val="00E017D0"/>
    <w:rsid w:val="00E01D07"/>
    <w:rsid w:val="00E03A4C"/>
    <w:rsid w:val="00E10CD0"/>
    <w:rsid w:val="00E16284"/>
    <w:rsid w:val="00E30A28"/>
    <w:rsid w:val="00E344C1"/>
    <w:rsid w:val="00E40CC5"/>
    <w:rsid w:val="00E47132"/>
    <w:rsid w:val="00E5261F"/>
    <w:rsid w:val="00E60EF0"/>
    <w:rsid w:val="00E70252"/>
    <w:rsid w:val="00E82FE9"/>
    <w:rsid w:val="00E922BF"/>
    <w:rsid w:val="00ED62A3"/>
    <w:rsid w:val="00EE4073"/>
    <w:rsid w:val="00EF3F38"/>
    <w:rsid w:val="00EF7D36"/>
    <w:rsid w:val="00F0215A"/>
    <w:rsid w:val="00F1115A"/>
    <w:rsid w:val="00F1799E"/>
    <w:rsid w:val="00F239AA"/>
    <w:rsid w:val="00F31883"/>
    <w:rsid w:val="00F37EF3"/>
    <w:rsid w:val="00F42A0B"/>
    <w:rsid w:val="00F57DDE"/>
    <w:rsid w:val="00F74075"/>
    <w:rsid w:val="00F9523A"/>
    <w:rsid w:val="00FC0631"/>
    <w:rsid w:val="00FE22D1"/>
    <w:rsid w:val="00FF5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61CB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22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2">
    <w:name w:val="heading 2"/>
    <w:basedOn w:val="Normal"/>
    <w:link w:val="Titre2Car"/>
    <w:uiPriority w:val="9"/>
    <w:qFormat/>
    <w:rsid w:val="00843067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ieddepagedroite">
    <w:name w:val="Pied de page droite"/>
    <w:rsid w:val="007022FE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Guide Pedago Arial" w:eastAsia="Times New Roman" w:hAnsi="Guide Pedago Arial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7022FE"/>
    <w:rPr>
      <w:b/>
      <w:bCs/>
    </w:rPr>
  </w:style>
  <w:style w:type="character" w:customStyle="1" w:styleId="Folio">
    <w:name w:val="Folio"/>
    <w:rsid w:val="007022FE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7022FE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Guide Pedago Arial" w:eastAsia="Times New Roman" w:hAnsi="Guide Pedago Arial" w:cs="Guide Pedago Arial"/>
      <w:b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uiPriority w:val="59"/>
    <w:rsid w:val="007022FE"/>
    <w:pPr>
      <w:spacing w:after="0" w:line="240" w:lineRule="auto"/>
    </w:pPr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ucherNormal">
    <w:name w:val="Foucher Normal"/>
    <w:basedOn w:val="Normal"/>
    <w:link w:val="FoucherNormalCar"/>
    <w:qFormat/>
    <w:rsid w:val="007022FE"/>
    <w:pPr>
      <w:spacing w:line="260" w:lineRule="exact"/>
      <w:jc w:val="both"/>
    </w:pPr>
    <w:rPr>
      <w:rFonts w:eastAsia="Calibri" w:cs="Tahoma"/>
      <w:szCs w:val="22"/>
      <w:lang w:eastAsia="en-US"/>
    </w:rPr>
  </w:style>
  <w:style w:type="character" w:customStyle="1" w:styleId="FoucherNormalCar">
    <w:name w:val="Foucher Normal Car"/>
    <w:basedOn w:val="Policepardfaut"/>
    <w:link w:val="FoucherNormal"/>
    <w:rsid w:val="007022FE"/>
    <w:rPr>
      <w:rFonts w:ascii="Times New Roman" w:eastAsia="Calibri" w:hAnsi="Times New Roman" w:cs="Tahoma"/>
      <w:sz w:val="24"/>
    </w:rPr>
  </w:style>
  <w:style w:type="paragraph" w:customStyle="1" w:styleId="FoucherA">
    <w:name w:val="Foucher A"/>
    <w:basedOn w:val="Normal"/>
    <w:link w:val="FoucherACar"/>
    <w:qFormat/>
    <w:rsid w:val="007022FE"/>
    <w:pPr>
      <w:spacing w:line="276" w:lineRule="auto"/>
    </w:pPr>
    <w:rPr>
      <w:rFonts w:ascii="Calibri" w:eastAsia="Calibri" w:hAnsi="Calibri"/>
      <w:b/>
      <w:color w:val="548DD4" w:themeColor="text2" w:themeTint="99"/>
      <w:sz w:val="22"/>
      <w:szCs w:val="22"/>
    </w:rPr>
  </w:style>
  <w:style w:type="character" w:customStyle="1" w:styleId="FoucherACar">
    <w:name w:val="Foucher A Car"/>
    <w:basedOn w:val="Policepardfaut"/>
    <w:link w:val="FoucherA"/>
    <w:rsid w:val="007022FE"/>
    <w:rPr>
      <w:rFonts w:ascii="Calibri" w:eastAsia="Calibri" w:hAnsi="Calibri" w:cs="Times New Roman"/>
      <w:b/>
      <w:color w:val="548DD4" w:themeColor="text2" w:themeTint="99"/>
      <w:lang w:eastAsia="fr-FR"/>
    </w:rPr>
  </w:style>
  <w:style w:type="paragraph" w:customStyle="1" w:styleId="FoucherI">
    <w:name w:val="Foucher I"/>
    <w:basedOn w:val="Normal"/>
    <w:link w:val="FoucherICar"/>
    <w:qFormat/>
    <w:rsid w:val="007022FE"/>
    <w:pPr>
      <w:spacing w:after="200" w:line="276" w:lineRule="auto"/>
      <w:jc w:val="both"/>
    </w:pPr>
    <w:rPr>
      <w:rFonts w:ascii="Calibri" w:eastAsia="Calibri" w:hAnsi="Calibri" w:cs="Tahoma"/>
      <w:b/>
      <w:color w:val="17365D" w:themeColor="text2" w:themeShade="BF"/>
      <w:lang w:eastAsia="en-US"/>
    </w:rPr>
  </w:style>
  <w:style w:type="character" w:customStyle="1" w:styleId="FoucherICar">
    <w:name w:val="Foucher I Car"/>
    <w:basedOn w:val="Policepardfaut"/>
    <w:link w:val="FoucherI"/>
    <w:rsid w:val="007022FE"/>
    <w:rPr>
      <w:rFonts w:ascii="Calibri" w:eastAsia="Calibri" w:hAnsi="Calibri" w:cs="Tahoma"/>
      <w:b/>
      <w:color w:val="17365D" w:themeColor="text2" w:themeShade="BF"/>
      <w:sz w:val="24"/>
      <w:szCs w:val="24"/>
    </w:rPr>
  </w:style>
  <w:style w:type="paragraph" w:customStyle="1" w:styleId="FoucherTitre">
    <w:name w:val="Foucher Titre"/>
    <w:basedOn w:val="Titre"/>
    <w:link w:val="FoucherTitreCar"/>
    <w:qFormat/>
    <w:rsid w:val="007022FE"/>
    <w:pPr>
      <w:tabs>
        <w:tab w:val="left" w:pos="426"/>
      </w:tabs>
      <w:jc w:val="right"/>
    </w:pPr>
    <w:rPr>
      <w:noProof/>
      <w:sz w:val="28"/>
      <w:szCs w:val="28"/>
    </w:rPr>
  </w:style>
  <w:style w:type="character" w:customStyle="1" w:styleId="FoucherTitreCar">
    <w:name w:val="Foucher Titre Car"/>
    <w:basedOn w:val="TitreCar"/>
    <w:link w:val="FoucherTitre"/>
    <w:rsid w:val="007022FE"/>
    <w:rPr>
      <w:rFonts w:asciiTheme="majorHAnsi" w:eastAsiaTheme="majorEastAsia" w:hAnsiTheme="majorHAnsi" w:cstheme="majorBidi"/>
      <w:noProof/>
      <w:color w:val="17365D" w:themeColor="text2" w:themeShade="BF"/>
      <w:spacing w:val="5"/>
      <w:kern w:val="28"/>
      <w:sz w:val="28"/>
      <w:szCs w:val="28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7022F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7022F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fr-FR"/>
    </w:rPr>
  </w:style>
  <w:style w:type="paragraph" w:customStyle="1" w:styleId="TTextecourant">
    <w:name w:val="T_Texte_courant"/>
    <w:basedOn w:val="Normal"/>
    <w:uiPriority w:val="99"/>
    <w:rsid w:val="007022FE"/>
    <w:pPr>
      <w:widowControl w:val="0"/>
      <w:autoSpaceDE w:val="0"/>
      <w:autoSpaceDN w:val="0"/>
      <w:adjustRightInd w:val="0"/>
      <w:spacing w:line="260" w:lineRule="atLeast"/>
      <w:jc w:val="both"/>
      <w:textAlignment w:val="center"/>
    </w:pPr>
    <w:rPr>
      <w:rFonts w:ascii="GuidePedagoTimes" w:hAnsi="GuidePedagoTimes" w:cs="GuidePedagoTimes"/>
      <w:color w:val="000000"/>
      <w:sz w:val="22"/>
      <w:szCs w:val="22"/>
    </w:rPr>
  </w:style>
  <w:style w:type="paragraph" w:customStyle="1" w:styleId="04Exercicestitre">
    <w:name w:val="04_Exercices_titre"/>
    <w:basedOn w:val="Normal"/>
    <w:next w:val="TTextecourant"/>
    <w:uiPriority w:val="99"/>
    <w:rsid w:val="007022FE"/>
    <w:pPr>
      <w:keepNext/>
      <w:keepLines/>
      <w:widowControl w:val="0"/>
      <w:suppressAutoHyphens/>
      <w:autoSpaceDE w:val="0"/>
      <w:autoSpaceDN w:val="0"/>
      <w:adjustRightInd w:val="0"/>
      <w:spacing w:before="680" w:line="310" w:lineRule="atLeast"/>
      <w:textAlignment w:val="center"/>
    </w:pPr>
    <w:rPr>
      <w:rFonts w:ascii="GuidePedagoNCond-Bold" w:hAnsi="GuidePedagoNCond-Bold" w:cs="GuidePedagoNCond-Bold"/>
      <w:b/>
      <w:bCs/>
      <w:color w:val="000000"/>
      <w:sz w:val="27"/>
      <w:szCs w:val="27"/>
    </w:rPr>
  </w:style>
  <w:style w:type="paragraph" w:customStyle="1" w:styleId="05ExerciceTitre">
    <w:name w:val="05_Exercice_Titre"/>
    <w:basedOn w:val="Normal"/>
    <w:uiPriority w:val="99"/>
    <w:rsid w:val="007022FE"/>
    <w:pPr>
      <w:keepNext/>
      <w:keepLines/>
      <w:widowControl w:val="0"/>
      <w:suppressAutoHyphens/>
      <w:autoSpaceDE w:val="0"/>
      <w:autoSpaceDN w:val="0"/>
      <w:adjustRightInd w:val="0"/>
      <w:spacing w:before="198" w:after="85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6Questionenonce">
    <w:name w:val="06_Question_enonce"/>
    <w:basedOn w:val="Normal"/>
    <w:uiPriority w:val="99"/>
    <w:rsid w:val="007022FE"/>
    <w:pPr>
      <w:keepNext/>
      <w:widowControl w:val="0"/>
      <w:suppressAutoHyphens/>
      <w:autoSpaceDE w:val="0"/>
      <w:autoSpaceDN w:val="0"/>
      <w:adjustRightInd w:val="0"/>
      <w:spacing w:before="113" w:line="270" w:lineRule="atLeast"/>
      <w:jc w:val="both"/>
      <w:textAlignment w:val="center"/>
    </w:pPr>
    <w:rPr>
      <w:rFonts w:ascii="GuidePedagoTimes-Bold" w:hAnsi="GuidePedagoTimes-Bold" w:cs="GuidePedagoTimes-Bold"/>
      <w:b/>
      <w:bCs/>
      <w:color w:val="000000"/>
      <w:spacing w:val="-1"/>
      <w:sz w:val="23"/>
      <w:szCs w:val="23"/>
    </w:rPr>
  </w:style>
  <w:style w:type="paragraph" w:customStyle="1" w:styleId="TEnumpuce">
    <w:name w:val="T_Enum_puce"/>
    <w:basedOn w:val="TTextecourant"/>
    <w:next w:val="TTextecourant"/>
    <w:uiPriority w:val="99"/>
    <w:rsid w:val="007022FE"/>
    <w:pPr>
      <w:numPr>
        <w:numId w:val="5"/>
      </w:numPr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022F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022FE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00Chaptitre">
    <w:name w:val="00_Chap_titre"/>
    <w:basedOn w:val="Normal"/>
    <w:uiPriority w:val="99"/>
    <w:rsid w:val="007022FE"/>
    <w:pPr>
      <w:keepNext/>
      <w:keepLines/>
      <w:pageBreakBefore/>
      <w:widowControl w:val="0"/>
      <w:suppressAutoHyphens/>
      <w:autoSpaceDE w:val="0"/>
      <w:autoSpaceDN w:val="0"/>
      <w:adjustRightInd w:val="0"/>
      <w:spacing w:after="397" w:line="560" w:lineRule="atLeast"/>
      <w:ind w:left="1417" w:hanging="1417"/>
      <w:textAlignment w:val="center"/>
    </w:pPr>
    <w:rPr>
      <w:rFonts w:ascii="GuidePedagoArial" w:hAnsi="GuidePedagoArial" w:cs="GuidePedagoArial"/>
      <w:color w:val="000000"/>
      <w:sz w:val="48"/>
      <w:szCs w:val="48"/>
    </w:rPr>
  </w:style>
  <w:style w:type="character" w:styleId="Marquedecommentaire">
    <w:name w:val="annotation reference"/>
    <w:basedOn w:val="Policepardfaut"/>
    <w:uiPriority w:val="99"/>
    <w:semiHidden/>
    <w:unhideWhenUsed/>
    <w:rsid w:val="006A517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6A5178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6A5178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A517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A5178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09323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93236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09323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93236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C93DEC"/>
    <w:rPr>
      <w:i/>
      <w:iCs/>
    </w:rPr>
  </w:style>
  <w:style w:type="paragraph" w:styleId="Paragraphedeliste">
    <w:name w:val="List Paragraph"/>
    <w:basedOn w:val="Normal"/>
    <w:uiPriority w:val="34"/>
    <w:qFormat/>
    <w:rsid w:val="003B355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843067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843067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22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2">
    <w:name w:val="heading 2"/>
    <w:basedOn w:val="Normal"/>
    <w:link w:val="Titre2Car"/>
    <w:uiPriority w:val="9"/>
    <w:qFormat/>
    <w:rsid w:val="00843067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ieddepagedroite">
    <w:name w:val="Pied de page droite"/>
    <w:rsid w:val="007022FE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Guide Pedago Arial" w:eastAsia="Times New Roman" w:hAnsi="Guide Pedago Arial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7022FE"/>
    <w:rPr>
      <w:b/>
      <w:bCs/>
    </w:rPr>
  </w:style>
  <w:style w:type="character" w:customStyle="1" w:styleId="Folio">
    <w:name w:val="Folio"/>
    <w:rsid w:val="007022FE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7022FE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Guide Pedago Arial" w:eastAsia="Times New Roman" w:hAnsi="Guide Pedago Arial" w:cs="Guide Pedago Arial"/>
      <w:b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uiPriority w:val="59"/>
    <w:rsid w:val="007022FE"/>
    <w:pPr>
      <w:spacing w:after="0" w:line="240" w:lineRule="auto"/>
    </w:pPr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ucherNormal">
    <w:name w:val="Foucher Normal"/>
    <w:basedOn w:val="Normal"/>
    <w:link w:val="FoucherNormalCar"/>
    <w:qFormat/>
    <w:rsid w:val="007022FE"/>
    <w:pPr>
      <w:spacing w:line="260" w:lineRule="exact"/>
      <w:jc w:val="both"/>
    </w:pPr>
    <w:rPr>
      <w:rFonts w:eastAsia="Calibri" w:cs="Tahoma"/>
      <w:szCs w:val="22"/>
      <w:lang w:eastAsia="en-US"/>
    </w:rPr>
  </w:style>
  <w:style w:type="character" w:customStyle="1" w:styleId="FoucherNormalCar">
    <w:name w:val="Foucher Normal Car"/>
    <w:basedOn w:val="Policepardfaut"/>
    <w:link w:val="FoucherNormal"/>
    <w:rsid w:val="007022FE"/>
    <w:rPr>
      <w:rFonts w:ascii="Times New Roman" w:eastAsia="Calibri" w:hAnsi="Times New Roman" w:cs="Tahoma"/>
      <w:sz w:val="24"/>
    </w:rPr>
  </w:style>
  <w:style w:type="paragraph" w:customStyle="1" w:styleId="FoucherA">
    <w:name w:val="Foucher A"/>
    <w:basedOn w:val="Normal"/>
    <w:link w:val="FoucherACar"/>
    <w:qFormat/>
    <w:rsid w:val="007022FE"/>
    <w:pPr>
      <w:spacing w:line="276" w:lineRule="auto"/>
    </w:pPr>
    <w:rPr>
      <w:rFonts w:ascii="Calibri" w:eastAsia="Calibri" w:hAnsi="Calibri"/>
      <w:b/>
      <w:color w:val="548DD4" w:themeColor="text2" w:themeTint="99"/>
      <w:sz w:val="22"/>
      <w:szCs w:val="22"/>
    </w:rPr>
  </w:style>
  <w:style w:type="character" w:customStyle="1" w:styleId="FoucherACar">
    <w:name w:val="Foucher A Car"/>
    <w:basedOn w:val="Policepardfaut"/>
    <w:link w:val="FoucherA"/>
    <w:rsid w:val="007022FE"/>
    <w:rPr>
      <w:rFonts w:ascii="Calibri" w:eastAsia="Calibri" w:hAnsi="Calibri" w:cs="Times New Roman"/>
      <w:b/>
      <w:color w:val="548DD4" w:themeColor="text2" w:themeTint="99"/>
      <w:lang w:eastAsia="fr-FR"/>
    </w:rPr>
  </w:style>
  <w:style w:type="paragraph" w:customStyle="1" w:styleId="FoucherI">
    <w:name w:val="Foucher I"/>
    <w:basedOn w:val="Normal"/>
    <w:link w:val="FoucherICar"/>
    <w:qFormat/>
    <w:rsid w:val="007022FE"/>
    <w:pPr>
      <w:spacing w:after="200" w:line="276" w:lineRule="auto"/>
      <w:jc w:val="both"/>
    </w:pPr>
    <w:rPr>
      <w:rFonts w:ascii="Calibri" w:eastAsia="Calibri" w:hAnsi="Calibri" w:cs="Tahoma"/>
      <w:b/>
      <w:color w:val="17365D" w:themeColor="text2" w:themeShade="BF"/>
      <w:lang w:eastAsia="en-US"/>
    </w:rPr>
  </w:style>
  <w:style w:type="character" w:customStyle="1" w:styleId="FoucherICar">
    <w:name w:val="Foucher I Car"/>
    <w:basedOn w:val="Policepardfaut"/>
    <w:link w:val="FoucherI"/>
    <w:rsid w:val="007022FE"/>
    <w:rPr>
      <w:rFonts w:ascii="Calibri" w:eastAsia="Calibri" w:hAnsi="Calibri" w:cs="Tahoma"/>
      <w:b/>
      <w:color w:val="17365D" w:themeColor="text2" w:themeShade="BF"/>
      <w:sz w:val="24"/>
      <w:szCs w:val="24"/>
    </w:rPr>
  </w:style>
  <w:style w:type="paragraph" w:customStyle="1" w:styleId="FoucherTitre">
    <w:name w:val="Foucher Titre"/>
    <w:basedOn w:val="Titre"/>
    <w:link w:val="FoucherTitreCar"/>
    <w:qFormat/>
    <w:rsid w:val="007022FE"/>
    <w:pPr>
      <w:tabs>
        <w:tab w:val="left" w:pos="426"/>
      </w:tabs>
      <w:jc w:val="right"/>
    </w:pPr>
    <w:rPr>
      <w:noProof/>
      <w:sz w:val="28"/>
      <w:szCs w:val="28"/>
    </w:rPr>
  </w:style>
  <w:style w:type="character" w:customStyle="1" w:styleId="FoucherTitreCar">
    <w:name w:val="Foucher Titre Car"/>
    <w:basedOn w:val="TitreCar"/>
    <w:link w:val="FoucherTitre"/>
    <w:rsid w:val="007022FE"/>
    <w:rPr>
      <w:rFonts w:asciiTheme="majorHAnsi" w:eastAsiaTheme="majorEastAsia" w:hAnsiTheme="majorHAnsi" w:cstheme="majorBidi"/>
      <w:noProof/>
      <w:color w:val="17365D" w:themeColor="text2" w:themeShade="BF"/>
      <w:spacing w:val="5"/>
      <w:kern w:val="28"/>
      <w:sz w:val="28"/>
      <w:szCs w:val="28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7022F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7022F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fr-FR"/>
    </w:rPr>
  </w:style>
  <w:style w:type="paragraph" w:customStyle="1" w:styleId="TTextecourant">
    <w:name w:val="T_Texte_courant"/>
    <w:basedOn w:val="Normal"/>
    <w:uiPriority w:val="99"/>
    <w:rsid w:val="007022FE"/>
    <w:pPr>
      <w:widowControl w:val="0"/>
      <w:autoSpaceDE w:val="0"/>
      <w:autoSpaceDN w:val="0"/>
      <w:adjustRightInd w:val="0"/>
      <w:spacing w:line="260" w:lineRule="atLeast"/>
      <w:jc w:val="both"/>
      <w:textAlignment w:val="center"/>
    </w:pPr>
    <w:rPr>
      <w:rFonts w:ascii="GuidePedagoTimes" w:hAnsi="GuidePedagoTimes" w:cs="GuidePedagoTimes"/>
      <w:color w:val="000000"/>
      <w:sz w:val="22"/>
      <w:szCs w:val="22"/>
    </w:rPr>
  </w:style>
  <w:style w:type="paragraph" w:customStyle="1" w:styleId="04Exercicestitre">
    <w:name w:val="04_Exercices_titre"/>
    <w:basedOn w:val="Normal"/>
    <w:next w:val="TTextecourant"/>
    <w:uiPriority w:val="99"/>
    <w:rsid w:val="007022FE"/>
    <w:pPr>
      <w:keepNext/>
      <w:keepLines/>
      <w:widowControl w:val="0"/>
      <w:suppressAutoHyphens/>
      <w:autoSpaceDE w:val="0"/>
      <w:autoSpaceDN w:val="0"/>
      <w:adjustRightInd w:val="0"/>
      <w:spacing w:before="680" w:line="310" w:lineRule="atLeast"/>
      <w:textAlignment w:val="center"/>
    </w:pPr>
    <w:rPr>
      <w:rFonts w:ascii="GuidePedagoNCond-Bold" w:hAnsi="GuidePedagoNCond-Bold" w:cs="GuidePedagoNCond-Bold"/>
      <w:b/>
      <w:bCs/>
      <w:color w:val="000000"/>
      <w:sz w:val="27"/>
      <w:szCs w:val="27"/>
    </w:rPr>
  </w:style>
  <w:style w:type="paragraph" w:customStyle="1" w:styleId="05ExerciceTitre">
    <w:name w:val="05_Exercice_Titre"/>
    <w:basedOn w:val="Normal"/>
    <w:uiPriority w:val="99"/>
    <w:rsid w:val="007022FE"/>
    <w:pPr>
      <w:keepNext/>
      <w:keepLines/>
      <w:widowControl w:val="0"/>
      <w:suppressAutoHyphens/>
      <w:autoSpaceDE w:val="0"/>
      <w:autoSpaceDN w:val="0"/>
      <w:adjustRightInd w:val="0"/>
      <w:spacing w:before="198" w:after="85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6Questionenonce">
    <w:name w:val="06_Question_enonce"/>
    <w:basedOn w:val="Normal"/>
    <w:uiPriority w:val="99"/>
    <w:rsid w:val="007022FE"/>
    <w:pPr>
      <w:keepNext/>
      <w:widowControl w:val="0"/>
      <w:suppressAutoHyphens/>
      <w:autoSpaceDE w:val="0"/>
      <w:autoSpaceDN w:val="0"/>
      <w:adjustRightInd w:val="0"/>
      <w:spacing w:before="113" w:line="270" w:lineRule="atLeast"/>
      <w:jc w:val="both"/>
      <w:textAlignment w:val="center"/>
    </w:pPr>
    <w:rPr>
      <w:rFonts w:ascii="GuidePedagoTimes-Bold" w:hAnsi="GuidePedagoTimes-Bold" w:cs="GuidePedagoTimes-Bold"/>
      <w:b/>
      <w:bCs/>
      <w:color w:val="000000"/>
      <w:spacing w:val="-1"/>
      <w:sz w:val="23"/>
      <w:szCs w:val="23"/>
    </w:rPr>
  </w:style>
  <w:style w:type="paragraph" w:customStyle="1" w:styleId="TEnumpuce">
    <w:name w:val="T_Enum_puce"/>
    <w:basedOn w:val="TTextecourant"/>
    <w:next w:val="TTextecourant"/>
    <w:uiPriority w:val="99"/>
    <w:rsid w:val="007022FE"/>
    <w:pPr>
      <w:numPr>
        <w:numId w:val="5"/>
      </w:numPr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022F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022FE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00Chaptitre">
    <w:name w:val="00_Chap_titre"/>
    <w:basedOn w:val="Normal"/>
    <w:uiPriority w:val="99"/>
    <w:rsid w:val="007022FE"/>
    <w:pPr>
      <w:keepNext/>
      <w:keepLines/>
      <w:pageBreakBefore/>
      <w:widowControl w:val="0"/>
      <w:suppressAutoHyphens/>
      <w:autoSpaceDE w:val="0"/>
      <w:autoSpaceDN w:val="0"/>
      <w:adjustRightInd w:val="0"/>
      <w:spacing w:after="397" w:line="560" w:lineRule="atLeast"/>
      <w:ind w:left="1417" w:hanging="1417"/>
      <w:textAlignment w:val="center"/>
    </w:pPr>
    <w:rPr>
      <w:rFonts w:ascii="GuidePedagoArial" w:hAnsi="GuidePedagoArial" w:cs="GuidePedagoArial"/>
      <w:color w:val="000000"/>
      <w:sz w:val="48"/>
      <w:szCs w:val="48"/>
    </w:rPr>
  </w:style>
  <w:style w:type="character" w:styleId="Marquedecommentaire">
    <w:name w:val="annotation reference"/>
    <w:basedOn w:val="Policepardfaut"/>
    <w:uiPriority w:val="99"/>
    <w:semiHidden/>
    <w:unhideWhenUsed/>
    <w:rsid w:val="006A517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6A5178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6A5178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A517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A5178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09323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93236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09323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93236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C93DEC"/>
    <w:rPr>
      <w:i/>
      <w:iCs/>
    </w:rPr>
  </w:style>
  <w:style w:type="paragraph" w:styleId="Paragraphedeliste">
    <w:name w:val="List Paragraph"/>
    <w:basedOn w:val="Normal"/>
    <w:uiPriority w:val="34"/>
    <w:qFormat/>
    <w:rsid w:val="003B355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843067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843067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15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7004B5-06D2-4672-B8C2-7F993E0915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734</Words>
  <Characters>4039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SIDAMBAROMPOULE CECILE</dc:creator>
  <cp:lastModifiedBy>SARAIVA-LAFON AURELIE</cp:lastModifiedBy>
  <cp:revision>20</cp:revision>
  <dcterms:created xsi:type="dcterms:W3CDTF">2018-06-05T09:48:00Z</dcterms:created>
  <dcterms:modified xsi:type="dcterms:W3CDTF">2018-06-07T13:38:00Z</dcterms:modified>
</cp:coreProperties>
</file>