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Arial" w:cs="Arial" w:eastAsia="Arial" w:hAnsi="Arial"/>
          <w:b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40"/>
          <w:szCs w:val="40"/>
          <w:rtl w:val="0"/>
        </w:rPr>
        <w:t xml:space="preserve">CORRECTION - La Marmite bretonne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2439035</wp:posOffset>
            </wp:positionH>
            <wp:positionV relativeFrom="paragraph">
              <wp:posOffset>0</wp:posOffset>
            </wp:positionV>
            <wp:extent cx="1962150" cy="1971961"/>
            <wp:effectExtent b="0" l="0" r="0" t="0"/>
            <wp:wrapSquare wrapText="bothSides" distB="0" distT="0" distL="114300" distR="114300"/>
            <wp:docPr descr="Une image contenant bouteille, ciel&#10;&#10;Description générée automatiquement" id="5" name="image1.png"/>
            <a:graphic>
              <a:graphicData uri="http://schemas.openxmlformats.org/drawingml/2006/picture">
                <pic:pic>
                  <pic:nvPicPr>
                    <pic:cNvPr descr="Une image contenant bouteille, ciel&#10;&#10;Description générée automatique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71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DOSSIER 1 : Analyse de la stratégie digitale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72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Analysez la page d’accueil du site « La Marmite bretonne »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445"/>
        <w:gridCol w:w="3960"/>
        <w:tblGridChange w:id="0">
          <w:tblGrid>
            <w:gridCol w:w="1455"/>
            <w:gridCol w:w="5445"/>
            <w:gridCol w:w="396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Eléments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Points forts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Points faibles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En-tête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Logo de l’entreprise en évidence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Menu de navigation dans l’ensemble clair et bien visible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Liens transversaux vers les réseaux sociaux et le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 d’élément clair sur l’activité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 de moteur de recherche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 de formulaire de contact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Corps de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Photo représentant un événement type salon ou marché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Lien vers les événements organisés par l’entreprise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Lien pour présenter le bocal connecté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 de CTA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 de bénéfice client présenté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 ne voit pas bien les produits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Pied de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 contact de la marmite bretonne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Les informations 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Les mentions légales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Les certifications...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Beaucoup de contenus, contenu qui pourrait être mis dans le menu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Charte graphique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Charte graphique plutôt claire et sobre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Dessins dans l’en-tête pas significatifs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navigation semble à priori simple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Responsive design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72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Proposez des actions d’amélioration pour optimiser la page d’accueil du site.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Mettre des informations plus explicites sur l’activité de l’entreprise : “conserverie artisanale bio”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Insérer un moteur de recherche pour permettre à l’internaute de trouver rapidement ce qu’il cherche.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Mettre un formulaire de contact pour collecter les coordonnées des visiteurs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Optimiser le menu en mettant au début du menu “la conserverie bio”, en faisant des regroupements “nos formules pack”, y ajouter nos recettes (présentes en pied de page) ....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Présenter les bénéfices clients, exemple : “des bocaux de légumes frais, 100% bio”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Mettre des call to action pour collecter des informations dans le corps de la page, exemple “commandez ici !”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1.3. Réalisez un persona marketing correspondant à la stratégie de l’entreprise.</w:t>
      </w: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8655"/>
        <w:tblGridChange w:id="0">
          <w:tblGrid>
            <w:gridCol w:w="2115"/>
            <w:gridCol w:w="865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Véronique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 ans ; Mariée ; 2 enfants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Propriétaire, vit dans une maison passive à Larmor Plage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Responsable d’agence bancaire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Sportive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Prend en compte les éléments pouvant affecter sa santé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Sensible au développement durable, 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Motivations/Attentes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Veut consommer des produits sains, des produits bio et locaux pour sa santé et celle des membres de sa famille.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Souhaite limiter son impact sur la planète</w:t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Privilégie les entreprises locales pour favoriser l’économie locale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Avoir des informations détaillées sur les produits consommés ainsi qu’une traçabilité des produits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Processus de recherche d’informations et d’achat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Protéger sa santé : consulte sites et blogs relatifs à la santé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Achète dans les points de vente locaux et marchés de producteurs locaux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Achats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Consacre une part importante de son budget à l’alimentaire (1000€)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 1 fois par semaine à la biocoop et au marché bio local. 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Elle a aussi des adresses de producteurs locaux pour compléter ses achats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Freins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Produits de mauvaise qualité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Manque de traçabilité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Réseaux sociaux utilisés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LinkedIn, Instagram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Contenus recherchés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Informations sur l’origine des produits, sur les producteurs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Informations sur les méthodes de production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Idées recettes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Evénements organisés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Formats souhaités : vidéos, photos, articles...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DOSSIER 2 : Animer le site de la marque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Partie 1 : Animer la relation client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2.1. Quelles sont les obligations légales à respecter concernant l’envoi d’e-mails à des particuliers (l’opt-in) 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Les obligations légales à respecter concernant l’envoi d’e-mails à des particuliers (opt-in) sont 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 interdiction d’inscrire automatiquement, sans son consentement, l’internaute à des campagnes d’e-mailings (= consentement obligatoire)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 Mise en place du double opt-in (cocher une case et clique sur le lien)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 droit de se désabonner (lien)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 droit d’être informer et de s’opposer (possibilité de modifier ou supprimer les données personnelles)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2.2. Rédigez la newsletter à publier, présentant l’animation commerciale qui se déroulera dans les magasins bio. Cette newsletter sera envoyée aux clients particuliers de la zone de chalandise de Brest.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Les critères à prendre en compte dans l’évaluation 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Pour la forme : syntaxe, orthographe, respect charte graphique ; corps de page structuré en blocs ou rubriques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Pour le contenu : 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Présence du destinataire et de l’expéditeur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Titre, logo sont présents en haut de la newsletter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Présence d’une accroche simple et claire, doit éveiller la curiosité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Mise en avant de l’animation commerciale et rappel des bénéfices de l’offre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Argumentation sur les bénéfices de l’offre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Appel au clic et/ou appel à l’action avec la présence d’un lien vers le site web de La Marmite Bretonne ou vers les réseaux sociaux de l’entreprise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Présence d’un lien de désabonnement et des mentions légales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jc w:val="both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Partie 2 : Publier du contenu à caractère commercial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2.3. Proposez un contenu à publier sur le site de La Marmite Bretonne pour annoncer l’événement et indiquez sur quelle page vous publiez ce contenu Vous préciserez le(s) objectif(s), le sujet abordé, les mots clés à utiliser et le format.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1830"/>
        <w:gridCol w:w="3015"/>
        <w:gridCol w:w="1380"/>
        <w:tblGridChange w:id="0">
          <w:tblGrid>
            <w:gridCol w:w="4515"/>
            <w:gridCol w:w="1830"/>
            <w:gridCol w:w="3015"/>
            <w:gridCol w:w="1380"/>
          </w:tblGrid>
        </w:tblGridChange>
      </w:tblGrid>
      <w:tr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Objectifs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Sujet abordé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Mots clés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Format</w:t>
            </w:r>
          </w:p>
        </w:tc>
      </w:tr>
      <w:tr>
        <w:tc>
          <w:tcPr/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Faire découvrir les produits de la gamme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Fidéliser les clients actuels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Toucher une nouvelle clientèle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Renforcer sa communication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Développer la notoriété de la marque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Faire découvrir la marque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Améliorer la présence digitale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Créer une préférence pour la marque</w:t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Présence en magasins bio pour une dégustation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préparations de recettes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jeu concours </w:t>
            </w:r>
          </w:p>
        </w:tc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conserverie bio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made in France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made in breizh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bio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pack découverte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alimentation durable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circuits courts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légumes de saison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soupes</w:t>
            </w:r>
          </w:p>
          <w:p w:rsidR="00000000" w:rsidDel="00000000" w:rsidP="00000000" w:rsidRDefault="00000000" w:rsidRPr="00000000" w14:paraId="00000099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tartinables</w:t>
            </w:r>
          </w:p>
          <w:p w:rsidR="00000000" w:rsidDel="00000000" w:rsidP="00000000" w:rsidRDefault="00000000" w:rsidRPr="00000000" w14:paraId="0000009A">
            <w:pPr>
              <w:shd w:fill="ffffff" w:val="clear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purées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276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condiments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Posts sur Instagram et/ou Facebook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Proposition de contenu pour Facebook et ou Instagram :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Hello les gourmands bios  !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cette période de préparatifs pour les fêtes, une bonne nouvelle pour ceux et celles qui veulent offrir ou s’offrir un assortiment de La Marmite Bretonne !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Nous sommes présents dans vos magasins bio préférés le samedi 14 décembre 2019 de 11h00 à 18h00.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Venez découvrir et goûter notre “Pack Découverte”.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Alors hop, un clic, et voici la liste des magasins 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www.lamarmitebretonne.fr/lesrdvdelamarmite/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#conserveriebio#madeinfrance#madeinbreih#bio#packdecouverte#alimentationdurable#circuitscourts#legumesdesaison#soupes#tartinables#purees#condiments#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Les critères à prendre en compte dans l’évaluation 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Prendre en compte la pertinence et l’adaptation du contenu par rapport au choix du réseau social. L’objectif doit être cohérent avec le contenu. Le choix des mots-clés doit être juste par rapport aux objectifs énoncés.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2.4. Proposez à La Marmite Bretonne d’autres canaux pour relayer l’événement. Justifiez votre réponse.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Facebook/Instagram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: informer les clients de l’actualité ; fidéliser les clients ; générer du trafic, toucher une nouvelle clientèle ; valoriser le “Pack découverte” ; inciter les clients à venir dans les magasins bio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Site Internet de La Marmite Bretonne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: informer les clients de l’actualité ; fidéliser les clients ; générer du trafic sur le site de l’entreprise ; valoriser le “Pack découverte” ; inciter les clients à venir dans les magasins bio ; développer la consommation multicanale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DOSSIER 3 : Réflexion structurée sur la communication multicanale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partir du cas de l’entreprise La Marmite Bretonne, vous répondrez à la question suivante :</w:t>
      </w:r>
    </w:p>
    <w:p w:rsidR="00000000" w:rsidDel="00000000" w:rsidP="00000000" w:rsidRDefault="00000000" w:rsidRPr="00000000" w14:paraId="000000CD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Quels sont les intérêts pour une entreprise de communiquer à travers différents canaux ?</w:t>
      </w:r>
    </w:p>
    <w:p w:rsidR="00000000" w:rsidDel="00000000" w:rsidP="00000000" w:rsidRDefault="00000000" w:rsidRPr="00000000" w14:paraId="000000CE">
      <w:pPr>
        <w:shd w:fill="ffffff" w:val="clear"/>
        <w:spacing w:after="150" w:before="15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Introduction 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 développement du numérique a modifié les manières de communiquer avec ses clients. Les médias traditionnels sont toujours utilisés mais de nouveaux médias numériques sont venus boulevers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la relation client.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Définition des termes du sujet :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Canal de communication : ce sont les moyens par lesquels la campagne atteint son public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Communication multicanale : consiste à combiner différentes technologies dans le but d’informer et de communiquer avec les clients ou prospects d’une entreprise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Annonce du plan</w:t>
      </w:r>
    </w:p>
    <w:p w:rsidR="00000000" w:rsidDel="00000000" w:rsidP="00000000" w:rsidRDefault="00000000" w:rsidRPr="00000000" w14:paraId="000000D3">
      <w:pPr>
        <w:shd w:fill="ffffff" w:val="clear"/>
        <w:spacing w:after="150" w:before="150" w:line="24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Développement 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150" w:line="240" w:lineRule="auto"/>
        <w:ind w:left="1080" w:hanging="720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Les différents moyens de communication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hd w:fill="ffffff" w:val="clear"/>
        <w:spacing w:after="0" w:before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Communication multicanale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multiplication des canaux de communication entre l’entreprise et ses clients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line="240" w:lineRule="auto"/>
        <w:ind w:left="1440" w:hanging="36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paid media (visibilité payée)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Ex. : publicité payée par la Marmite Bretonne sur sa page Facebook.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hd w:fill="ffffff" w:val="clear"/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owned media (visibilité créée)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hd w:fill="ffffff" w:val="clear"/>
        <w:spacing w:after="0" w:line="240" w:lineRule="auto"/>
        <w:ind w:left="1440" w:hanging="360"/>
        <w:rPr>
          <w:rFonts w:ascii="Arial" w:cs="Arial" w:eastAsia="Arial" w:hAnsi="Arial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earned media (visibilité gagnée)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shared media (visibilité partagée)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 Ex. : Influenceurs avec un grand chef utilisant les produits de la marque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ommunication multi-acteurs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150" w:before="15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L’entreprise n’est plus la seule à communiquer, ses clients aussi. Ils sont actifs et acteurs, ils interagissent avec l’entreprise, ils donnent des avis + ou -, ils diffusent les contenus publiés par l’entreprise.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Ex. : avis laissés par les clients sur la page Facebook de la Marmite Bretonne.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hd w:fill="ffffff" w:val="clear"/>
        <w:spacing w:after="150" w:before="150" w:line="240" w:lineRule="auto"/>
        <w:ind w:left="720" w:hanging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ommunication communautaire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Développement de nombreuses communautés virtuelles, composées d’individus regroupés autour de centres d’intérêts multiples et variés.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Ex. : pour la Marmite Bretonne, des personnes qui s’intéressent au bio, à leur santé, aux produits locaux,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1080" w:hanging="720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Intérêts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Permet de diffuser largement des informations sur ses produits, ses valeurs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(grâce à la présence de la marque bretonne sur les différents réseaux sociaux)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Réussir à avoir une présence digitale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i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Renforcer son image et gagner en visibilité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(grâce aux dégustations organisées dans les magasins bio de Brest)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Attirer le client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Être trouvé par le client quelque soit le canal qu’il utilise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Entrer en communication avec ses cibles sur une longue durée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Susciter l’engagement de ses cibles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Générer plus de prospects ; Développer ses ventes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Communiquer à un coût réduit, gagner en rentabilité</w:t>
      </w:r>
    </w:p>
    <w:p w:rsidR="00000000" w:rsidDel="00000000" w:rsidP="00000000" w:rsidRDefault="00000000" w:rsidRPr="00000000" w14:paraId="000000E8">
      <w:pPr>
        <w:shd w:fill="ffffff" w:val="clear"/>
        <w:spacing w:after="150" w:before="15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Conclusion 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Ouverture du sujet</w:t>
      </w:r>
    </w:p>
    <w:p w:rsidR="00000000" w:rsidDel="00000000" w:rsidP="00000000" w:rsidRDefault="00000000" w:rsidRPr="00000000" w14:paraId="000000E9">
      <w:pPr>
        <w:shd w:fill="ffffff" w:val="clear"/>
        <w:spacing w:after="150" w:before="15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150" w:before="150" w:line="24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Grille d’évaluation La Marmite Bretonne</w:t>
      </w:r>
    </w:p>
    <w:tbl>
      <w:tblPr>
        <w:tblStyle w:val="Table4"/>
        <w:tblW w:w="1076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6"/>
        <w:gridCol w:w="1134"/>
        <w:gridCol w:w="3112"/>
        <w:tblGridChange w:id="0">
          <w:tblGrid>
            <w:gridCol w:w="6516"/>
            <w:gridCol w:w="1134"/>
            <w:gridCol w:w="3112"/>
          </w:tblGrid>
        </w:tblGridChange>
      </w:tblGrid>
      <w:tr>
        <w:trPr>
          <w:trHeight w:val="276" w:hRule="atLeast"/>
        </w:trPr>
        <w:tc>
          <w:tcPr>
            <w:gridSpan w:val="3"/>
          </w:tcPr>
          <w:p w:rsidR="00000000" w:rsidDel="00000000" w:rsidP="00000000" w:rsidRDefault="00000000" w:rsidRPr="00000000" w14:paraId="000000EB">
            <w:pPr>
              <w:spacing w:after="150" w:before="150" w:lineRule="auto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La Marmite Bretonne</w:t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EE">
            <w:pPr>
              <w:spacing w:after="150" w:before="150" w:lineRule="auto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50" w:before="150" w:lineRule="auto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Points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50" w:before="150" w:lineRule="auto"/>
              <w:jc w:val="center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Commentaires</w:t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0F1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Dossier 1 : Analyse de la stratégie digitale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7" w:hRule="atLeast"/>
        </w:trPr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1.1. Analysez la page d’accueil du site « La Marmite bretonne »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En-tête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Corps de page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Pied de page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Charte graphique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Navigation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1pt par élément avec points forts/faibles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/5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1.2. Proposez des actions d’amélioration pour optimiser la page d’accueil du site.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Informations plus explicites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Insérer un moteur de recherche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Mettre un formulaire de contact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Optimiser le menu 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Présenter les bénéfices clients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Mettre des call to action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 point par élément cohérent (au minimum 3 éléments attendus)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/3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1.3. Réalisez un persona marketing correspondant à la stratégie de l’entreprise.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Prénom du persona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Profil (correspondant à la cible de l’entreprise)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Motivations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Processus d’achat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Achats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Freins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Réseaux sociaux utilisés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Contenus recherchés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 point par élément pertinent (prénom, profil, motivations indispensables)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/5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113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Dossier 2 : Animer le site de la marque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13" w:hRule="atLeast"/>
        </w:trPr>
        <w:tc>
          <w:tcPr/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Partie 1 : Animer la relation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2.1. Quelles sont les obligations légales à respecter concernant l’envoi d’e-mails à des particuliers (l’opt-in) ?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interdiction d’inscrire automatiquement (consentement)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Mise en place du double opt-in 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droit de se désabonner 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 droit d’être informer et de s’opposer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 pt par élément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/4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2.2. Rédigez la newsletter à publier, présentant l’animation commerciale qui se déroulera dans les magasins bio. Cette newsletter sera envoyée aux clients particuliers de la zone de chalandise de Brest.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Pour la forme : syntaxe, orthographe, respect charte graphique ; corps de page structuré en blocs ou rubriques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Pour le contenu :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Présence du destinataire et de l’expéditeur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Titre, logo sont présents en haut de la newsletter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Présence d’une accroche simple et claire, doit éveiller la curiosité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Mise en avant de l’animation commerciale et rappel des bénéfices de l’offre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Argumentation sur les bénéfices de l’offre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Appel au clic et/ou appel à l’action avec la présence d’un lien vers le site web de La Marmite Bretonne ou vers les réseaux sociaux de l’entreprise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Présence d’un lien de désabonnement et des mentions légales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/6</w:t>
            </w:r>
          </w:p>
          <w:p w:rsidR="00000000" w:rsidDel="00000000" w:rsidP="00000000" w:rsidRDefault="00000000" w:rsidRPr="00000000" w14:paraId="0000012E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u w:val="single"/>
                <w:rtl w:val="0"/>
              </w:rPr>
              <w:t xml:space="preserve">Partie 2 : Publier du contenu à caractère commercial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2.3. Proposez un contenu à publier sur le site de La Marmite Bretonne pour annoncer l’événement et indiquez sur quelle page vous publiez ce contenu Vous préciserez le(s) objectif(s), le sujet abordé, les mots clés à utiliser et le format.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pertinence et adaptation du contenu par rapport au choix du réseau social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objectif cohérent avec le contenu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choix des mots-clés par rapport aux objectifs énoncés.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/4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2.4. Proposez à La Marmite Bretonne d’autres canaux pour relayer l’événement. Justifiez votre réponse.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Proposition de média et justification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 point pour un média cohérent et 2 points pour la justification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/3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</w:tcPr>
          <w:p w:rsidR="00000000" w:rsidDel="00000000" w:rsidP="00000000" w:rsidRDefault="00000000" w:rsidRPr="00000000" w14:paraId="00000140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Dossier 3 : Réflexion structurée sur la communication multicanale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Introduction : rappel du contexte, définition des mots clés, plan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Développement : 2 parties avec argumentation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Conclusion : ouverture du sujet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i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000"/>
                <w:rtl w:val="0"/>
              </w:rPr>
              <w:t xml:space="preserve">1 pt pour l’introduction, 6 pts pour le développement, 1 pt pour la conclusion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/8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Forme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(orthographe, syntaxe)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/2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Total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150" w:before="15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/40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50" w:before="15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703"/>
        <w:tab w:val="right" w:pos="9406"/>
      </w:tabs>
      <w:spacing w:after="0" w:line="240" w:lineRule="auto"/>
      <w:jc w:val="center"/>
      <w:rPr>
        <w:i w:val="1"/>
        <w:color w:val="000000"/>
      </w:rPr>
    </w:pPr>
    <w:r w:rsidDel="00000000" w:rsidR="00000000" w:rsidRPr="00000000">
      <w:rPr>
        <w:i w:val="1"/>
        <w:color w:val="000000"/>
        <w:rtl w:val="0"/>
      </w:rPr>
      <w:t xml:space="preserve">C. CHEVALLARD et N.KERNEIS – Lycée Charles de Foucauld Brest et Lycée Amiral Ronarc’h Brest</w:t>
    </w:r>
  </w:p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703"/>
        <w:tab w:val="right" w:pos="940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65" w:hanging="465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9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Normal"/>
    <w:link w:val="Titre1Car"/>
    <w:uiPriority w:val="9"/>
    <w:qFormat w:val="1"/>
    <w:rsid w:val="00280CC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itre2">
    <w:name w:val="heading 2"/>
    <w:basedOn w:val="Normal"/>
    <w:link w:val="Titre2Car"/>
    <w:uiPriority w:val="9"/>
    <w:semiHidden w:val="1"/>
    <w:unhideWhenUsed w:val="1"/>
    <w:qFormat w:val="1"/>
    <w:rsid w:val="00395C98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 w:val="1"/>
    <w:unhideWhenUsed w:val="1"/>
    <w:qFormat w:val="1"/>
    <w:rsid w:val="00F355A3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Lienhypertexte">
    <w:name w:val="Hyperlink"/>
    <w:basedOn w:val="Policepardfaut"/>
    <w:uiPriority w:val="99"/>
    <w:unhideWhenUsed w:val="1"/>
    <w:rsid w:val="00395C98"/>
    <w:rPr>
      <w:color w:val="0563c1" w:themeColor="hyperlink"/>
      <w:u w:val="single"/>
    </w:rPr>
  </w:style>
  <w:style w:type="character" w:styleId="Titre2Car" w:customStyle="1">
    <w:name w:val="Titre 2 Car"/>
    <w:basedOn w:val="Policepardfaut"/>
    <w:link w:val="Titre2"/>
    <w:uiPriority w:val="9"/>
    <w:rsid w:val="00395C98"/>
    <w:rPr>
      <w:rFonts w:ascii="Times New Roman" w:cs="Times New Roman" w:eastAsia="Times New Roman" w:hAnsi="Times New Roman"/>
      <w:b w:val="1"/>
      <w:bCs w:val="1"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 w:val="1"/>
    <w:rsid w:val="00395C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lev">
    <w:name w:val="Strong"/>
    <w:basedOn w:val="Policepardfaut"/>
    <w:uiPriority w:val="22"/>
    <w:qFormat w:val="1"/>
    <w:rsid w:val="000810AF"/>
    <w:rPr>
      <w:b w:val="1"/>
      <w:bCs w:val="1"/>
    </w:rPr>
  </w:style>
  <w:style w:type="table" w:styleId="Grilledutableau">
    <w:name w:val="Table Grid"/>
    <w:basedOn w:val="TableauNormal"/>
    <w:uiPriority w:val="39"/>
    <w:rsid w:val="005A609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-tte">
    <w:name w:val="header"/>
    <w:basedOn w:val="Normal"/>
    <w:link w:val="En-tteCar"/>
    <w:uiPriority w:val="99"/>
    <w:unhideWhenUsed w:val="1"/>
    <w:rsid w:val="005A6096"/>
    <w:pPr>
      <w:tabs>
        <w:tab w:val="center" w:pos="4703"/>
        <w:tab w:val="right" w:pos="940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5A6096"/>
  </w:style>
  <w:style w:type="paragraph" w:styleId="Pieddepage">
    <w:name w:val="footer"/>
    <w:basedOn w:val="Normal"/>
    <w:link w:val="PieddepageCar"/>
    <w:uiPriority w:val="99"/>
    <w:unhideWhenUsed w:val="1"/>
    <w:rsid w:val="005A6096"/>
    <w:pPr>
      <w:tabs>
        <w:tab w:val="center" w:pos="4703"/>
        <w:tab w:val="right" w:pos="940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5A6096"/>
  </w:style>
  <w:style w:type="character" w:styleId="Titre1Car" w:customStyle="1">
    <w:name w:val="Titre 1 Car"/>
    <w:basedOn w:val="Policepardfaut"/>
    <w:link w:val="Titre1"/>
    <w:uiPriority w:val="9"/>
    <w:rsid w:val="00280CC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author" w:customStyle="1">
    <w:name w:val="author"/>
    <w:basedOn w:val="Policepardfaut"/>
    <w:rsid w:val="00280CCA"/>
  </w:style>
  <w:style w:type="character" w:styleId="name" w:customStyle="1">
    <w:name w:val="name"/>
    <w:basedOn w:val="Policepardfaut"/>
    <w:rsid w:val="00280CCA"/>
  </w:style>
  <w:style w:type="character" w:styleId="publication-date" w:customStyle="1">
    <w:name w:val="publication-date"/>
    <w:basedOn w:val="Policepardfaut"/>
    <w:rsid w:val="00280CCA"/>
  </w:style>
  <w:style w:type="paragraph" w:styleId="Paragraphedeliste">
    <w:name w:val="List Paragraph"/>
    <w:basedOn w:val="Normal"/>
    <w:uiPriority w:val="34"/>
    <w:qFormat w:val="1"/>
    <w:rsid w:val="000823A1"/>
    <w:pPr>
      <w:ind w:left="720"/>
      <w:contextualSpacing w:val="1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80410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680410"/>
    <w:rPr>
      <w:rFonts w:ascii="Segoe UI" w:cs="Segoe UI" w:hAnsi="Segoe UI"/>
      <w:sz w:val="18"/>
      <w:szCs w:val="18"/>
    </w:rPr>
  </w:style>
  <w:style w:type="paragraph" w:styleId="Style1" w:customStyle="1">
    <w:name w:val="Style 1"/>
    <w:basedOn w:val="Normal"/>
    <w:uiPriority w:val="99"/>
    <w:rsid w:val="003D341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 w:eastAsiaTheme="minorEastAsia"/>
      <w:sz w:val="20"/>
      <w:szCs w:val="20"/>
    </w:rPr>
  </w:style>
  <w:style w:type="character" w:styleId="CharacterStyle1" w:customStyle="1">
    <w:name w:val="Character Style 1"/>
    <w:uiPriority w:val="99"/>
    <w:rsid w:val="003D3412"/>
    <w:rPr>
      <w:sz w:val="20"/>
    </w:rPr>
  </w:style>
  <w:style w:type="paragraph" w:styleId="Style14" w:customStyle="1">
    <w:name w:val="Style 14"/>
    <w:basedOn w:val="Normal"/>
    <w:uiPriority w:val="99"/>
    <w:rsid w:val="003D3412"/>
    <w:pPr>
      <w:widowControl w:val="0"/>
      <w:autoSpaceDE w:val="0"/>
      <w:autoSpaceDN w:val="0"/>
      <w:spacing w:after="0" w:before="180" w:line="240" w:lineRule="auto"/>
      <w:ind w:left="648"/>
    </w:pPr>
    <w:rPr>
      <w:rFonts w:ascii="Arial" w:cs="Arial" w:hAnsi="Arial" w:eastAsiaTheme="minorEastAsia"/>
      <w:sz w:val="24"/>
      <w:szCs w:val="24"/>
    </w:rPr>
  </w:style>
  <w:style w:type="character" w:styleId="CharacterStyle2" w:customStyle="1">
    <w:name w:val="Character Style 2"/>
    <w:uiPriority w:val="99"/>
    <w:rsid w:val="003D3412"/>
    <w:rPr>
      <w:rFonts w:ascii="Arial" w:hAnsi="Arial"/>
      <w:sz w:val="24"/>
    </w:rPr>
  </w:style>
  <w:style w:type="paragraph" w:styleId="chapeau" w:customStyle="1">
    <w:name w:val="chapeau"/>
    <w:basedOn w:val="Normal"/>
    <w:rsid w:val="00F355A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F355A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Accentuation">
    <w:name w:val="Emphasis"/>
    <w:basedOn w:val="Policepardfaut"/>
    <w:uiPriority w:val="20"/>
    <w:qFormat w:val="1"/>
    <w:rsid w:val="00F355A3"/>
    <w:rPr>
      <w:i w:val="1"/>
      <w:iCs w:val="1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F355A3"/>
    <w:rPr>
      <w:color w:val="605e5c"/>
      <w:shd w:color="auto" w:fill="e1dfdd" w:val="clear"/>
    </w:rPr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amarmitebretonne.fr/lesrdvdelamarmit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DsU7eUxsHcRz1YL9/sp0WD3vyQ==">AMUW2mWA136DKlME72te7ac3Eo838WTdxwSViN88l8io9yIb+fEGJ5LdlN/qY5ioxc2/4AW8h/E5KnQN4+AUlH4CHNaMSQe/aFlqXFLXb+qaux1F9RGG6uBmXJyk3tspvbRiMFe/i135LKl48dNvlbgIGELGV14ceA==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2019-12-10T15:09:00Z</dcterms:created>
  <dc:creator>Isabelle SIRODOT</dc:creator>
</cp:coreProperties>
</file>