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0B8F8" w14:textId="7811C5B2" w:rsidR="00995119" w:rsidRPr="00DD5869" w:rsidRDefault="00AA3ACB" w:rsidP="00AA3ACB">
      <w:pPr>
        <w:pStyle w:val="00Chaptitre"/>
      </w:pPr>
      <w:r>
        <w:rPr>
          <w:rStyle w:val="01Chapnum"/>
        </w:rPr>
        <w:t>3</w:t>
      </w:r>
      <w:r w:rsidR="00995119">
        <w:tab/>
      </w:r>
      <w:r w:rsidRPr="00AA3ACB">
        <w:rPr>
          <w:b/>
          <w:bCs/>
        </w:rPr>
        <w:t>L</w:t>
      </w:r>
      <w:r w:rsidR="00CE76AB" w:rsidRPr="00AA3ACB">
        <w:rPr>
          <w:b/>
          <w:bCs/>
        </w:rPr>
        <w:t>e contrat</w:t>
      </w:r>
      <w:r w:rsidRPr="00AA3ACB">
        <w:rPr>
          <w:b/>
          <w:bCs/>
        </w:rPr>
        <w:t xml:space="preserve">, </w:t>
      </w:r>
      <w:r w:rsidR="00CE76AB" w:rsidRPr="00AA3ACB">
        <w:rPr>
          <w:b/>
          <w:bCs/>
        </w:rPr>
        <w:t xml:space="preserve">un outil </w:t>
      </w:r>
      <w:r w:rsidR="00DD217D">
        <w:rPr>
          <w:b/>
          <w:bCs/>
        </w:rPr>
        <w:t>qui</w:t>
      </w:r>
      <w:r w:rsidR="00A35C1F" w:rsidRPr="00AA3ACB">
        <w:rPr>
          <w:b/>
          <w:bCs/>
        </w:rPr>
        <w:t xml:space="preserve"> sécuris</w:t>
      </w:r>
      <w:r w:rsidR="00DD217D">
        <w:rPr>
          <w:b/>
          <w:bCs/>
        </w:rPr>
        <w:t xml:space="preserve">e </w:t>
      </w:r>
      <w:r w:rsidRPr="00AA3ACB">
        <w:rPr>
          <w:b/>
          <w:bCs/>
        </w:rPr>
        <w:t>l’entreprise</w:t>
      </w:r>
    </w:p>
    <w:p w14:paraId="02469D66" w14:textId="3207CFD4" w:rsidR="001A3CD9" w:rsidRPr="00DD5869" w:rsidRDefault="00995119" w:rsidP="00995119">
      <w:pPr>
        <w:pStyle w:val="02Programmetitre"/>
        <w:spacing w:before="240"/>
      </w:pPr>
      <w:r>
        <w:t>PROGRAMME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EEAF6" w:themeFill="accent5" w:themeFillTint="33"/>
        <w:tblLook w:val="04A0" w:firstRow="1" w:lastRow="0" w:firstColumn="1" w:lastColumn="0" w:noHBand="0" w:noVBand="1"/>
      </w:tblPr>
      <w:tblGrid>
        <w:gridCol w:w="1980"/>
        <w:gridCol w:w="3969"/>
        <w:gridCol w:w="4224"/>
      </w:tblGrid>
      <w:tr w:rsidR="001A3CD9" w:rsidRPr="00C76A40" w14:paraId="7B760A04" w14:textId="77777777" w:rsidTr="0047559E">
        <w:trPr>
          <w:trHeight w:val="697"/>
        </w:trPr>
        <w:tc>
          <w:tcPr>
            <w:tcW w:w="1980" w:type="dxa"/>
            <w:vMerge w:val="restart"/>
            <w:tcBorders>
              <w:bottom w:val="single" w:sz="4" w:space="0" w:color="auto"/>
            </w:tcBorders>
            <w:shd w:val="clear" w:color="auto" w:fill="DEEAF6" w:themeFill="accent5" w:themeFillTint="33"/>
          </w:tcPr>
          <w:p w14:paraId="2086B161" w14:textId="77777777" w:rsidR="00656F4D" w:rsidRDefault="00CE76AB" w:rsidP="00F812F8">
            <w:pPr>
              <w:pStyle w:val="13Tableaucourant"/>
              <w:jc w:val="left"/>
              <w:rPr>
                <w:b/>
                <w:bCs/>
                <w:szCs w:val="28"/>
              </w:rPr>
            </w:pPr>
            <w:r w:rsidRPr="00CE76AB">
              <w:rPr>
                <w:b/>
                <w:bCs/>
                <w:szCs w:val="28"/>
              </w:rPr>
              <w:t xml:space="preserve">THÈME 1 : </w:t>
            </w:r>
          </w:p>
          <w:p w14:paraId="6A111557" w14:textId="7278D4C0" w:rsidR="00CE76AB" w:rsidRPr="00CE76AB" w:rsidRDefault="00CE76AB" w:rsidP="00F812F8">
            <w:pPr>
              <w:pStyle w:val="13Tableaucourant"/>
              <w:jc w:val="left"/>
              <w:rPr>
                <w:b/>
                <w:bCs/>
                <w:szCs w:val="28"/>
              </w:rPr>
            </w:pPr>
            <w:r w:rsidRPr="00CE76AB">
              <w:rPr>
                <w:b/>
                <w:bCs/>
                <w:szCs w:val="28"/>
              </w:rPr>
              <w:t>L’INTÉGRATION DE L’ENTREPRISE DANS SON ENVIRONNEMENT</w:t>
            </w:r>
          </w:p>
          <w:p w14:paraId="2C6C88CB" w14:textId="77777777" w:rsidR="00CE76AB" w:rsidRDefault="00CE76AB" w:rsidP="00F812F8">
            <w:pPr>
              <w:pStyle w:val="13Tableaucourant"/>
              <w:jc w:val="left"/>
              <w:rPr>
                <w:b/>
                <w:bCs/>
                <w:szCs w:val="28"/>
              </w:rPr>
            </w:pPr>
          </w:p>
          <w:p w14:paraId="5AC8AA96" w14:textId="467E0B46" w:rsidR="00177B88" w:rsidRPr="00177B88" w:rsidRDefault="00A35C1F" w:rsidP="00F812F8">
            <w:pPr>
              <w:pStyle w:val="13Tableaucourant"/>
              <w:jc w:val="left"/>
              <w:rPr>
                <w:b/>
                <w:bCs/>
                <w:szCs w:val="28"/>
              </w:rPr>
            </w:pPr>
            <w:r w:rsidRPr="00A35C1F">
              <w:rPr>
                <w:b/>
                <w:bCs/>
                <w:szCs w:val="28"/>
              </w:rPr>
              <w:t>Comment le</w:t>
            </w:r>
            <w:r w:rsidR="00E84FA4">
              <w:rPr>
                <w:b/>
                <w:bCs/>
                <w:szCs w:val="28"/>
              </w:rPr>
              <w:t>s</w:t>
            </w:r>
            <w:r w:rsidRPr="00A35C1F">
              <w:rPr>
                <w:b/>
                <w:bCs/>
                <w:szCs w:val="28"/>
              </w:rPr>
              <w:t xml:space="preserve"> contrat</w:t>
            </w:r>
            <w:r w:rsidR="00E84FA4">
              <w:rPr>
                <w:b/>
                <w:bCs/>
                <w:szCs w:val="28"/>
              </w:rPr>
              <w:t>s</w:t>
            </w:r>
            <w:r w:rsidRPr="00A35C1F">
              <w:rPr>
                <w:b/>
                <w:bCs/>
                <w:szCs w:val="28"/>
              </w:rPr>
              <w:t xml:space="preserve"> sécurise</w:t>
            </w:r>
            <w:r w:rsidR="00E84FA4">
              <w:rPr>
                <w:b/>
                <w:bCs/>
                <w:szCs w:val="28"/>
              </w:rPr>
              <w:t>nt</w:t>
            </w:r>
            <w:r w:rsidRPr="00A35C1F">
              <w:rPr>
                <w:b/>
                <w:bCs/>
                <w:szCs w:val="28"/>
              </w:rPr>
              <w:t>-t-il</w:t>
            </w:r>
            <w:r w:rsidR="00E84FA4">
              <w:rPr>
                <w:b/>
                <w:bCs/>
                <w:szCs w:val="28"/>
              </w:rPr>
              <w:t>s</w:t>
            </w:r>
            <w:r w:rsidRPr="00A35C1F">
              <w:rPr>
                <w:b/>
                <w:bCs/>
                <w:szCs w:val="28"/>
              </w:rPr>
              <w:t xml:space="preserve"> les relations entre l’entreprise et ses partenaires ?</w:t>
            </w:r>
          </w:p>
        </w:tc>
        <w:tc>
          <w:tcPr>
            <w:tcW w:w="8193" w:type="dxa"/>
            <w:gridSpan w:val="2"/>
            <w:shd w:val="clear" w:color="auto" w:fill="DEEAF6" w:themeFill="accent5" w:themeFillTint="33"/>
          </w:tcPr>
          <w:p w14:paraId="5F452A56" w14:textId="5E7B9C7C" w:rsidR="001A3CD9" w:rsidRPr="001A3CD9" w:rsidRDefault="00D67197" w:rsidP="00680426">
            <w:pPr>
              <w:rPr>
                <w:rFonts w:ascii="GuidePedagoNCond" w:hAnsi="GuidePedagoNCond" w:cs="GuidePedagoNCond"/>
                <w:color w:val="000000"/>
                <w:sz w:val="16"/>
                <w:szCs w:val="16"/>
              </w:rPr>
            </w:pPr>
            <w:r w:rsidRPr="00D67197">
              <w:rPr>
                <w:rFonts w:ascii="GuidePedagoNCond" w:hAnsi="GuidePedagoNCond" w:cs="GuidePedagoNCond"/>
                <w:color w:val="000000"/>
                <w:sz w:val="16"/>
                <w:szCs w:val="16"/>
              </w:rPr>
              <w:t>Pour décrire l’environnement d’une entreprise, il convient de repérer les acteurs avec lesquels elle est en relation. Ces relations de concurrence ou de coopération, marchandes ou non, peuvent être affectées par plusieurs paramètres (taille des entreprises, possibilités d’asymétrie d’information,…). Parmi les composantes environnementales, le prix fait l’objet d’une attention particulière, mais d’autres éléments relatifs à la dynamique du marché et à l’évolution des conditions de concurrence ou de coopération sont à prendre en compte. Le droit intervient pour fournir un cadre aux entreprises afin qu’elles puissent construire des relations équilibrées et sécurisées</w:t>
            </w:r>
            <w:r w:rsidR="00531BED">
              <w:rPr>
                <w:rFonts w:ascii="GuidePedagoNCond" w:hAnsi="GuidePedagoNCond" w:cs="GuidePedagoNCond"/>
                <w:color w:val="000000"/>
                <w:sz w:val="16"/>
                <w:szCs w:val="16"/>
              </w:rPr>
              <w:t>.</w:t>
            </w:r>
          </w:p>
        </w:tc>
      </w:tr>
      <w:tr w:rsidR="001A3CD9" w:rsidRPr="00C76A40" w14:paraId="46A53F4F" w14:textId="77777777" w:rsidTr="0078639B">
        <w:trPr>
          <w:trHeight w:val="1133"/>
        </w:trPr>
        <w:tc>
          <w:tcPr>
            <w:tcW w:w="1980" w:type="dxa"/>
            <w:vMerge/>
            <w:tcBorders>
              <w:bottom w:val="single" w:sz="4" w:space="0" w:color="auto"/>
            </w:tcBorders>
            <w:shd w:val="clear" w:color="auto" w:fill="DEEAF6" w:themeFill="accent5" w:themeFillTint="33"/>
          </w:tcPr>
          <w:p w14:paraId="7A6B476A" w14:textId="77777777" w:rsidR="001A3CD9" w:rsidRPr="00104500" w:rsidRDefault="001A3CD9" w:rsidP="00F812F8">
            <w:pPr>
              <w:rPr>
                <w:rFonts w:ascii="GuidePedagoNCond" w:hAnsi="GuidePedagoNCond" w:cs="GuidePedagoNCond"/>
                <w:color w:val="000000"/>
                <w:sz w:val="16"/>
                <w:szCs w:val="16"/>
              </w:rPr>
            </w:pPr>
          </w:p>
        </w:tc>
        <w:tc>
          <w:tcPr>
            <w:tcW w:w="3969" w:type="dxa"/>
            <w:shd w:val="clear" w:color="auto" w:fill="DEEAF6" w:themeFill="accent5" w:themeFillTint="33"/>
          </w:tcPr>
          <w:p w14:paraId="009FB967" w14:textId="2DCD7AF2" w:rsidR="001A3CD9" w:rsidRPr="00104500" w:rsidRDefault="001A3CD9" w:rsidP="00CB4120">
            <w:pPr>
              <w:rPr>
                <w:rFonts w:ascii="GuidePedagoNCond" w:hAnsi="GuidePedagoNCond" w:cs="GuidePedagoNCond"/>
                <w:color w:val="000000"/>
                <w:sz w:val="16"/>
                <w:szCs w:val="16"/>
              </w:rPr>
            </w:pPr>
            <w:r w:rsidRPr="00C10382">
              <w:rPr>
                <w:rFonts w:ascii="GuidePedagoNCond" w:hAnsi="GuidePedagoNCond" w:cs="GuidePedagoNCond"/>
                <w:b/>
                <w:bCs/>
                <w:color w:val="000000"/>
                <w:sz w:val="16"/>
                <w:szCs w:val="16"/>
              </w:rPr>
              <w:t>Compétences</w:t>
            </w:r>
            <w:r w:rsidR="00AA3ACB">
              <w:rPr>
                <w:rFonts w:ascii="GuidePedagoNCond" w:hAnsi="GuidePedagoNCond" w:cs="GuidePedagoNCond"/>
                <w:color w:val="000000"/>
                <w:sz w:val="16"/>
                <w:szCs w:val="16"/>
              </w:rPr>
              <w:t> </w:t>
            </w:r>
          </w:p>
          <w:p w14:paraId="0A985CB1" w14:textId="77777777" w:rsidR="00CE76AB" w:rsidRPr="00CE76AB" w:rsidRDefault="00CE76AB" w:rsidP="00F5475B">
            <w:pPr>
              <w:pStyle w:val="Paragraphedeliste"/>
              <w:numPr>
                <w:ilvl w:val="0"/>
                <w:numId w:val="9"/>
              </w:numPr>
              <w:tabs>
                <w:tab w:val="left" w:pos="2977"/>
              </w:tabs>
              <w:jc w:val="both"/>
              <w:rPr>
                <w:rFonts w:ascii="GuidePedagoNCond" w:hAnsi="GuidePedagoNCond" w:cs="GuidePedagoNCond"/>
                <w:color w:val="000000"/>
                <w:sz w:val="16"/>
                <w:szCs w:val="16"/>
              </w:rPr>
            </w:pPr>
            <w:r w:rsidRPr="00CE76AB">
              <w:rPr>
                <w:rFonts w:ascii="GuidePedagoNCond" w:hAnsi="GuidePedagoNCond" w:cs="GuidePedagoNCond"/>
                <w:color w:val="000000"/>
                <w:sz w:val="16"/>
                <w:szCs w:val="16"/>
              </w:rPr>
              <w:t>Qualifier une situation précontractuelle et repérer le processus de formation d’un contrat.</w:t>
            </w:r>
          </w:p>
          <w:p w14:paraId="1228B597" w14:textId="77777777" w:rsidR="001A3CD9" w:rsidRPr="00CE76AB" w:rsidRDefault="00CE76AB" w:rsidP="00F5475B">
            <w:pPr>
              <w:pStyle w:val="Paragraphedeliste"/>
              <w:numPr>
                <w:ilvl w:val="0"/>
                <w:numId w:val="8"/>
              </w:numPr>
              <w:rPr>
                <w:rFonts w:ascii="GuidePedagoNCond" w:hAnsi="GuidePedagoNCond" w:cs="GuidePedagoNCond"/>
                <w:color w:val="000000"/>
                <w:sz w:val="16"/>
                <w:szCs w:val="16"/>
              </w:rPr>
            </w:pPr>
            <w:r w:rsidRPr="00CE76AB">
              <w:rPr>
                <w:rFonts w:ascii="GuidePedagoNCond" w:hAnsi="GuidePedagoNCond" w:cs="GuidePedagoNCond"/>
                <w:color w:val="000000"/>
                <w:sz w:val="16"/>
                <w:szCs w:val="16"/>
              </w:rPr>
              <w:t>Analyser et évaluer les conditions de la validité, les clauses et les effets juridiques d’un contrat.</w:t>
            </w:r>
          </w:p>
        </w:tc>
        <w:tc>
          <w:tcPr>
            <w:tcW w:w="4224" w:type="dxa"/>
            <w:shd w:val="clear" w:color="auto" w:fill="DEEAF6" w:themeFill="accent5" w:themeFillTint="33"/>
          </w:tcPr>
          <w:p w14:paraId="3ECB252E" w14:textId="3EF271B4" w:rsidR="001A3CD9" w:rsidRPr="00C10382" w:rsidRDefault="001A3CD9">
            <w:pPr>
              <w:rPr>
                <w:rFonts w:ascii="GuidePedagoNCond" w:hAnsi="GuidePedagoNCond" w:cs="GuidePedagoNCond"/>
                <w:b/>
                <w:bCs/>
                <w:color w:val="000000"/>
                <w:sz w:val="16"/>
                <w:szCs w:val="16"/>
              </w:rPr>
            </w:pPr>
            <w:r w:rsidRPr="00C10382">
              <w:rPr>
                <w:rFonts w:ascii="GuidePedagoNCond" w:hAnsi="GuidePedagoNCond" w:cs="GuidePedagoNCond"/>
                <w:b/>
                <w:bCs/>
                <w:color w:val="000000"/>
                <w:sz w:val="16"/>
                <w:szCs w:val="16"/>
              </w:rPr>
              <w:t xml:space="preserve">Savoirs associés </w:t>
            </w:r>
          </w:p>
          <w:p w14:paraId="125E2434" w14:textId="77777777" w:rsidR="00A35C1F" w:rsidRPr="00A35C1F" w:rsidRDefault="00A35C1F" w:rsidP="00F5475B">
            <w:pPr>
              <w:pStyle w:val="Paragraphedeliste"/>
              <w:numPr>
                <w:ilvl w:val="0"/>
                <w:numId w:val="8"/>
              </w:numPr>
              <w:rPr>
                <w:rFonts w:ascii="GuidePedagoNCond" w:hAnsi="GuidePedagoNCond" w:cs="GuidePedagoNCond"/>
                <w:color w:val="000000"/>
                <w:sz w:val="16"/>
                <w:szCs w:val="16"/>
              </w:rPr>
            </w:pPr>
            <w:r w:rsidRPr="00A35C1F">
              <w:rPr>
                <w:rFonts w:ascii="GuidePedagoNCond" w:hAnsi="GuidePedagoNCond" w:cs="GuidePedagoNCond"/>
                <w:color w:val="000000"/>
                <w:sz w:val="16"/>
                <w:szCs w:val="16"/>
              </w:rPr>
              <w:t>Les principes contractuels et leur évolution</w:t>
            </w:r>
          </w:p>
          <w:p w14:paraId="409F8973" w14:textId="77777777" w:rsidR="00A35C1F" w:rsidRPr="00A35C1F" w:rsidRDefault="00A35C1F" w:rsidP="00F5475B">
            <w:pPr>
              <w:pStyle w:val="Paragraphedeliste"/>
              <w:numPr>
                <w:ilvl w:val="0"/>
                <w:numId w:val="8"/>
              </w:numPr>
              <w:rPr>
                <w:rFonts w:ascii="GuidePedagoNCond" w:hAnsi="GuidePedagoNCond" w:cs="GuidePedagoNCond"/>
                <w:color w:val="000000"/>
                <w:sz w:val="16"/>
                <w:szCs w:val="16"/>
              </w:rPr>
            </w:pPr>
            <w:r w:rsidRPr="00A35C1F">
              <w:rPr>
                <w:rFonts w:ascii="GuidePedagoNCond" w:hAnsi="GuidePedagoNCond" w:cs="GuidePedagoNCond"/>
                <w:color w:val="000000"/>
                <w:sz w:val="16"/>
                <w:szCs w:val="16"/>
              </w:rPr>
              <w:t>La formation du contrat</w:t>
            </w:r>
          </w:p>
          <w:p w14:paraId="2994A5B1" w14:textId="72EDFE61" w:rsidR="001A3CD9" w:rsidRPr="00177B88" w:rsidRDefault="00A35C1F" w:rsidP="00FA1B81">
            <w:pPr>
              <w:pStyle w:val="Paragraphedeliste"/>
              <w:numPr>
                <w:ilvl w:val="0"/>
                <w:numId w:val="8"/>
              </w:numPr>
              <w:rPr>
                <w:rFonts w:ascii="GuidePedagoNCond" w:hAnsi="GuidePedagoNCond" w:cs="GuidePedagoNCond"/>
                <w:color w:val="000000"/>
                <w:sz w:val="16"/>
                <w:szCs w:val="16"/>
              </w:rPr>
            </w:pPr>
            <w:r w:rsidRPr="00A35C1F">
              <w:rPr>
                <w:rFonts w:ascii="GuidePedagoNCond" w:hAnsi="GuidePedagoNCond" w:cs="GuidePedagoNCond"/>
                <w:color w:val="000000"/>
                <w:sz w:val="16"/>
                <w:szCs w:val="16"/>
              </w:rPr>
              <w:t>Le contenu du contrat</w:t>
            </w:r>
          </w:p>
        </w:tc>
      </w:tr>
    </w:tbl>
    <w:p w14:paraId="79A8A33D" w14:textId="77777777" w:rsidR="00F406AD" w:rsidRDefault="00F406AD" w:rsidP="00F406AD">
      <w:pPr>
        <w:pStyle w:val="01CorrigSynthse"/>
      </w:pPr>
      <w:bookmarkStart w:id="0" w:name="_Hlk45734725"/>
      <w:r>
        <w:t>CorrigÉ</w:t>
      </w:r>
    </w:p>
    <w:p w14:paraId="558B58D0" w14:textId="77777777" w:rsidR="00F406AD" w:rsidRDefault="00F406AD" w:rsidP="00F406AD">
      <w:pPr>
        <w:pStyle w:val="01CorrigSynthse"/>
      </w:pPr>
      <w:r>
        <w:t>Ouverture de chapitre</w:t>
      </w:r>
      <w:bookmarkEnd w:id="0"/>
    </w:p>
    <w:p w14:paraId="3695BC01" w14:textId="102535D9" w:rsidR="008E315C" w:rsidRPr="00A3135F" w:rsidRDefault="00BC2FE0" w:rsidP="00883B66">
      <w:pPr>
        <w:pStyle w:val="06Questionenonce"/>
      </w:pPr>
      <w:r>
        <w:t xml:space="preserve">1. </w:t>
      </w:r>
      <w:r w:rsidR="00883B66">
        <w:t>Quels sont les avantages et les inconvénients du contrat de franchise ?</w:t>
      </w:r>
    </w:p>
    <w:p w14:paraId="295A4E4D" w14:textId="611195EA" w:rsidR="008E315C" w:rsidRPr="00A3135F" w:rsidRDefault="00883B66" w:rsidP="00A3135F">
      <w:pPr>
        <w:pStyle w:val="07Textecourant"/>
        <w:rPr>
          <w:sz w:val="22"/>
        </w:rPr>
      </w:pPr>
      <w:r w:rsidRPr="00883B66">
        <w:rPr>
          <w:sz w:val="22"/>
        </w:rPr>
        <w:t>La franchise a comme principal intérêt de mettre à disposition du franchisé un concept et une marque. Ainsi, le franchisé ne part pas de zéro dans la création de son entreprise et peut s’appuyer sur un concept qui a fait ses preuves. Il bénéficiera des conseils du franchiseur pour développer son activité. En contrepartie, le fra</w:t>
      </w:r>
      <w:r w:rsidR="008D1C63">
        <w:rPr>
          <w:sz w:val="22"/>
        </w:rPr>
        <w:t>n</w:t>
      </w:r>
      <w:r w:rsidRPr="00883B66">
        <w:rPr>
          <w:sz w:val="22"/>
        </w:rPr>
        <w:t>chisé doit payer un droit d’entrée. Par la suite, il verse une commission sur le chiffre d'affaires. Il doit aussi respecter les objectifs fixés par la franchise et respecter les règles de celle-ci.</w:t>
      </w:r>
    </w:p>
    <w:p w14:paraId="087AB4F2" w14:textId="4C9DAC67" w:rsidR="008E315C" w:rsidRPr="00A3135F" w:rsidRDefault="00C10382" w:rsidP="00883B66">
      <w:pPr>
        <w:pStyle w:val="06Questionenonce"/>
      </w:pPr>
      <w:r>
        <w:t xml:space="preserve">2. </w:t>
      </w:r>
      <w:r w:rsidR="00883B66">
        <w:t>Pourquoi faire un contrat de franchise par écrit ?</w:t>
      </w:r>
    </w:p>
    <w:p w14:paraId="4BAE1E4B" w14:textId="60D96472" w:rsidR="008E315C" w:rsidRDefault="00883B66" w:rsidP="00A3135F">
      <w:pPr>
        <w:pStyle w:val="07Textecourant"/>
        <w:rPr>
          <w:sz w:val="22"/>
        </w:rPr>
      </w:pPr>
      <w:r w:rsidRPr="00883B66">
        <w:rPr>
          <w:sz w:val="22"/>
        </w:rPr>
        <w:t>Il est nécessaire de rédiger un contrat de franchise car celui-ci va permettre de lister les obligations de ch</w:t>
      </w:r>
      <w:r w:rsidR="008D1C63">
        <w:rPr>
          <w:sz w:val="22"/>
        </w:rPr>
        <w:t>ac</w:t>
      </w:r>
      <w:r w:rsidRPr="00883B66">
        <w:rPr>
          <w:sz w:val="22"/>
        </w:rPr>
        <w:t>une</w:t>
      </w:r>
      <w:r w:rsidR="008D1C63">
        <w:rPr>
          <w:sz w:val="22"/>
        </w:rPr>
        <w:t xml:space="preserve"> </w:t>
      </w:r>
      <w:r w:rsidRPr="00883B66">
        <w:rPr>
          <w:sz w:val="22"/>
        </w:rPr>
        <w:t>des parties. Il sera ainsi possible de s’y référer en cas de litige par la suite. Le fait qu’il soit réalisé par écrit va permettre d’apporter la preuve des obligations réciproques qu'il contient.</w:t>
      </w:r>
    </w:p>
    <w:p w14:paraId="669F9CF9" w14:textId="77777777" w:rsidR="00F406AD" w:rsidRDefault="00F406AD" w:rsidP="00F406AD">
      <w:pPr>
        <w:pStyle w:val="01CorrigSynthse"/>
      </w:pPr>
      <w:r>
        <w:t>Cours</w:t>
      </w:r>
    </w:p>
    <w:p w14:paraId="548D8DE8" w14:textId="51836291" w:rsidR="00706F2A" w:rsidRDefault="00706F2A" w:rsidP="00F406AD">
      <w:pPr>
        <w:pStyle w:val="04Niveau1"/>
        <w:spacing w:before="120"/>
      </w:pPr>
      <w:r>
        <w:t xml:space="preserve">1. </w:t>
      </w:r>
      <w:r w:rsidR="00883B66" w:rsidRPr="00883B66">
        <w:t>Appréhender les règles relatives à la négociation du contrat</w:t>
      </w:r>
    </w:p>
    <w:p w14:paraId="530EC510" w14:textId="20DD648D" w:rsidR="008E315C" w:rsidRPr="00EE00E2" w:rsidRDefault="008E315C" w:rsidP="008E315C">
      <w:pPr>
        <w:pStyle w:val="06Questionenonce"/>
      </w:pPr>
      <w:r>
        <w:t xml:space="preserve">1. </w:t>
      </w:r>
      <w:r w:rsidR="00883B66" w:rsidRPr="00883B66">
        <w:t>Quels sont les acteurs de cette négociation ?</w:t>
      </w:r>
    </w:p>
    <w:p w14:paraId="78AAE8ED" w14:textId="3ED5522C" w:rsidR="008E315C" w:rsidRPr="00FC6347" w:rsidRDefault="00883B66" w:rsidP="00FC6347">
      <w:pPr>
        <w:pStyle w:val="07Textecourant"/>
        <w:rPr>
          <w:sz w:val="22"/>
        </w:rPr>
      </w:pPr>
      <w:r w:rsidRPr="00883B66">
        <w:rPr>
          <w:sz w:val="22"/>
        </w:rPr>
        <w:t>Les acteurs de cette négociation sont, d'une part, la holding Agache et Red Bull, qui souhaitent devenir actionnaires et d'autre part les actuels propriétaires du Club Paris FC.</w:t>
      </w:r>
    </w:p>
    <w:p w14:paraId="30B4AFB9" w14:textId="6E046E2B" w:rsidR="008E315C" w:rsidRPr="00EE00E2" w:rsidRDefault="008E315C" w:rsidP="008E315C">
      <w:pPr>
        <w:pStyle w:val="06Questionenonce"/>
      </w:pPr>
      <w:r>
        <w:t xml:space="preserve">2. </w:t>
      </w:r>
      <w:r w:rsidR="00883B66" w:rsidRPr="00883B66">
        <w:t>Présentez l’intérêt de cette phase de négociation.</w:t>
      </w:r>
    </w:p>
    <w:p w14:paraId="1EC6084D" w14:textId="170CA9FB" w:rsidR="008E315C" w:rsidRPr="00FC6347" w:rsidRDefault="00883B66" w:rsidP="00FC6347">
      <w:pPr>
        <w:pStyle w:val="07Textecourant"/>
        <w:rPr>
          <w:sz w:val="22"/>
        </w:rPr>
      </w:pPr>
      <w:r w:rsidRPr="00883B66">
        <w:rPr>
          <w:sz w:val="22"/>
        </w:rPr>
        <w:t>L’intérêt de cette phase est de</w:t>
      </w:r>
      <w:r w:rsidR="008D1C63">
        <w:rPr>
          <w:sz w:val="22"/>
        </w:rPr>
        <w:t xml:space="preserve"> négocier</w:t>
      </w:r>
      <w:r w:rsidRPr="00883B66">
        <w:rPr>
          <w:sz w:val="22"/>
        </w:rPr>
        <w:t xml:space="preserve"> un prix pour ce rachat d’actions. Il paraît important pour les futurs actionnaires de prendre connaissance d’un maximum d'informations afin de permettre une évaluati</w:t>
      </w:r>
      <w:r>
        <w:rPr>
          <w:sz w:val="22"/>
        </w:rPr>
        <w:t>on précise de la valeur du club</w:t>
      </w:r>
      <w:r w:rsidR="008E315C" w:rsidRPr="00FC6347">
        <w:rPr>
          <w:sz w:val="22"/>
        </w:rPr>
        <w:t>.</w:t>
      </w:r>
    </w:p>
    <w:p w14:paraId="09E8F1A6" w14:textId="211A429E" w:rsidR="00EE00E2" w:rsidRDefault="00EE00E2" w:rsidP="00EE00E2">
      <w:pPr>
        <w:pStyle w:val="06Questionenonce"/>
      </w:pPr>
      <w:r>
        <w:t>3</w:t>
      </w:r>
      <w:r w:rsidR="00883B66">
        <w:t>.</w:t>
      </w:r>
      <w:r w:rsidR="00883B66" w:rsidRPr="00883B66">
        <w:t xml:space="preserve"> Précisez les obligations à respecter à l’occasion de cette négociation.</w:t>
      </w:r>
    </w:p>
    <w:p w14:paraId="03B20CAE" w14:textId="32BC432A" w:rsidR="001F39A6" w:rsidRPr="00FC6347" w:rsidRDefault="00883B66" w:rsidP="00C10382">
      <w:pPr>
        <w:pStyle w:val="07Textecourant"/>
        <w:rPr>
          <w:sz w:val="22"/>
        </w:rPr>
      </w:pPr>
      <w:r w:rsidRPr="00883B66">
        <w:rPr>
          <w:sz w:val="22"/>
        </w:rPr>
        <w:t>À l’occasion de cette négociation, les différents acteurs devront échanger les informations déterminantes de la négociation (obligation d’information), ils devront garder la confidentialité des informations échangées (obligation de confidentialité) et s’engagent à poursuivre les négociations de bonne foi.</w:t>
      </w:r>
    </w:p>
    <w:p w14:paraId="5A03CB09" w14:textId="31BED9E7" w:rsidR="00EE00E2" w:rsidRPr="00EE00E2" w:rsidRDefault="00EE00E2" w:rsidP="00883B66">
      <w:pPr>
        <w:pStyle w:val="06Questionenonce"/>
      </w:pPr>
      <w:r>
        <w:t xml:space="preserve">4. </w:t>
      </w:r>
      <w:r w:rsidR="00883B66">
        <w:t>Dans le cadre de la négociation du rachat d’une équipe de football, donnez un exemple de comportement contraire à chacune des obligations identifiées précédemment.</w:t>
      </w:r>
    </w:p>
    <w:p w14:paraId="5E910E48" w14:textId="162EB276" w:rsidR="00EE00E2" w:rsidRPr="003A6B67" w:rsidRDefault="00582B37" w:rsidP="00E850B5">
      <w:pPr>
        <w:pStyle w:val="07Textecourant"/>
      </w:pPr>
      <w:r w:rsidRPr="00582B37">
        <w:rPr>
          <w:sz w:val="22"/>
        </w:rPr>
        <w:t xml:space="preserve">Il serait contraire à l’obligation précontractuelle de confidentialité de divulguer des informations financières concernant le club dans les médias avant la conclusion définitive du contrat de vente. L’obligation d'information ne serait pas respectée si le Club cachait des informations essentielles, comme des dettes ou un engagement sur le </w:t>
      </w:r>
      <w:r w:rsidRPr="00582B37">
        <w:rPr>
          <w:sz w:val="22"/>
        </w:rPr>
        <w:lastRenderedPageBreak/>
        <w:t>long terme pris avec un sponsor. Concernant l’obligation de bonne foi de déroulement et de rupture des négociations, elle ne serait pas respectée si les propriétaires du club avaient déjà conclu un accord avec d’autres acheteurs et qu’ils continuaient de faire durer les négociations sans volonté de conclure la vente.</w:t>
      </w:r>
    </w:p>
    <w:p w14:paraId="6932FD64" w14:textId="3C026E86" w:rsidR="0007217A" w:rsidRDefault="00EE00E2" w:rsidP="00582B37">
      <w:pPr>
        <w:pStyle w:val="06Questionenonce"/>
      </w:pPr>
      <w:r>
        <w:t>5.</w:t>
      </w:r>
      <w:r w:rsidRPr="00EE00E2">
        <w:t xml:space="preserve"> </w:t>
      </w:r>
      <w:r w:rsidR="00582B37">
        <w:t>Précisez dans quelle condition la rupture abusive des négociations est sanctionnée.</w:t>
      </w:r>
    </w:p>
    <w:p w14:paraId="57746D41" w14:textId="166643A6" w:rsidR="001F39A6" w:rsidRPr="001F39A6" w:rsidRDefault="00796999" w:rsidP="001F39A6">
      <w:pPr>
        <w:pStyle w:val="07Textecourant"/>
        <w:rPr>
          <w:sz w:val="22"/>
          <w:szCs w:val="22"/>
        </w:rPr>
      </w:pPr>
      <w:r w:rsidRPr="00796999">
        <w:rPr>
          <w:sz w:val="22"/>
          <w:szCs w:val="22"/>
        </w:rPr>
        <w:t>La rupture abusive des négociations est sanctionnée si la partie qui subit cette rupture peut démontrer qu’il y a un fait générateur (action de la part de la partie adverse) qui lui cause un dommage et que les deux sont liés.</w:t>
      </w:r>
    </w:p>
    <w:p w14:paraId="5EC07CD7" w14:textId="5BA2EE66" w:rsidR="0007217A" w:rsidRDefault="00EE00E2" w:rsidP="00AA3ACB">
      <w:pPr>
        <w:pStyle w:val="06Questionenonce"/>
      </w:pPr>
      <w:r>
        <w:t>6.</w:t>
      </w:r>
      <w:r w:rsidRPr="00EE00E2">
        <w:t xml:space="preserve"> </w:t>
      </w:r>
      <w:r w:rsidR="00582B37" w:rsidRPr="00582B37">
        <w:t>Listez les principales obligations de chaque partie dans cet avant-contrat.</w:t>
      </w:r>
    </w:p>
    <w:p w14:paraId="24A6445D" w14:textId="2A05AEB2" w:rsidR="0007217A" w:rsidRPr="00E850B5" w:rsidRDefault="00796999" w:rsidP="0007217A">
      <w:pPr>
        <w:jc w:val="both"/>
        <w:rPr>
          <w:rStyle w:val="07TextecourantCar"/>
          <w:sz w:val="22"/>
        </w:rPr>
      </w:pPr>
      <w:r w:rsidRPr="00796999">
        <w:rPr>
          <w:rStyle w:val="07TextecourantCar"/>
          <w:sz w:val="22"/>
        </w:rPr>
        <w:t>Les principales obligations sont pour le vendeur de vendre son bien à l'acheteur, ici un local commercial, et pour l'acheteur d'en payer le prix demandé, c'est-à-dire 250 000 €.</w:t>
      </w:r>
    </w:p>
    <w:p w14:paraId="48C23F42" w14:textId="7FDC0FFF" w:rsidR="00EE00E2" w:rsidRPr="00EE00E2" w:rsidRDefault="00EE00E2" w:rsidP="00AA3ACB">
      <w:pPr>
        <w:pStyle w:val="06Questionenonce"/>
      </w:pPr>
      <w:r>
        <w:t>7.</w:t>
      </w:r>
      <w:r w:rsidRPr="00EE00E2">
        <w:t xml:space="preserve"> </w:t>
      </w:r>
      <w:r w:rsidR="00582B37" w:rsidRPr="00582B37">
        <w:t>Présentez l’intérêt de conclure cet avant-contrat plusieurs mois avant la vente définitive.</w:t>
      </w:r>
    </w:p>
    <w:p w14:paraId="5A867A7D" w14:textId="5EB0F859" w:rsidR="00EE00E2" w:rsidRPr="00E850B5" w:rsidRDefault="00796999" w:rsidP="00EE00E2">
      <w:pPr>
        <w:jc w:val="both"/>
        <w:rPr>
          <w:rStyle w:val="07TextecourantCar"/>
          <w:sz w:val="22"/>
        </w:rPr>
      </w:pPr>
      <w:r w:rsidRPr="00796999">
        <w:rPr>
          <w:rStyle w:val="07TextecourantCar"/>
          <w:sz w:val="22"/>
        </w:rPr>
        <w:t>L'intérêt de conclure cet avant-contrat est de fixer les modalités de la vente tout en se donnant le temps de vérifier des informations importantes pour le vendeur, à savoir s'il obtiendra son prêt et s'il aura l'autorisation de la copropriété de réaliser les travaux d'aménagement. Ces deux conditions (dites suspensives) peuvent mettre du temps à être obtenues, il est donc intéressant de fixer les éléments de la négociation par écrit afin de s'assurer qu'ils ne seront pas modifiés entretemps (notamment le prix de vente)</w:t>
      </w:r>
      <w:r>
        <w:rPr>
          <w:rStyle w:val="07TextecourantCar"/>
          <w:sz w:val="22"/>
        </w:rPr>
        <w:t xml:space="preserve"> et que les parties ne reviendront pas dessus</w:t>
      </w:r>
      <w:r w:rsidRPr="00796999">
        <w:rPr>
          <w:rStyle w:val="07TextecourantCar"/>
          <w:sz w:val="22"/>
        </w:rPr>
        <w:t>.</w:t>
      </w:r>
    </w:p>
    <w:p w14:paraId="075833CC" w14:textId="72DFA469" w:rsidR="00EE00E2" w:rsidRPr="00EE00E2" w:rsidRDefault="00EE00E2" w:rsidP="00AA3ACB">
      <w:pPr>
        <w:pStyle w:val="06Questionenonce"/>
      </w:pPr>
      <w:r>
        <w:t>8.</w:t>
      </w:r>
      <w:r w:rsidRPr="00EE00E2">
        <w:t xml:space="preserve"> </w:t>
      </w:r>
      <w:r w:rsidR="00582B37" w:rsidRPr="00582B37">
        <w:t>En quoi la situation décrite est-elle différente de celle vue dans la partie a. ?</w:t>
      </w:r>
    </w:p>
    <w:p w14:paraId="403B7DF3" w14:textId="0BB4718F" w:rsidR="001F39A6" w:rsidRPr="001F39A6" w:rsidRDefault="00796999" w:rsidP="001F39A6">
      <w:pPr>
        <w:pStyle w:val="07Textecourant"/>
        <w:rPr>
          <w:sz w:val="22"/>
          <w:szCs w:val="22"/>
        </w:rPr>
      </w:pPr>
      <w:r w:rsidRPr="00796999">
        <w:rPr>
          <w:sz w:val="22"/>
          <w:szCs w:val="22"/>
        </w:rPr>
        <w:t>Cette situation est différente car il y a là un contrat qui encadre cette phase de négociations</w:t>
      </w:r>
      <w:r>
        <w:rPr>
          <w:sz w:val="22"/>
          <w:szCs w:val="22"/>
        </w:rPr>
        <w:t xml:space="preserve"> alors que dans la première situation de la partie a, il n’y en a pas (c’est une phase précontractuelle)</w:t>
      </w:r>
      <w:r w:rsidRPr="00796999">
        <w:rPr>
          <w:sz w:val="22"/>
          <w:szCs w:val="22"/>
        </w:rPr>
        <w:t>.</w:t>
      </w:r>
    </w:p>
    <w:p w14:paraId="33281B35" w14:textId="64CC8D9C" w:rsidR="00EE00E2" w:rsidRPr="00335BA9" w:rsidRDefault="00DD217D" w:rsidP="00EE00E2">
      <w:pPr>
        <w:pStyle w:val="05Itinrairebis"/>
      </w:pPr>
      <w:r w:rsidRPr="00286495">
        <w:rPr>
          <w:bCs/>
        </w:rPr>
        <w:t>Pour faire le point</w:t>
      </w:r>
    </w:p>
    <w:p w14:paraId="24A89E5E" w14:textId="7ED3803B" w:rsidR="00EE00E2" w:rsidRPr="00AA3ACB" w:rsidRDefault="00582B37" w:rsidP="00582B37">
      <w:pPr>
        <w:pStyle w:val="06Questionenonce"/>
      </w:pPr>
      <w:r>
        <w:t>À l’aide de la vidéo « Arrêt Manoukian, rupture fautive des pourparlers » et des notions étudiées, expliquez dans une courte note structurée ce qui permet de qualifier la rupture des pourparlers d’abusive dans cette affaire, puis relevez les conséquences, en termes d’indemnisation, pour la société Manoukian.</w:t>
      </w:r>
    </w:p>
    <w:p w14:paraId="41042AFF" w14:textId="77777777" w:rsidR="006F5D2B" w:rsidRPr="006F5D2B" w:rsidRDefault="006F5D2B" w:rsidP="006F5D2B">
      <w:pPr>
        <w:pStyle w:val="07Textecourant"/>
        <w:rPr>
          <w:sz w:val="22"/>
        </w:rPr>
      </w:pPr>
      <w:r w:rsidRPr="006F5D2B">
        <w:rPr>
          <w:sz w:val="22"/>
        </w:rPr>
        <w:t>Rappel des faits :</w:t>
      </w:r>
    </w:p>
    <w:p w14:paraId="5893A9FD" w14:textId="264AB3C0" w:rsidR="006F5D2B" w:rsidRPr="006F5D2B" w:rsidRDefault="006F5D2B" w:rsidP="006F5D2B">
      <w:pPr>
        <w:pStyle w:val="07Textecourant"/>
        <w:rPr>
          <w:sz w:val="22"/>
        </w:rPr>
      </w:pPr>
      <w:r w:rsidRPr="006F5D2B">
        <w:rPr>
          <w:sz w:val="22"/>
        </w:rPr>
        <w:t>La société Manoukian est entrée en négociation avec la société Stuck pour racheter les actions de cette dernière.</w:t>
      </w:r>
      <w:r>
        <w:rPr>
          <w:sz w:val="22"/>
        </w:rPr>
        <w:t xml:space="preserve"> </w:t>
      </w:r>
      <w:r w:rsidRPr="006F5D2B">
        <w:rPr>
          <w:sz w:val="22"/>
        </w:rPr>
        <w:t>Durant les négociations entre les deux parties, la société Stuck a conclu une promesse de vente des actions à la société "Les complices".</w:t>
      </w:r>
      <w:r>
        <w:rPr>
          <w:sz w:val="22"/>
        </w:rPr>
        <w:t xml:space="preserve"> </w:t>
      </w:r>
      <w:r w:rsidRPr="006F5D2B">
        <w:rPr>
          <w:sz w:val="22"/>
        </w:rPr>
        <w:t>La société Stuck annoncera 14 jours après cette signature à la société Manoukian la rupture des pourparlers.</w:t>
      </w:r>
    </w:p>
    <w:p w14:paraId="33ED2A66" w14:textId="77777777" w:rsidR="006F5D2B" w:rsidRPr="006F5D2B" w:rsidRDefault="006F5D2B" w:rsidP="006F5D2B">
      <w:pPr>
        <w:pStyle w:val="07Textecourant"/>
        <w:rPr>
          <w:sz w:val="22"/>
        </w:rPr>
      </w:pPr>
    </w:p>
    <w:p w14:paraId="2C805C94" w14:textId="77777777" w:rsidR="006F5D2B" w:rsidRPr="006F5D2B" w:rsidRDefault="006F5D2B" w:rsidP="006F5D2B">
      <w:pPr>
        <w:pStyle w:val="07Textecourant"/>
        <w:rPr>
          <w:b/>
          <w:sz w:val="22"/>
        </w:rPr>
      </w:pPr>
      <w:r w:rsidRPr="006F5D2B">
        <w:rPr>
          <w:b/>
          <w:sz w:val="22"/>
        </w:rPr>
        <w:t>I - La qualification de rupture abusive des pourparlers</w:t>
      </w:r>
    </w:p>
    <w:p w14:paraId="536C6538" w14:textId="77777777" w:rsidR="006F5D2B" w:rsidRPr="006F5D2B" w:rsidRDefault="006F5D2B" w:rsidP="006F5D2B">
      <w:pPr>
        <w:pStyle w:val="07Textecourant"/>
        <w:rPr>
          <w:sz w:val="22"/>
        </w:rPr>
      </w:pPr>
      <w:r w:rsidRPr="006F5D2B">
        <w:rPr>
          <w:sz w:val="22"/>
        </w:rPr>
        <w:t>La rupture des pourparlers par la société Stuck est qualifiée d'abusive car, alors même que les pourparlers sont qualifiés de sérieux, elle n'a pas prévenu pendant 14 jours la société Manoukian, en laissant croire que seul le passage de l'expert-comptable était manquant pour conclure la vente. Il s'agit là d'un manquement à l'obligation de négocier de bonne foi lors des pourparlers.</w:t>
      </w:r>
    </w:p>
    <w:p w14:paraId="0073EBD1" w14:textId="77777777" w:rsidR="006F5D2B" w:rsidRPr="006F5D2B" w:rsidRDefault="006F5D2B" w:rsidP="006F5D2B">
      <w:pPr>
        <w:pStyle w:val="07Textecourant"/>
        <w:rPr>
          <w:sz w:val="22"/>
        </w:rPr>
      </w:pPr>
    </w:p>
    <w:p w14:paraId="7A2A5590" w14:textId="77777777" w:rsidR="006F5D2B" w:rsidRPr="006F5D2B" w:rsidRDefault="006F5D2B" w:rsidP="006F5D2B">
      <w:pPr>
        <w:pStyle w:val="07Textecourant"/>
        <w:rPr>
          <w:b/>
          <w:sz w:val="22"/>
        </w:rPr>
      </w:pPr>
      <w:r w:rsidRPr="006F5D2B">
        <w:rPr>
          <w:b/>
          <w:sz w:val="22"/>
        </w:rPr>
        <w:t>II - La sanction de la rupture abusive des pourparlers</w:t>
      </w:r>
    </w:p>
    <w:p w14:paraId="45216EB3" w14:textId="77777777" w:rsidR="006F5D2B" w:rsidRPr="006F5D2B" w:rsidRDefault="006F5D2B" w:rsidP="006F5D2B">
      <w:pPr>
        <w:pStyle w:val="07Textecourant"/>
        <w:rPr>
          <w:sz w:val="22"/>
        </w:rPr>
      </w:pPr>
      <w:r w:rsidRPr="006F5D2B">
        <w:rPr>
          <w:sz w:val="22"/>
        </w:rPr>
        <w:t>Dans cette situation, la société Manoukian peut être indemnisée car elle peut prouver un fait générateur, un dommage et un lien entre les deux.</w:t>
      </w:r>
    </w:p>
    <w:p w14:paraId="2EA091EF" w14:textId="77777777" w:rsidR="006F5D2B" w:rsidRPr="006F5D2B" w:rsidRDefault="006F5D2B" w:rsidP="006F5D2B">
      <w:pPr>
        <w:pStyle w:val="07Textecourant"/>
        <w:rPr>
          <w:sz w:val="22"/>
        </w:rPr>
      </w:pPr>
      <w:r w:rsidRPr="006F5D2B">
        <w:rPr>
          <w:sz w:val="22"/>
        </w:rPr>
        <w:t>Le fait générateur est constitué des agissements de la société Stuck, qui est la cause directe (lien de causalité) d'un dommage qui reste à déterminer (perte de temps, coûts engagés pour les négociations). La société Manoukian ne sera pas indemnisée de la valeur des actions qu'elle n'a pas pu acheter, ni des gains qu'elle n'a pas pu réaliser à cause de l'absence de vente des actions (il n'est pas possible d'indemniser la perte de chance dans cette situation...).</w:t>
      </w:r>
    </w:p>
    <w:p w14:paraId="6CCF7810" w14:textId="610B4D8C" w:rsidR="00EE00E2" w:rsidRDefault="006F5D2B" w:rsidP="006F5D2B">
      <w:pPr>
        <w:pStyle w:val="07Textecourant"/>
        <w:rPr>
          <w:sz w:val="22"/>
        </w:rPr>
      </w:pPr>
      <w:r w:rsidRPr="006F5D2B">
        <w:rPr>
          <w:sz w:val="22"/>
        </w:rPr>
        <w:t>Seule la société Stuck est responsable des dommages causés à la société Manoukian. La société Les complices ne sera pas sanctionnée.</w:t>
      </w:r>
    </w:p>
    <w:p w14:paraId="2206A746" w14:textId="77777777" w:rsidR="00BF1333" w:rsidRPr="00E850B5" w:rsidRDefault="00BF1333" w:rsidP="006F5D2B">
      <w:pPr>
        <w:pStyle w:val="07Textecourant"/>
        <w:rPr>
          <w:sz w:val="22"/>
        </w:rPr>
      </w:pPr>
    </w:p>
    <w:p w14:paraId="0B1448AE" w14:textId="1B898076" w:rsidR="00995119" w:rsidRPr="00906BB7" w:rsidRDefault="00995119" w:rsidP="00BF1333">
      <w:pPr>
        <w:pStyle w:val="04Niveau1"/>
        <w:spacing w:before="120"/>
      </w:pPr>
      <w:r w:rsidRPr="00906BB7">
        <w:t xml:space="preserve">2. </w:t>
      </w:r>
      <w:r w:rsidR="00E32AD3" w:rsidRPr="00E32AD3">
        <w:t>Respecter les conditions de la formation du contrat</w:t>
      </w:r>
    </w:p>
    <w:p w14:paraId="60A3A1C5" w14:textId="77777777" w:rsidR="00E32AD3" w:rsidRDefault="00A35C1F" w:rsidP="00E32AD3">
      <w:pPr>
        <w:pStyle w:val="06Questionenonce"/>
      </w:pPr>
      <w:r>
        <w:t xml:space="preserve">1. </w:t>
      </w:r>
      <w:r w:rsidR="00E32AD3">
        <w:t>Distinguez l’offre de l’acceptation et précisez à quel moment le contrat existe.</w:t>
      </w:r>
    </w:p>
    <w:p w14:paraId="49799524" w14:textId="77777777" w:rsidR="00E32AD3" w:rsidRPr="00BF1333" w:rsidRDefault="00E32AD3" w:rsidP="00E32AD3">
      <w:pPr>
        <w:pStyle w:val="07Textecourant"/>
        <w:rPr>
          <w:sz w:val="22"/>
          <w:szCs w:val="22"/>
        </w:rPr>
      </w:pPr>
      <w:r w:rsidRPr="00BF1333">
        <w:rPr>
          <w:sz w:val="22"/>
          <w:szCs w:val="22"/>
        </w:rPr>
        <w:t>L'offre est une proposition contenant les éléments essentiels du contrat. L'acceptation marque l'accord à cette offre.</w:t>
      </w:r>
    </w:p>
    <w:p w14:paraId="585B5CC5" w14:textId="72573F4F" w:rsidR="00E32AD3" w:rsidRPr="00BF1333" w:rsidRDefault="00E32AD3" w:rsidP="00E32AD3">
      <w:pPr>
        <w:pStyle w:val="07Textecourant"/>
        <w:rPr>
          <w:sz w:val="22"/>
          <w:szCs w:val="22"/>
        </w:rPr>
      </w:pPr>
      <w:r w:rsidRPr="00BF1333">
        <w:rPr>
          <w:sz w:val="22"/>
          <w:szCs w:val="22"/>
        </w:rPr>
        <w:t>Le devis envoyé le 30 novembre constitue une offre car il établit le détail des travaux à réaliser et fixe un prix (éléments essentiels du contrat). L'e</w:t>
      </w:r>
      <w:r w:rsidR="00BF1333">
        <w:rPr>
          <w:sz w:val="22"/>
          <w:szCs w:val="22"/>
        </w:rPr>
        <w:t>-</w:t>
      </w:r>
      <w:r w:rsidRPr="00BF1333">
        <w:rPr>
          <w:sz w:val="22"/>
          <w:szCs w:val="22"/>
        </w:rPr>
        <w:t>mail demandant les 10 % et une réduction, puis le nouveau devis avec la réduction constituent aussi des offres.</w:t>
      </w:r>
    </w:p>
    <w:p w14:paraId="3AEA48A3" w14:textId="4402D17A" w:rsidR="00E32AD3" w:rsidRPr="00BF1333" w:rsidRDefault="00E32AD3" w:rsidP="00E32AD3">
      <w:pPr>
        <w:pStyle w:val="07Textecourant"/>
        <w:rPr>
          <w:sz w:val="22"/>
          <w:szCs w:val="22"/>
        </w:rPr>
      </w:pPr>
      <w:r w:rsidRPr="00BF1333">
        <w:rPr>
          <w:sz w:val="22"/>
          <w:szCs w:val="22"/>
        </w:rPr>
        <w:lastRenderedPageBreak/>
        <w:t>L'acceptation correspond à la signature du devis le 12 décembre. Le contrat existe donc le 12 décembre.</w:t>
      </w:r>
    </w:p>
    <w:p w14:paraId="153B620E" w14:textId="11F1B5CE" w:rsidR="00E32AD3" w:rsidRDefault="00E32AD3" w:rsidP="00E32AD3">
      <w:pPr>
        <w:pStyle w:val="06Questionenonce"/>
      </w:pPr>
      <w:r>
        <w:t>2. Expliquez en quoi l’e-mail de demande de devis n’est pas considéré comme une offre dans cette situation.</w:t>
      </w:r>
    </w:p>
    <w:p w14:paraId="48F17127" w14:textId="40575B91" w:rsidR="00E32AD3" w:rsidRPr="00BF1333" w:rsidRDefault="00E32AD3" w:rsidP="00E32AD3">
      <w:pPr>
        <w:pStyle w:val="07Textecourant"/>
        <w:rPr>
          <w:sz w:val="22"/>
          <w:szCs w:val="22"/>
        </w:rPr>
      </w:pPr>
      <w:r w:rsidRPr="00BF1333">
        <w:rPr>
          <w:sz w:val="22"/>
          <w:szCs w:val="22"/>
        </w:rPr>
        <w:t>L'e-mail de demande de devis ne constitue pas une offre car il ne contient pas les éléments essentiels du futur contrat. Les travaux ne sont pas listés et il est justement l'objet d'une demande de devis, indiquant bien la volonté de rentrer en négociation.</w:t>
      </w:r>
    </w:p>
    <w:p w14:paraId="725D07A0" w14:textId="00D85078" w:rsidR="00E32AD3" w:rsidRDefault="00E32AD3" w:rsidP="00E32AD3">
      <w:pPr>
        <w:pStyle w:val="06Questionenonce"/>
      </w:pPr>
      <w:r>
        <w:t>3. Comment s’appelle cette phase d’échange d’offres ?</w:t>
      </w:r>
    </w:p>
    <w:p w14:paraId="7260AFA7" w14:textId="2144D598" w:rsidR="00E32AD3" w:rsidRPr="00BF1333" w:rsidRDefault="00E32AD3" w:rsidP="00E32AD3">
      <w:pPr>
        <w:pStyle w:val="07Textecourant"/>
        <w:rPr>
          <w:sz w:val="22"/>
          <w:szCs w:val="22"/>
        </w:rPr>
      </w:pPr>
      <w:r w:rsidRPr="00BF1333">
        <w:rPr>
          <w:sz w:val="22"/>
          <w:szCs w:val="22"/>
        </w:rPr>
        <w:t>Cette phase d'échange d'offres s'appelle une négociation, on peut aussi parler de pourparlers.</w:t>
      </w:r>
    </w:p>
    <w:p w14:paraId="75FA6841" w14:textId="59B6D2C7" w:rsidR="00E32AD3" w:rsidRDefault="00E32AD3" w:rsidP="00E32AD3">
      <w:pPr>
        <w:pStyle w:val="06Questionenonce"/>
      </w:pPr>
      <w:r>
        <w:t>4. Expliquez pourquoi M. Charron a pu conclure un contrat au nom et pour le compte de sa société.</w:t>
      </w:r>
    </w:p>
    <w:p w14:paraId="023F7BAE" w14:textId="79CA2D6B" w:rsidR="00E32AD3" w:rsidRPr="00BF1333" w:rsidRDefault="00E32AD3" w:rsidP="00E32AD3">
      <w:pPr>
        <w:pStyle w:val="07Textecourant"/>
        <w:rPr>
          <w:sz w:val="22"/>
          <w:szCs w:val="22"/>
        </w:rPr>
      </w:pPr>
      <w:r w:rsidRPr="00BF1333">
        <w:rPr>
          <w:sz w:val="22"/>
          <w:szCs w:val="22"/>
        </w:rPr>
        <w:t>M. Charron a pu conclure un contrat au nom et pour le compte de la société BatElec car il en est le représentant légal. La société étant une personne morale, et n'ayant pas d'existence physique, elle ne peut conclure par elle-même un contrat.</w:t>
      </w:r>
    </w:p>
    <w:p w14:paraId="580052E8" w14:textId="3275F500" w:rsidR="00E32AD3" w:rsidRDefault="00E32AD3" w:rsidP="00E32AD3">
      <w:pPr>
        <w:pStyle w:val="06Questionenonce"/>
      </w:pPr>
      <w:r>
        <w:t>5. Indiquez pour chaque situation présentée le vice du consentement qui peut être relevé.</w:t>
      </w:r>
    </w:p>
    <w:p w14:paraId="1B1D07A7" w14:textId="2FD14E3B" w:rsidR="00E32AD3" w:rsidRPr="00BF1333" w:rsidRDefault="00E32AD3" w:rsidP="00E32AD3">
      <w:pPr>
        <w:pStyle w:val="07Textecourant"/>
        <w:rPr>
          <w:sz w:val="22"/>
          <w:szCs w:val="22"/>
        </w:rPr>
      </w:pPr>
      <w:r w:rsidRPr="00BF1333">
        <w:rPr>
          <w:sz w:val="22"/>
          <w:szCs w:val="22"/>
        </w:rPr>
        <w:t>Situation 1 - la signature des époux est obtenue par la violence, il s'agit donc d'un vice du consentement par la violence.</w:t>
      </w:r>
    </w:p>
    <w:p w14:paraId="43BB45D1" w14:textId="77777777" w:rsidR="00E32AD3" w:rsidRPr="00BF1333" w:rsidRDefault="00E32AD3" w:rsidP="00E32AD3">
      <w:pPr>
        <w:pStyle w:val="07Textecourant"/>
        <w:rPr>
          <w:sz w:val="22"/>
          <w:szCs w:val="22"/>
        </w:rPr>
      </w:pPr>
      <w:r w:rsidRPr="00BF1333">
        <w:rPr>
          <w:sz w:val="22"/>
          <w:szCs w:val="22"/>
        </w:rPr>
        <w:t>Situation 2 - les époux Achard se sont trompés sur le contenu du contrat, leur erreur semble excusable car le contrat n'était pas clair. Il s'agit donc d'un vice du consentement par l'erreur.</w:t>
      </w:r>
    </w:p>
    <w:p w14:paraId="587865CD" w14:textId="02724CF4" w:rsidR="00E32AD3" w:rsidRPr="00BF1333" w:rsidRDefault="00E32AD3" w:rsidP="00E32AD3">
      <w:pPr>
        <w:pStyle w:val="07Textecourant"/>
        <w:rPr>
          <w:sz w:val="22"/>
          <w:szCs w:val="22"/>
        </w:rPr>
      </w:pPr>
      <w:r w:rsidRPr="00BF1333">
        <w:rPr>
          <w:sz w:val="22"/>
          <w:szCs w:val="22"/>
        </w:rPr>
        <w:t>Situation 3 - L'entreprise a volontairement inversé deux fiches techniques, afin d'obtenir l'accord des époux Achard. Il s'agit donc d'un vice du consentement par le dol.</w:t>
      </w:r>
    </w:p>
    <w:p w14:paraId="227E6B71" w14:textId="3593133C" w:rsidR="00E32AD3" w:rsidRDefault="00E32AD3" w:rsidP="00E32AD3">
      <w:pPr>
        <w:pStyle w:val="06Questionenonce"/>
      </w:pPr>
      <w:r>
        <w:t>6. Déterminez si les époux Achard, en cas d’obtention de la nullité du contrat de vente, sont en mesure de demander à un juge une diminution du prix et d’obliger la société BatElec à installer les panneaux solaires.</w:t>
      </w:r>
    </w:p>
    <w:p w14:paraId="1DE64E08" w14:textId="5C2BD328" w:rsidR="00E32AD3" w:rsidRPr="00BF1333" w:rsidRDefault="00E32AD3" w:rsidP="00E32AD3">
      <w:pPr>
        <w:pStyle w:val="07Textecourant"/>
        <w:rPr>
          <w:sz w:val="22"/>
          <w:szCs w:val="22"/>
        </w:rPr>
      </w:pPr>
      <w:r w:rsidRPr="00BF1333">
        <w:rPr>
          <w:sz w:val="22"/>
          <w:szCs w:val="22"/>
        </w:rPr>
        <w:t>En cas d'obtention de la nullité du contrat, les époux Achard ne pourront pas obtenir de réduction de prix, ni exiger l'installation des panneaux solaires. En effet, la nullité du contrat équivaut à l'absence d'existence de ce dernier. Les parties sont remises dans leur situation initiale : les époux récupèrent leur argent et l'entreprise ses panneaux solaires. Les époux pourront toutefois avoir droit à des dommages et intérêts s'ils démontrent qu'ils ont subi un préjudice spécifique.</w:t>
      </w:r>
    </w:p>
    <w:p w14:paraId="14ABBBF3" w14:textId="77777777" w:rsidR="00E32AD3" w:rsidRPr="00335BA9" w:rsidRDefault="00E32AD3" w:rsidP="00E32AD3">
      <w:pPr>
        <w:pStyle w:val="05Itinrairebis"/>
      </w:pPr>
      <w:r w:rsidRPr="00286495">
        <w:rPr>
          <w:bCs/>
        </w:rPr>
        <w:t>Pour faire le point</w:t>
      </w:r>
    </w:p>
    <w:p w14:paraId="36DDD720" w14:textId="70B29153" w:rsidR="00E32AD3" w:rsidRDefault="00E32AD3" w:rsidP="00E32AD3">
      <w:pPr>
        <w:pStyle w:val="06Questionenonce"/>
      </w:pPr>
      <w:r>
        <w:t xml:space="preserve">Dans un arrêt du 20 décembre 2023, la </w:t>
      </w:r>
      <w:r w:rsidR="000B62FC">
        <w:t>1</w:t>
      </w:r>
      <w:r w:rsidR="000B62FC" w:rsidRPr="000B62FC">
        <w:rPr>
          <w:vertAlign w:val="superscript"/>
        </w:rPr>
        <w:t>re</w:t>
      </w:r>
      <w:r w:rsidR="000B62FC">
        <w:t xml:space="preserve"> </w:t>
      </w:r>
      <w:r>
        <w:t>chambre de la Cour de cassation rappelle qu’un contrat peut être annulé lorsque le vendeur n’a pas respecté son obligation d’information précontractuelle si ce manquement peut être rapproché des conditions de validité du contrat. Dans la situation, un vendeur de panneaux solaires n’avait pas indiqué les caractéristiques essentielles du produit acheté ni les délais de livraison et d’installation sur le bon de commande signé par les acheteurs.</w:t>
      </w:r>
    </w:p>
    <w:p w14:paraId="6655A2B0" w14:textId="5638E6DA" w:rsidR="00E32AD3" w:rsidRDefault="00E32AD3" w:rsidP="00E32AD3">
      <w:pPr>
        <w:pStyle w:val="06Questionenonce"/>
      </w:pPr>
      <w:r>
        <w:t>Dans cette situation, déterminez à quel vice du consentement ce manquement à l’obligation d’information précontractuel peut correspondre afin de permettre d’obtenir la nullité du contrat.</w:t>
      </w:r>
    </w:p>
    <w:p w14:paraId="0E9141E5" w14:textId="77777777" w:rsidR="00E32AD3" w:rsidRPr="00BF1333" w:rsidRDefault="00E32AD3" w:rsidP="00E32AD3">
      <w:pPr>
        <w:pStyle w:val="07Textecourant"/>
        <w:rPr>
          <w:sz w:val="22"/>
          <w:szCs w:val="22"/>
        </w:rPr>
      </w:pPr>
      <w:r w:rsidRPr="00BF1333">
        <w:rPr>
          <w:sz w:val="22"/>
          <w:szCs w:val="22"/>
        </w:rPr>
        <w:t>L'absence d'indication des caractéristiques essentielles du contrat, comme les caractéristiques du produit, les délais de livraison et les modalités d'installation, constitue un manquement à l'obligation précontractuelle d'information. Mais si le contrat est conclu, il est possible de demander sa nullité comme l'indique la Cour de cassation, dans un arrêt du 20 décembre 2023.</w:t>
      </w:r>
    </w:p>
    <w:p w14:paraId="7599AE41" w14:textId="77777777" w:rsidR="00E32AD3" w:rsidRPr="00BF1333" w:rsidRDefault="00E32AD3" w:rsidP="00E32AD3">
      <w:pPr>
        <w:pStyle w:val="07Textecourant"/>
        <w:rPr>
          <w:sz w:val="22"/>
          <w:szCs w:val="22"/>
        </w:rPr>
      </w:pPr>
      <w:r w:rsidRPr="00BF1333">
        <w:rPr>
          <w:sz w:val="22"/>
          <w:szCs w:val="22"/>
        </w:rPr>
        <w:t>Le défaut d'information entraîne une erreur de la part des cocontractants, qui ont conclu le contrat sans avoir les informations essentielles, ce qui constitue un vice du consentement.</w:t>
      </w:r>
    </w:p>
    <w:p w14:paraId="7E4F151F" w14:textId="23BED911" w:rsidR="00E32AD3" w:rsidRDefault="00E32AD3" w:rsidP="00E32AD3">
      <w:pPr>
        <w:pStyle w:val="07Textecourant"/>
        <w:rPr>
          <w:sz w:val="22"/>
          <w:szCs w:val="22"/>
        </w:rPr>
      </w:pPr>
      <w:r w:rsidRPr="00BF1333">
        <w:rPr>
          <w:sz w:val="22"/>
          <w:szCs w:val="22"/>
        </w:rPr>
        <w:t>La Cour aurait pu aussi retenir le dol, c'est-à-dire une manœuvre volontaire de la part du vendeur visant à provoquer une erreur chez les acheteurs.</w:t>
      </w:r>
    </w:p>
    <w:p w14:paraId="30082DB9" w14:textId="77777777" w:rsidR="00BF1333" w:rsidRPr="00BF1333" w:rsidRDefault="00BF1333" w:rsidP="00E32AD3">
      <w:pPr>
        <w:pStyle w:val="07Textecourant"/>
        <w:rPr>
          <w:sz w:val="22"/>
          <w:szCs w:val="22"/>
        </w:rPr>
      </w:pPr>
    </w:p>
    <w:p w14:paraId="2394DD33" w14:textId="31179FDF" w:rsidR="00DA7CF7" w:rsidRPr="00DA7CF7" w:rsidRDefault="00DA7CF7" w:rsidP="00BF1333">
      <w:pPr>
        <w:pStyle w:val="04Niveau1"/>
        <w:spacing w:before="120"/>
      </w:pPr>
      <w:r>
        <w:t xml:space="preserve">3. </w:t>
      </w:r>
      <w:r w:rsidR="00E32AD3" w:rsidRPr="00E32AD3">
        <w:t>Analyser les effets de l’exécution d’un contrat</w:t>
      </w:r>
    </w:p>
    <w:p w14:paraId="6DE6B60C" w14:textId="77777777" w:rsidR="00E32AD3" w:rsidRDefault="00AA3ACB" w:rsidP="00E32AD3">
      <w:pPr>
        <w:pStyle w:val="06Questionenonce"/>
      </w:pPr>
      <w:r>
        <w:t xml:space="preserve">1. </w:t>
      </w:r>
      <w:r w:rsidR="00E32AD3">
        <w:t>Quelles sont les obligations des parties dans ce contrat d’agrément ?</w:t>
      </w:r>
    </w:p>
    <w:p w14:paraId="56094E11" w14:textId="0CC333D0" w:rsidR="00DD46AE" w:rsidRPr="00BF1333" w:rsidRDefault="00DD46AE" w:rsidP="00DD46AE">
      <w:pPr>
        <w:pStyle w:val="07Textecourant"/>
        <w:rPr>
          <w:sz w:val="22"/>
          <w:szCs w:val="22"/>
        </w:rPr>
      </w:pPr>
      <w:r w:rsidRPr="00BF1333">
        <w:rPr>
          <w:sz w:val="22"/>
          <w:szCs w:val="22"/>
        </w:rPr>
        <w:t>Les obligations principales de l'exploitant sont de posséder un terminal de paiement et d'aménager le local afin d'avoir un "espace jeux". En contrepartie, la FDJ reverse une part du chiffre d'affaires réalisé sur les produits vendus (environ 5 %).</w:t>
      </w:r>
    </w:p>
    <w:p w14:paraId="46E2DCC6" w14:textId="1CB19CE7" w:rsidR="00E32AD3" w:rsidRDefault="00E32AD3" w:rsidP="00E32AD3">
      <w:pPr>
        <w:pStyle w:val="06Questionenonce"/>
      </w:pPr>
      <w:r>
        <w:t>2. Expliquez en quoi ce contrat tient lieu de loi aux parties qui l’ont conclu.</w:t>
      </w:r>
    </w:p>
    <w:p w14:paraId="37A76CEF" w14:textId="75D4DC72" w:rsidR="00DD46AE" w:rsidRPr="00BF1333" w:rsidRDefault="00DD46AE" w:rsidP="00DD46AE">
      <w:pPr>
        <w:pStyle w:val="07Textecourant"/>
        <w:rPr>
          <w:sz w:val="22"/>
          <w:szCs w:val="22"/>
        </w:rPr>
      </w:pPr>
      <w:r w:rsidRPr="00BF1333">
        <w:rPr>
          <w:sz w:val="22"/>
          <w:szCs w:val="22"/>
        </w:rPr>
        <w:t>Ce contrat tient lieu de loi aux parties, car chacun doit en respecter les termes. Une des parties ne peut changer ses obligations en cours d'exécution du contrat.</w:t>
      </w:r>
    </w:p>
    <w:p w14:paraId="27BDA5C6" w14:textId="64DD16CB" w:rsidR="00DA7CF7" w:rsidRDefault="00E32AD3" w:rsidP="00E32AD3">
      <w:pPr>
        <w:pStyle w:val="06Questionenonce"/>
      </w:pPr>
      <w:r>
        <w:lastRenderedPageBreak/>
        <w:t>3. Précisez en quoi la FDJ n’a pas respecté son obligation d’exécution de bonne foi dans cette situation.</w:t>
      </w:r>
    </w:p>
    <w:p w14:paraId="021A08D0" w14:textId="2405BE9E" w:rsidR="00DD46AE" w:rsidRPr="00BF1333" w:rsidRDefault="00DD46AE" w:rsidP="00DD46AE">
      <w:pPr>
        <w:pStyle w:val="07Textecourant"/>
        <w:rPr>
          <w:sz w:val="22"/>
          <w:szCs w:val="22"/>
        </w:rPr>
      </w:pPr>
      <w:r w:rsidRPr="00BF1333">
        <w:rPr>
          <w:sz w:val="22"/>
          <w:szCs w:val="22"/>
        </w:rPr>
        <w:t>En installant un nouveau point de vente à moins de 200 mètres d'un exploitant à qui elle venait de donner un agrément, la FDJ n'a pas exécuté de bonne foi son contrat. Car, même si cela n'était pas interdit directement par le contrat, en agissant ainsi, la FDJ crée une concurrence pour son cocontractant et réduit sa rémunération d'autant.</w:t>
      </w:r>
    </w:p>
    <w:p w14:paraId="10C05186" w14:textId="0825C80A" w:rsidR="00E32AD3" w:rsidRDefault="00E32AD3" w:rsidP="00E32AD3">
      <w:pPr>
        <w:pStyle w:val="06Questionenonce"/>
      </w:pPr>
      <w:r>
        <w:t>4. En cas de changement de circonstances, depuis la conclusion du contrat, indiquez les modalités qui permettent la renégociation ou la révision du contrat.</w:t>
      </w:r>
    </w:p>
    <w:p w14:paraId="0B6E671A" w14:textId="40BCF1AE" w:rsidR="00DD46AE" w:rsidRPr="00BF1333" w:rsidRDefault="00DD46AE" w:rsidP="00DD46AE">
      <w:pPr>
        <w:pStyle w:val="07Textecourant"/>
        <w:rPr>
          <w:sz w:val="22"/>
          <w:szCs w:val="22"/>
        </w:rPr>
      </w:pPr>
      <w:r w:rsidRPr="00BF1333">
        <w:rPr>
          <w:sz w:val="22"/>
          <w:szCs w:val="22"/>
        </w:rPr>
        <w:t>En cas de changement de circonstances imprévisibles, le contrat peut être renégocié ou révisé. Dans un premier temps, il est nécessaire de demander la renégociation au cocontractant. En cas de refus de ce dernier, il est possible de mettre fin au contrat d'un commun accord ou de demander au juge de le réviser. Sans accord, il est alors possible qu'une partie demande au juge de réviser lui-même le contrat ou d'y mettre fin.</w:t>
      </w:r>
    </w:p>
    <w:p w14:paraId="3D044B1C" w14:textId="3A1C1C34" w:rsidR="00E32AD3" w:rsidRDefault="00C91D43" w:rsidP="00C91D43">
      <w:pPr>
        <w:pStyle w:val="06Questionenonce"/>
      </w:pPr>
      <w:r>
        <w:t>5. Pour chaque exemple, précisez de quel type de clause spécifique il s’agit, puis justifiez son intérêt pour la société Tougel.</w:t>
      </w:r>
    </w:p>
    <w:p w14:paraId="14C876FA" w14:textId="0F4CF714" w:rsidR="00DD46AE" w:rsidRPr="00BF1333" w:rsidRDefault="00065829" w:rsidP="00DD46AE">
      <w:pPr>
        <w:pStyle w:val="07Textecourant"/>
        <w:rPr>
          <w:sz w:val="22"/>
          <w:szCs w:val="22"/>
        </w:rPr>
      </w:pPr>
      <w:r>
        <w:rPr>
          <w:sz w:val="22"/>
          <w:szCs w:val="22"/>
        </w:rPr>
        <w:t>Exemple du tramé orange</w:t>
      </w:r>
      <w:r w:rsidR="00DD46AE" w:rsidRPr="00BF1333">
        <w:rPr>
          <w:sz w:val="22"/>
          <w:szCs w:val="22"/>
        </w:rPr>
        <w:t xml:space="preserve"> - Clause de réserve de propriété : elle permet à la SARL de garder la propriété des marchandises vendues jusqu'au complet paiement du prix. Cela facilite la récupération du bien en cas de non-paiement.</w:t>
      </w:r>
    </w:p>
    <w:p w14:paraId="69892358" w14:textId="07D03C03" w:rsidR="00DD46AE" w:rsidRPr="00BF1333" w:rsidRDefault="0023586B" w:rsidP="00DD46AE">
      <w:pPr>
        <w:pStyle w:val="07Textecourant"/>
        <w:rPr>
          <w:sz w:val="22"/>
          <w:szCs w:val="22"/>
        </w:rPr>
      </w:pPr>
      <w:r>
        <w:rPr>
          <w:sz w:val="22"/>
          <w:szCs w:val="22"/>
        </w:rPr>
        <w:t>Exemple du tramé bleu</w:t>
      </w:r>
      <w:r w:rsidR="00DD46AE" w:rsidRPr="00BF1333">
        <w:rPr>
          <w:sz w:val="22"/>
          <w:szCs w:val="22"/>
        </w:rPr>
        <w:t xml:space="preserve"> - Clause de renégociation : elle permet de préciser les conditions de renégociation du contrat. Ces conditions sont ici plus clairement exprimées que dans la loi (des délais sont ici fixés).</w:t>
      </w:r>
    </w:p>
    <w:p w14:paraId="4D1DCE98" w14:textId="0C3C75A2" w:rsidR="00DD46AE" w:rsidRPr="00BF1333" w:rsidRDefault="0023586B" w:rsidP="00DD46AE">
      <w:pPr>
        <w:pStyle w:val="07Textecourant"/>
        <w:rPr>
          <w:sz w:val="22"/>
          <w:szCs w:val="22"/>
        </w:rPr>
      </w:pPr>
      <w:r>
        <w:rPr>
          <w:sz w:val="22"/>
          <w:szCs w:val="22"/>
        </w:rPr>
        <w:t>Exemple du tramé jaune</w:t>
      </w:r>
      <w:r w:rsidR="00DD46AE" w:rsidRPr="00BF1333">
        <w:rPr>
          <w:sz w:val="22"/>
          <w:szCs w:val="22"/>
        </w:rPr>
        <w:t xml:space="preserve"> - Clause résolutoire : elle met fin au contrat de façon facilitée en cas de non-paiement par le cocontractant.</w:t>
      </w:r>
    </w:p>
    <w:p w14:paraId="0B8B7F14" w14:textId="271BDE03" w:rsidR="00DD46AE" w:rsidRPr="00BF1333" w:rsidRDefault="0023586B" w:rsidP="00DD46AE">
      <w:pPr>
        <w:pStyle w:val="07Textecourant"/>
        <w:rPr>
          <w:sz w:val="22"/>
          <w:szCs w:val="22"/>
        </w:rPr>
      </w:pPr>
      <w:r>
        <w:rPr>
          <w:sz w:val="22"/>
          <w:szCs w:val="22"/>
        </w:rPr>
        <w:t>Exemple du tramé vert</w:t>
      </w:r>
      <w:r w:rsidR="00DD46AE" w:rsidRPr="00BF1333">
        <w:rPr>
          <w:sz w:val="22"/>
          <w:szCs w:val="22"/>
        </w:rPr>
        <w:t xml:space="preserve"> - Clause limitative de responsabilité : elle permet de limiter la responsabilité de la SARL, afin d'éviter de se trouver face à un dommage trop important à régler et qui pourrait mettre en péril la santé financière de l'entreprise.</w:t>
      </w:r>
    </w:p>
    <w:p w14:paraId="2B907B1A" w14:textId="75B9007A" w:rsidR="00DD46AE" w:rsidRPr="00BF1333" w:rsidRDefault="0023586B" w:rsidP="00DD46AE">
      <w:pPr>
        <w:pStyle w:val="07Textecourant"/>
        <w:rPr>
          <w:sz w:val="22"/>
          <w:szCs w:val="22"/>
        </w:rPr>
      </w:pPr>
      <w:r>
        <w:rPr>
          <w:sz w:val="22"/>
          <w:szCs w:val="22"/>
        </w:rPr>
        <w:t>Exemple du tramé mauve</w:t>
      </w:r>
      <w:r w:rsidR="00DD46AE" w:rsidRPr="00BF1333">
        <w:rPr>
          <w:sz w:val="22"/>
          <w:szCs w:val="22"/>
        </w:rPr>
        <w:t xml:space="preserve"> - Clause pénale : elle permet de prévoir à l'avance les sanctions en cas de retard de paiement. Une telle sanction a pour objectif de pousser le cocontractant à payer dans les meilleurs délais et permet une indemnisation facilitée du cocontractant lésé.</w:t>
      </w:r>
    </w:p>
    <w:p w14:paraId="7BBF8011" w14:textId="77777777" w:rsidR="00DD217D" w:rsidRPr="00335BA9" w:rsidRDefault="00DD217D" w:rsidP="00DD217D">
      <w:pPr>
        <w:pStyle w:val="05Itinrairebis"/>
      </w:pPr>
      <w:r w:rsidRPr="00286495">
        <w:rPr>
          <w:bCs/>
        </w:rPr>
        <w:t>Pour faire le point</w:t>
      </w:r>
    </w:p>
    <w:p w14:paraId="4C36E89C" w14:textId="5ACE79EC" w:rsidR="00DD46AE" w:rsidRDefault="00DD46AE" w:rsidP="00DD46AE">
      <w:pPr>
        <w:pStyle w:val="06Questionenonce"/>
        <w:spacing w:line="240" w:lineRule="atLeast"/>
      </w:pPr>
      <w:r>
        <w:t>À l’aide de la vidéo « La sous-traitance dans le BTP : explications ! » et des notions étudiées, représentez par un schéma le contrat de sous-traitance. Vous ferez apparaître les différentes parties, leurs obligations réciproques, ainsi que les clauses spécifiques qui peuvent être insérées à ce contrat afin d’en assurer la bonne exécution.</w:t>
      </w:r>
    </w:p>
    <w:p w14:paraId="0DFD04DF" w14:textId="26CD5282" w:rsidR="002A1FD8" w:rsidRDefault="002A1FD8" w:rsidP="002A1FD8">
      <w:pPr>
        <w:pStyle w:val="07Textecourant"/>
        <w:jc w:val="center"/>
      </w:pPr>
      <w:r>
        <w:t>Contrat de sous-traitance</w:t>
      </w:r>
    </w:p>
    <w:p w14:paraId="3EB0A6A5" w14:textId="65B56311" w:rsidR="002A1FD8" w:rsidRDefault="002A1FD8" w:rsidP="002A1FD8">
      <w:pPr>
        <w:pStyle w:val="07Textecourant"/>
      </w:pPr>
    </w:p>
    <w:p w14:paraId="19F5D44C" w14:textId="7AA6700B" w:rsidR="002A1FD8" w:rsidRDefault="002A1FD8" w:rsidP="002A1FD8">
      <w:pPr>
        <w:pStyle w:val="07Textecourant"/>
      </w:pPr>
      <w:r>
        <w:rPr>
          <w:noProof/>
        </w:rPr>
        <mc:AlternateContent>
          <mc:Choice Requires="wps">
            <w:drawing>
              <wp:anchor distT="0" distB="0" distL="114300" distR="114300" simplePos="0" relativeHeight="251665408" behindDoc="0" locked="0" layoutInCell="1" allowOverlap="1" wp14:anchorId="6086E5ED" wp14:editId="5E255346">
                <wp:simplePos x="0" y="0"/>
                <wp:positionH relativeFrom="column">
                  <wp:posOffset>2033905</wp:posOffset>
                </wp:positionH>
                <wp:positionV relativeFrom="paragraph">
                  <wp:posOffset>-3175</wp:posOffset>
                </wp:positionV>
                <wp:extent cx="2338705" cy="754380"/>
                <wp:effectExtent l="0" t="0" r="0" b="7620"/>
                <wp:wrapNone/>
                <wp:docPr id="6" name="Text Box 6"/>
                <wp:cNvGraphicFramePr/>
                <a:graphic xmlns:a="http://schemas.openxmlformats.org/drawingml/2006/main">
                  <a:graphicData uri="http://schemas.microsoft.com/office/word/2010/wordprocessingShape">
                    <wps:wsp>
                      <wps:cNvSpPr txBox="1"/>
                      <wps:spPr>
                        <a:xfrm>
                          <a:off x="0" y="0"/>
                          <a:ext cx="2338705" cy="7543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DBE9905" w14:textId="4E0D5F7E" w:rsidR="002A1FD8" w:rsidRPr="002A1FD8" w:rsidRDefault="002A1FD8" w:rsidP="002A1FD8">
                            <w:pPr>
                              <w:jc w:val="center"/>
                              <w:rPr>
                                <w:b/>
                              </w:rPr>
                            </w:pPr>
                            <w:r>
                              <w:rPr>
                                <w:b/>
                              </w:rPr>
                              <w:t xml:space="preserve">Obligation : </w:t>
                            </w:r>
                            <w:r w:rsidRPr="002A1FD8">
                              <w:rPr>
                                <w:b/>
                              </w:rPr>
                              <w:t>Rémunér</w:t>
                            </w:r>
                            <w:r>
                              <w:rPr>
                                <w:b/>
                              </w:rPr>
                              <w:t>er</w:t>
                            </w:r>
                          </w:p>
                          <w:p w14:paraId="5C5ED4C5" w14:textId="77777777" w:rsidR="002A1FD8" w:rsidRPr="002A1FD8" w:rsidRDefault="002A1FD8">
                            <w:pPr>
                              <w:rPr>
                                <w:sz w:val="10"/>
                              </w:rPr>
                            </w:pPr>
                          </w:p>
                          <w:p w14:paraId="3D157C95" w14:textId="5213F590" w:rsidR="002A1FD8" w:rsidRPr="002A1FD8" w:rsidRDefault="002A1FD8" w:rsidP="002A1FD8">
                            <w:pPr>
                              <w:jc w:val="center"/>
                              <w:rPr>
                                <w:i/>
                              </w:rPr>
                            </w:pPr>
                            <w:r w:rsidRPr="002A1FD8">
                              <w:rPr>
                                <w:i/>
                              </w:rPr>
                              <w:t>+ Garantie de paiement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6086E5ED" id="_x0000_t202" coordsize="21600,21600" o:spt="202" path="m,l,21600r21600,l21600,xe">
                <v:stroke joinstyle="miter"/>
                <v:path gradientshapeok="t" o:connecttype="rect"/>
              </v:shapetype>
              <v:shape id="Text Box 6" o:spid="_x0000_s1026" type="#_x0000_t202" style="position:absolute;left:0;text-align:left;margin-left:160.15pt;margin-top:-.25pt;width:184.15pt;height:59.4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" filled="f" stroked="f" strokeweight=".5pt">
                <v:textbox>
                  <w:txbxContent>
                    <w:p w14:paraId="5DBE9905" w14:textId="4E0D5F7E" w:rsidR="002A1FD8" w:rsidRPr="002A1FD8" w:rsidRDefault="002A1FD8" w:rsidP="002A1FD8">
                      <w:pPr>
                        <w:jc w:val="center"/>
                        <w:rPr>
                          <w:b/>
                        </w:rPr>
                      </w:pPr>
                      <w:r>
                        <w:rPr>
                          <w:b/>
                        </w:rPr>
                        <w:t xml:space="preserve">Obligation : </w:t>
                      </w:r>
                      <w:r w:rsidRPr="002A1FD8">
                        <w:rPr>
                          <w:b/>
                        </w:rPr>
                        <w:t>Rémunér</w:t>
                      </w:r>
                      <w:r>
                        <w:rPr>
                          <w:b/>
                        </w:rPr>
                        <w:t>er</w:t>
                      </w:r>
                    </w:p>
                    <w:p w14:paraId="5C5ED4C5" w14:textId="77777777" w:rsidR="002A1FD8" w:rsidRPr="002A1FD8" w:rsidRDefault="002A1FD8">
                      <w:pPr>
                        <w:rPr>
                          <w:sz w:val="10"/>
                        </w:rPr>
                      </w:pPr>
                    </w:p>
                    <w:p w14:paraId="3D157C95" w14:textId="5213F590" w:rsidR="002A1FD8" w:rsidRPr="002A1FD8" w:rsidRDefault="002A1FD8" w:rsidP="002A1FD8">
                      <w:pPr>
                        <w:jc w:val="center"/>
                        <w:rPr>
                          <w:i/>
                        </w:rPr>
                      </w:pPr>
                      <w:r w:rsidRPr="002A1FD8">
                        <w:rPr>
                          <w:i/>
                        </w:rPr>
                        <w:t>+ Garantie de paiement</w:t>
                      </w:r>
                    </w:p>
                  </w:txbxContent>
                </v:textbox>
              </v:shape>
            </w:pict>
          </mc:Fallback>
        </mc:AlternateContent>
      </w:r>
    </w:p>
    <w:p w14:paraId="06DE1E9C" w14:textId="4974B297" w:rsidR="002A1FD8" w:rsidRDefault="002A1FD8" w:rsidP="002A1FD8">
      <w:pPr>
        <w:pStyle w:val="07Textecourant"/>
      </w:pPr>
      <w:r>
        <w:rPr>
          <w:noProof/>
        </w:rPr>
        <mc:AlternateContent>
          <mc:Choice Requires="wps">
            <w:drawing>
              <wp:anchor distT="0" distB="0" distL="114300" distR="114300" simplePos="0" relativeHeight="251662336" behindDoc="0" locked="0" layoutInCell="1" allowOverlap="1" wp14:anchorId="17EEC285" wp14:editId="5CF1552E">
                <wp:simplePos x="0" y="0"/>
                <wp:positionH relativeFrom="column">
                  <wp:posOffset>1120552</wp:posOffset>
                </wp:positionH>
                <wp:positionV relativeFrom="paragraph">
                  <wp:posOffset>85179</wp:posOffset>
                </wp:positionV>
                <wp:extent cx="3976577" cy="467360"/>
                <wp:effectExtent l="19050" t="0" r="62230" b="0"/>
                <wp:wrapNone/>
                <wp:docPr id="4" name="Arc 4"/>
                <wp:cNvGraphicFramePr/>
                <a:graphic xmlns:a="http://schemas.openxmlformats.org/drawingml/2006/main">
                  <a:graphicData uri="http://schemas.microsoft.com/office/word/2010/wordprocessingShape">
                    <wps:wsp>
                      <wps:cNvSpPr/>
                      <wps:spPr>
                        <a:xfrm>
                          <a:off x="0" y="0"/>
                          <a:ext cx="3976577" cy="467360"/>
                        </a:xfrm>
                        <a:prstGeom prst="arc">
                          <a:avLst>
                            <a:gd name="adj1" fmla="val 10765771"/>
                            <a:gd name="adj2" fmla="val 21535805"/>
                          </a:avLst>
                        </a:prstGeom>
                        <a:ln>
                          <a:headEnd type="none" w="med" len="med"/>
                          <a:tailEnd type="arrow" w="med" len="med"/>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12E71784" id="Arc 4" o:spid="_x0000_s1026" style="position:absolute;margin-left:88.25pt;margin-top:6.7pt;width:313.1pt;height:36.8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3976577,467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" path="m7097,253407nsc-91081,117211,821956,230,1984943,v978908,-194,1813372,83383,1966997,197007l1988289,233680,7097,253407xem7097,253407nfc-91081,117211,821956,230,1984943,v978908,-194,1813372,83383,1966997,197007e" filled="f" strokecolor="#4472c4 [3204]" strokeweight=".5pt">
                <v:stroke endarrow="open" joinstyle="miter"/>
                <v:path arrowok="t" o:connecttype="custom" o:connectlocs="7097,253407;1984943,0;3951940,197007" o:connectangles="0,0,0"/>
              </v:shape>
            </w:pict>
          </mc:Fallback>
        </mc:AlternateContent>
      </w:r>
    </w:p>
    <w:p w14:paraId="12490697" w14:textId="54C92978" w:rsidR="002A1FD8" w:rsidRDefault="002A1FD8" w:rsidP="002A1FD8">
      <w:pPr>
        <w:pStyle w:val="07Textecourant"/>
      </w:pPr>
      <w:r>
        <w:rPr>
          <w:noProof/>
        </w:rPr>
        <mc:AlternateContent>
          <mc:Choice Requires="wps">
            <w:drawing>
              <wp:anchor distT="0" distB="0" distL="114300" distR="114300" simplePos="0" relativeHeight="251661312" behindDoc="0" locked="0" layoutInCell="1" allowOverlap="1" wp14:anchorId="09943216" wp14:editId="188847E8">
                <wp:simplePos x="0" y="0"/>
                <wp:positionH relativeFrom="column">
                  <wp:posOffset>4896263</wp:posOffset>
                </wp:positionH>
                <wp:positionV relativeFrom="paragraph">
                  <wp:posOffset>78740</wp:posOffset>
                </wp:positionV>
                <wp:extent cx="1253490" cy="744220"/>
                <wp:effectExtent l="0" t="0" r="22860" b="17780"/>
                <wp:wrapNone/>
                <wp:docPr id="2" name="Oval 2"/>
                <wp:cNvGraphicFramePr/>
                <a:graphic xmlns:a="http://schemas.openxmlformats.org/drawingml/2006/main">
                  <a:graphicData uri="http://schemas.microsoft.com/office/word/2010/wordprocessingShape">
                    <wps:wsp>
                      <wps:cNvSpPr/>
                      <wps:spPr>
                        <a:xfrm>
                          <a:off x="0" y="0"/>
                          <a:ext cx="1253490" cy="74422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A9D1A65" w14:textId="7F46D89E" w:rsidR="002A1FD8" w:rsidRDefault="002A1FD8" w:rsidP="002A1FD8">
                            <w:pPr>
                              <w:jc w:val="center"/>
                            </w:pPr>
                            <w:r>
                              <w:t>Sous-traitant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9943216" id="Oval 2" o:spid="_x0000_s1027" style="position:absolute;left:0;text-align:left;margin-left:385.55pt;margin-top:6.2pt;width:98.7pt;height:58.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" fillcolor="#4472c4 [3204]" strokecolor="#1f3763 [1604]" strokeweight="1pt">
                <v:stroke joinstyle="miter"/>
                <v:textbox>
                  <w:txbxContent>
                    <w:p w14:paraId="1A9D1A65" w14:textId="7F46D89E" w:rsidR="002A1FD8" w:rsidRDefault="002A1FD8" w:rsidP="002A1FD8">
                      <w:pPr>
                        <w:jc w:val="center"/>
                      </w:pPr>
                      <w:r>
                        <w:t>Sous-traitant</w:t>
                      </w:r>
                    </w:p>
                  </w:txbxContent>
                </v:textbox>
              </v:oval>
            </w:pict>
          </mc:Fallback>
        </mc:AlternateContent>
      </w:r>
      <w:r>
        <w:rPr>
          <w:noProof/>
        </w:rPr>
        <mc:AlternateContent>
          <mc:Choice Requires="wps">
            <w:drawing>
              <wp:anchor distT="0" distB="0" distL="114300" distR="114300" simplePos="0" relativeHeight="251659264" behindDoc="0" locked="0" layoutInCell="1" allowOverlap="1" wp14:anchorId="15756227" wp14:editId="28DC7F6E">
                <wp:simplePos x="0" y="0"/>
                <wp:positionH relativeFrom="column">
                  <wp:posOffset>46665</wp:posOffset>
                </wp:positionH>
                <wp:positionV relativeFrom="paragraph">
                  <wp:posOffset>76230</wp:posOffset>
                </wp:positionV>
                <wp:extent cx="1254642" cy="744279"/>
                <wp:effectExtent l="0" t="0" r="22225" b="17780"/>
                <wp:wrapNone/>
                <wp:docPr id="1" name="Oval 1"/>
                <wp:cNvGraphicFramePr/>
                <a:graphic xmlns:a="http://schemas.openxmlformats.org/drawingml/2006/main">
                  <a:graphicData uri="http://schemas.microsoft.com/office/word/2010/wordprocessingShape">
                    <wps:wsp>
                      <wps:cNvSpPr/>
                      <wps:spPr>
                        <a:xfrm>
                          <a:off x="0" y="0"/>
                          <a:ext cx="1254642" cy="744279"/>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A2F86BD" w14:textId="637E8A69" w:rsidR="002A1FD8" w:rsidRDefault="002A1FD8" w:rsidP="002A1FD8">
                            <w:pPr>
                              <w:jc w:val="center"/>
                            </w:pPr>
                            <w:r>
                              <w:t>Donneur d’ordres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15756227" id="Oval 1" o:spid="_x0000_s1028" style="position:absolute;left:0;text-align:left;margin-left:3.65pt;margin-top:6pt;width:98.8pt;height:58.6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" fillcolor="#4472c4 [3204]" strokecolor="#1f3763 [1604]" strokeweight="1pt">
                <v:stroke joinstyle="miter"/>
                <v:textbox>
                  <w:txbxContent>
                    <w:p w14:paraId="0A2F86BD" w14:textId="637E8A69" w:rsidR="002A1FD8" w:rsidRDefault="002A1FD8" w:rsidP="002A1FD8">
                      <w:pPr>
                        <w:jc w:val="center"/>
                      </w:pPr>
                      <w:r>
                        <w:t>Donneur d’ordres</w:t>
                      </w:r>
                    </w:p>
                  </w:txbxContent>
                </v:textbox>
              </v:oval>
            </w:pict>
          </mc:Fallback>
        </mc:AlternateContent>
      </w:r>
    </w:p>
    <w:p w14:paraId="168E8003" w14:textId="7046E9DD" w:rsidR="002A1FD8" w:rsidRDefault="002A1FD8" w:rsidP="002A1FD8">
      <w:pPr>
        <w:pStyle w:val="07Textecourant"/>
      </w:pPr>
    </w:p>
    <w:p w14:paraId="73D1AC8F" w14:textId="1CF4230C" w:rsidR="002A1FD8" w:rsidRDefault="002A1FD8" w:rsidP="002A1FD8">
      <w:pPr>
        <w:pStyle w:val="07Textecourant"/>
      </w:pPr>
      <w:r>
        <w:rPr>
          <w:noProof/>
        </w:rPr>
        <mc:AlternateContent>
          <mc:Choice Requires="wps">
            <w:drawing>
              <wp:anchor distT="0" distB="0" distL="114300" distR="114300" simplePos="0" relativeHeight="251664384" behindDoc="0" locked="0" layoutInCell="1" allowOverlap="1" wp14:anchorId="3E5454FA" wp14:editId="315DAD0A">
                <wp:simplePos x="0" y="0"/>
                <wp:positionH relativeFrom="column">
                  <wp:posOffset>1112520</wp:posOffset>
                </wp:positionH>
                <wp:positionV relativeFrom="paragraph">
                  <wp:posOffset>168910</wp:posOffset>
                </wp:positionV>
                <wp:extent cx="3976370" cy="467360"/>
                <wp:effectExtent l="19050" t="0" r="43180" b="27940"/>
                <wp:wrapNone/>
                <wp:docPr id="5" name="Arc 5"/>
                <wp:cNvGraphicFramePr/>
                <a:graphic xmlns:a="http://schemas.openxmlformats.org/drawingml/2006/main">
                  <a:graphicData uri="http://schemas.microsoft.com/office/word/2010/wordprocessingShape">
                    <wps:wsp>
                      <wps:cNvSpPr/>
                      <wps:spPr>
                        <a:xfrm rot="10800000">
                          <a:off x="0" y="0"/>
                          <a:ext cx="3976370" cy="467360"/>
                        </a:xfrm>
                        <a:prstGeom prst="arc">
                          <a:avLst>
                            <a:gd name="adj1" fmla="val 10765771"/>
                            <a:gd name="adj2" fmla="val 21535805"/>
                          </a:avLst>
                        </a:prstGeom>
                        <a:ln>
                          <a:headEnd type="none" w="med" len="med"/>
                          <a:tailEnd type="arrow" w="med" len="med"/>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40EA104A" id="Arc 5" o:spid="_x0000_s1026" style="position:absolute;margin-left:87.6pt;margin-top:13.3pt;width:313.1pt;height:36.8pt;rotation:180;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3976370,467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" path="m7096,253406nsc-91072,117210,821917,230,1984839,v978863,-194,1813286,83384,1966897,197009l1988185,233680,7096,253406xem7096,253406nfc-91072,117210,821917,230,1984839,v978863,-194,1813286,83384,1966897,197009e" filled="f" strokecolor="#4472c4 [3204]" strokeweight=".5pt">
                <v:stroke endarrow="open" joinstyle="miter"/>
                <v:path arrowok="t" o:connecttype="custom" o:connectlocs="7096,253406;1984839,0;3951736,197009" o:connectangles="0,0,0"/>
              </v:shape>
            </w:pict>
          </mc:Fallback>
        </mc:AlternateContent>
      </w:r>
    </w:p>
    <w:p w14:paraId="4DD5D000" w14:textId="735004DE" w:rsidR="002A1FD8" w:rsidRDefault="002A1FD8" w:rsidP="002A1FD8">
      <w:pPr>
        <w:pStyle w:val="07Textecourant"/>
      </w:pPr>
    </w:p>
    <w:p w14:paraId="1E997920" w14:textId="5FD79D33" w:rsidR="002A1FD8" w:rsidRDefault="002A1FD8" w:rsidP="002A1FD8">
      <w:pPr>
        <w:pStyle w:val="07Textecourant"/>
      </w:pPr>
      <w:r>
        <w:rPr>
          <w:noProof/>
        </w:rPr>
        <mc:AlternateContent>
          <mc:Choice Requires="wps">
            <w:drawing>
              <wp:anchor distT="0" distB="0" distL="114300" distR="114300" simplePos="0" relativeHeight="251667456" behindDoc="0" locked="0" layoutInCell="1" allowOverlap="1" wp14:anchorId="5D14FE5B" wp14:editId="6DB6A4BC">
                <wp:simplePos x="0" y="0"/>
                <wp:positionH relativeFrom="column">
                  <wp:posOffset>1896110</wp:posOffset>
                </wp:positionH>
                <wp:positionV relativeFrom="paragraph">
                  <wp:posOffset>-635</wp:posOffset>
                </wp:positionV>
                <wp:extent cx="2615565" cy="680085"/>
                <wp:effectExtent l="0" t="0" r="0" b="5715"/>
                <wp:wrapNone/>
                <wp:docPr id="7" name="Text Box 7"/>
                <wp:cNvGraphicFramePr/>
                <a:graphic xmlns:a="http://schemas.openxmlformats.org/drawingml/2006/main">
                  <a:graphicData uri="http://schemas.microsoft.com/office/word/2010/wordprocessingShape">
                    <wps:wsp>
                      <wps:cNvSpPr txBox="1"/>
                      <wps:spPr>
                        <a:xfrm>
                          <a:off x="0" y="0"/>
                          <a:ext cx="2615565" cy="6800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FCEED60" w14:textId="0E908AAF" w:rsidR="002A1FD8" w:rsidRPr="002A1FD8" w:rsidRDefault="002A1FD8" w:rsidP="002A1FD8">
                            <w:pPr>
                              <w:jc w:val="center"/>
                              <w:rPr>
                                <w:b/>
                              </w:rPr>
                            </w:pPr>
                            <w:r>
                              <w:rPr>
                                <w:b/>
                              </w:rPr>
                              <w:t xml:space="preserve">Obligation : </w:t>
                            </w:r>
                            <w:r w:rsidRPr="002A1FD8">
                              <w:rPr>
                                <w:b/>
                              </w:rPr>
                              <w:t>Réalise</w:t>
                            </w:r>
                            <w:r>
                              <w:rPr>
                                <w:b/>
                              </w:rPr>
                              <w:t>r</w:t>
                            </w:r>
                            <w:r w:rsidRPr="002A1FD8">
                              <w:rPr>
                                <w:b/>
                              </w:rPr>
                              <w:t xml:space="preserve"> une prestation</w:t>
                            </w:r>
                          </w:p>
                          <w:p w14:paraId="007563F4" w14:textId="77777777" w:rsidR="002A1FD8" w:rsidRPr="002A1FD8" w:rsidRDefault="002A1FD8" w:rsidP="002A1FD8">
                            <w:pPr>
                              <w:rPr>
                                <w:sz w:val="10"/>
                              </w:rPr>
                            </w:pPr>
                          </w:p>
                          <w:p w14:paraId="32884695" w14:textId="3175AC37" w:rsidR="002A1FD8" w:rsidRDefault="002A1FD8" w:rsidP="002A1FD8">
                            <w:pPr>
                              <w:jc w:val="center"/>
                              <w:rPr>
                                <w:i/>
                              </w:rPr>
                            </w:pPr>
                            <w:r w:rsidRPr="001E74D0">
                              <w:rPr>
                                <w:i/>
                              </w:rPr>
                              <w:t>+ Obligation de résultat</w:t>
                            </w:r>
                          </w:p>
                          <w:p w14:paraId="0C202481" w14:textId="2A1C0072" w:rsidR="001E74D0" w:rsidRPr="001E74D0" w:rsidRDefault="001E74D0" w:rsidP="002A1FD8">
                            <w:pPr>
                              <w:jc w:val="center"/>
                              <w:rPr>
                                <w:i/>
                              </w:rPr>
                            </w:pPr>
                            <w:r>
                              <w:rPr>
                                <w:i/>
                              </w:rPr>
                              <w:t>Sur réalisation et délais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14FE5B" id="Text Box 7" o:spid="_x0000_s1029" type="#_x0000_t202" style="position:absolute;left:0;text-align:left;margin-left:149.3pt;margin-top:-.05pt;width:205.95pt;height:53.5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" filled="f" stroked="f" strokeweight=".5pt">
                <v:textbox>
                  <w:txbxContent>
                    <w:p w14:paraId="3FCEED60" w14:textId="0E908AAF" w:rsidR="002A1FD8" w:rsidRPr="002A1FD8" w:rsidRDefault="002A1FD8" w:rsidP="002A1FD8">
                      <w:pPr>
                        <w:jc w:val="center"/>
                        <w:rPr>
                          <w:b/>
                        </w:rPr>
                      </w:pPr>
                      <w:r>
                        <w:rPr>
                          <w:b/>
                        </w:rPr>
                        <w:t xml:space="preserve">Obligation : </w:t>
                      </w:r>
                      <w:r w:rsidRPr="002A1FD8">
                        <w:rPr>
                          <w:b/>
                        </w:rPr>
                        <w:t>Réalise</w:t>
                      </w:r>
                      <w:r>
                        <w:rPr>
                          <w:b/>
                        </w:rPr>
                        <w:t>r</w:t>
                      </w:r>
                      <w:r w:rsidRPr="002A1FD8">
                        <w:rPr>
                          <w:b/>
                        </w:rPr>
                        <w:t xml:space="preserve"> une prestation</w:t>
                      </w:r>
                    </w:p>
                    <w:p w14:paraId="007563F4" w14:textId="77777777" w:rsidR="002A1FD8" w:rsidRPr="002A1FD8" w:rsidRDefault="002A1FD8" w:rsidP="002A1FD8">
                      <w:pPr>
                        <w:rPr>
                          <w:sz w:val="10"/>
                        </w:rPr>
                      </w:pPr>
                    </w:p>
                    <w:p w14:paraId="32884695" w14:textId="3175AC37" w:rsidR="002A1FD8" w:rsidRDefault="002A1FD8" w:rsidP="002A1FD8">
                      <w:pPr>
                        <w:jc w:val="center"/>
                        <w:rPr>
                          <w:i/>
                        </w:rPr>
                      </w:pPr>
                      <w:r w:rsidRPr="001E74D0">
                        <w:rPr>
                          <w:i/>
                        </w:rPr>
                        <w:t>+ Obligation de résultat</w:t>
                      </w:r>
                    </w:p>
                    <w:p w14:paraId="0C202481" w14:textId="2A1C0072" w:rsidR="001E74D0" w:rsidRPr="001E74D0" w:rsidRDefault="001E74D0" w:rsidP="002A1FD8">
                      <w:pPr>
                        <w:jc w:val="center"/>
                        <w:rPr>
                          <w:i/>
                        </w:rPr>
                      </w:pPr>
                      <w:r>
                        <w:rPr>
                          <w:i/>
                        </w:rPr>
                        <w:t>Sur réalisation et délais</w:t>
                      </w:r>
                    </w:p>
                  </w:txbxContent>
                </v:textbox>
              </v:shape>
            </w:pict>
          </mc:Fallback>
        </mc:AlternateContent>
      </w:r>
    </w:p>
    <w:p w14:paraId="00C89466" w14:textId="77777777" w:rsidR="002A1FD8" w:rsidRDefault="002A1FD8" w:rsidP="002A1FD8">
      <w:pPr>
        <w:pStyle w:val="07Textecourant"/>
      </w:pPr>
    </w:p>
    <w:p w14:paraId="29F1C361" w14:textId="6B86C06A" w:rsidR="002A1FD8" w:rsidRDefault="002A1FD8" w:rsidP="002A1FD8">
      <w:pPr>
        <w:pStyle w:val="07Textecourant"/>
      </w:pPr>
      <w:r>
        <w:rPr>
          <w:noProof/>
        </w:rPr>
        <mc:AlternateContent>
          <mc:Choice Requires="wps">
            <w:drawing>
              <wp:anchor distT="0" distB="0" distL="114300" distR="114300" simplePos="0" relativeHeight="251669504" behindDoc="0" locked="0" layoutInCell="1" allowOverlap="1" wp14:anchorId="20FD36D6" wp14:editId="72CD8EF6">
                <wp:simplePos x="0" y="0"/>
                <wp:positionH relativeFrom="column">
                  <wp:posOffset>658165</wp:posOffset>
                </wp:positionH>
                <wp:positionV relativeFrom="paragraph">
                  <wp:posOffset>305664</wp:posOffset>
                </wp:positionV>
                <wp:extent cx="5103495" cy="541655"/>
                <wp:effectExtent l="0" t="0" r="0" b="0"/>
                <wp:wrapTopAndBottom/>
                <wp:docPr id="8" name="Text Box 8"/>
                <wp:cNvGraphicFramePr/>
                <a:graphic xmlns:a="http://schemas.openxmlformats.org/drawingml/2006/main">
                  <a:graphicData uri="http://schemas.microsoft.com/office/word/2010/wordprocessingShape">
                    <wps:wsp>
                      <wps:cNvSpPr txBox="1"/>
                      <wps:spPr>
                        <a:xfrm>
                          <a:off x="0" y="0"/>
                          <a:ext cx="5103495" cy="54165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04176ED" w14:textId="140482F1" w:rsidR="002A1FD8" w:rsidRPr="002A1FD8" w:rsidRDefault="002A1FD8" w:rsidP="002A1FD8">
                            <w:pPr>
                              <w:jc w:val="center"/>
                              <w:rPr>
                                <w:i/>
                                <w:sz w:val="20"/>
                                <w:szCs w:val="20"/>
                              </w:rPr>
                            </w:pPr>
                            <w:r w:rsidRPr="002A1FD8">
                              <w:rPr>
                                <w:i/>
                                <w:sz w:val="20"/>
                                <w:szCs w:val="20"/>
                              </w:rPr>
                              <w:t>Clauses spécifiques</w:t>
                            </w:r>
                            <w:r w:rsidR="001E74D0">
                              <w:rPr>
                                <w:i/>
                                <w:sz w:val="20"/>
                                <w:szCs w:val="20"/>
                              </w:rPr>
                              <w:t xml:space="preserve"> envisageables</w:t>
                            </w:r>
                            <w:r w:rsidRPr="002A1FD8">
                              <w:rPr>
                                <w:i/>
                                <w:sz w:val="20"/>
                                <w:szCs w:val="20"/>
                              </w:rPr>
                              <w:t xml:space="preserve"> : </w:t>
                            </w:r>
                          </w:p>
                          <w:p w14:paraId="3231A03D" w14:textId="01142FDF" w:rsidR="002A1FD8" w:rsidRPr="002A1FD8" w:rsidRDefault="002A1FD8" w:rsidP="002A1FD8">
                            <w:pPr>
                              <w:rPr>
                                <w:i/>
                                <w:sz w:val="20"/>
                                <w:szCs w:val="20"/>
                              </w:rPr>
                            </w:pPr>
                            <w:r w:rsidRPr="002A1FD8">
                              <w:rPr>
                                <w:i/>
                                <w:sz w:val="20"/>
                                <w:szCs w:val="20"/>
                              </w:rPr>
                              <w:t>Clause pénale : sanction si retard</w:t>
                            </w:r>
                          </w:p>
                          <w:p w14:paraId="64D3AECC" w14:textId="4FAEE78A" w:rsidR="002A1FD8" w:rsidRPr="002A1FD8" w:rsidRDefault="002A1FD8" w:rsidP="002A1FD8">
                            <w:pPr>
                              <w:rPr>
                                <w:i/>
                                <w:sz w:val="20"/>
                                <w:szCs w:val="20"/>
                              </w:rPr>
                            </w:pPr>
                            <w:r w:rsidRPr="002A1FD8">
                              <w:rPr>
                                <w:i/>
                                <w:sz w:val="20"/>
                                <w:szCs w:val="20"/>
                              </w:rPr>
                              <w:t>Clause de renégociation : si changement dans l’environnement économique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FD36D6" id="Text Box 8" o:spid="_x0000_s1030" type="#_x0000_t202" style="position:absolute;left:0;text-align:left;margin-left:51.8pt;margin-top:24.05pt;width:401.85pt;height:42.6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" filled="f" stroked="f" strokeweight=".5pt">
                <v:textbox>
                  <w:txbxContent>
                    <w:p w14:paraId="204176ED" w14:textId="140482F1" w:rsidR="002A1FD8" w:rsidRPr="002A1FD8" w:rsidRDefault="002A1FD8" w:rsidP="002A1FD8">
                      <w:pPr>
                        <w:jc w:val="center"/>
                        <w:rPr>
                          <w:i/>
                          <w:sz w:val="20"/>
                          <w:szCs w:val="20"/>
                        </w:rPr>
                      </w:pPr>
                      <w:r w:rsidRPr="002A1FD8">
                        <w:rPr>
                          <w:i/>
                          <w:sz w:val="20"/>
                          <w:szCs w:val="20"/>
                        </w:rPr>
                        <w:t>Clauses spécifiques</w:t>
                      </w:r>
                      <w:r w:rsidR="001E74D0">
                        <w:rPr>
                          <w:i/>
                          <w:sz w:val="20"/>
                          <w:szCs w:val="20"/>
                        </w:rPr>
                        <w:t xml:space="preserve"> envisageables</w:t>
                      </w:r>
                      <w:r w:rsidRPr="002A1FD8">
                        <w:rPr>
                          <w:i/>
                          <w:sz w:val="20"/>
                          <w:szCs w:val="20"/>
                        </w:rPr>
                        <w:t xml:space="preserve"> : </w:t>
                      </w:r>
                    </w:p>
                    <w:p w14:paraId="3231A03D" w14:textId="01142FDF" w:rsidR="002A1FD8" w:rsidRPr="002A1FD8" w:rsidRDefault="002A1FD8" w:rsidP="002A1FD8">
                      <w:pPr>
                        <w:rPr>
                          <w:i/>
                          <w:sz w:val="20"/>
                          <w:szCs w:val="20"/>
                        </w:rPr>
                      </w:pPr>
                      <w:r w:rsidRPr="002A1FD8">
                        <w:rPr>
                          <w:i/>
                          <w:sz w:val="20"/>
                          <w:szCs w:val="20"/>
                        </w:rPr>
                        <w:t>Clause pénale : sanction si retard</w:t>
                      </w:r>
                    </w:p>
                    <w:p w14:paraId="64D3AECC" w14:textId="4FAEE78A" w:rsidR="002A1FD8" w:rsidRPr="002A1FD8" w:rsidRDefault="002A1FD8" w:rsidP="002A1FD8">
                      <w:pPr>
                        <w:rPr>
                          <w:i/>
                          <w:sz w:val="20"/>
                          <w:szCs w:val="20"/>
                        </w:rPr>
                      </w:pPr>
                      <w:r w:rsidRPr="002A1FD8">
                        <w:rPr>
                          <w:i/>
                          <w:sz w:val="20"/>
                          <w:szCs w:val="20"/>
                        </w:rPr>
                        <w:t>Clause de renégociation : si changement dans l’environnement économique</w:t>
                      </w:r>
                    </w:p>
                  </w:txbxContent>
                </v:textbox>
                <w10:wrap type="topAndBottom"/>
              </v:shape>
            </w:pict>
          </mc:Fallback>
        </mc:AlternateContent>
      </w:r>
    </w:p>
    <w:p w14:paraId="53A933A0" w14:textId="4682C489" w:rsidR="00995119" w:rsidRPr="006670CE" w:rsidRDefault="00290A56" w:rsidP="003C3297">
      <w:pPr>
        <w:pStyle w:val="01CorrigSynthse"/>
      </w:pPr>
      <w:r>
        <w:t>ENTRaÎNEMENT</w:t>
      </w:r>
    </w:p>
    <w:p w14:paraId="247C7164" w14:textId="230F9B8A" w:rsidR="00F642F1" w:rsidRDefault="00F642F1" w:rsidP="00F642F1">
      <w:pPr>
        <w:pStyle w:val="05Itinrairebis"/>
      </w:pPr>
      <w:r>
        <w:t>1. Mobiliser le vocabulaire du droit</w:t>
      </w:r>
    </w:p>
    <w:p w14:paraId="36A8037C" w14:textId="77777777" w:rsidR="00C62A13" w:rsidRDefault="00F642F1" w:rsidP="00F642F1">
      <w:pPr>
        <w:pStyle w:val="06Questionenonce"/>
      </w:pPr>
      <w:r>
        <w:t xml:space="preserve">Rédigez un texte d’une dizaine de lignes pour montrer que la rédaction d’un contrat est un moyen pour </w:t>
      </w:r>
      <w:r>
        <w:lastRenderedPageBreak/>
        <w:t xml:space="preserve">l’entreprise Ledou Construction de sécuriser ses relations avec la société OssaBois 28. </w:t>
      </w:r>
    </w:p>
    <w:p w14:paraId="2A2C3A0D" w14:textId="52F25B5E" w:rsidR="00F642F1" w:rsidRDefault="00F642F1" w:rsidP="00F642F1">
      <w:pPr>
        <w:pStyle w:val="06Questionenonce"/>
      </w:pPr>
      <w:r>
        <w:t>Vous mobiliserez dans votre écrit le maximum de mots-clés donnés dans le nuage de mots ci-contre.</w:t>
      </w:r>
    </w:p>
    <w:p w14:paraId="7F8A632C" w14:textId="45769C9B" w:rsidR="00F642F1" w:rsidRPr="00BF1333" w:rsidRDefault="00F642F1" w:rsidP="00F642F1">
      <w:pPr>
        <w:pStyle w:val="07Textecourant"/>
        <w:rPr>
          <w:sz w:val="22"/>
          <w:szCs w:val="22"/>
        </w:rPr>
      </w:pPr>
      <w:r w:rsidRPr="00BF1333">
        <w:rPr>
          <w:sz w:val="22"/>
          <w:szCs w:val="22"/>
        </w:rPr>
        <w:t xml:space="preserve">La conclusion d’un contrat va permettre à l’entreprise Ledou Construction de sécuriser sa relation avec la société OssaBois 28. En effet, avant la signature du </w:t>
      </w:r>
      <w:r w:rsidRPr="00BF1333">
        <w:rPr>
          <w:sz w:val="22"/>
          <w:szCs w:val="22"/>
          <w:highlight w:val="lightGray"/>
        </w:rPr>
        <w:t>contrat</w:t>
      </w:r>
      <w:r w:rsidRPr="00BF1333">
        <w:rPr>
          <w:sz w:val="22"/>
          <w:szCs w:val="22"/>
        </w:rPr>
        <w:t xml:space="preserve">, une </w:t>
      </w:r>
      <w:r w:rsidRPr="00BF1333">
        <w:rPr>
          <w:sz w:val="22"/>
          <w:szCs w:val="22"/>
          <w:highlight w:val="lightGray"/>
        </w:rPr>
        <w:t>période de négociation</w:t>
      </w:r>
      <w:r w:rsidRPr="00BF1333">
        <w:rPr>
          <w:sz w:val="22"/>
          <w:szCs w:val="22"/>
        </w:rPr>
        <w:t xml:space="preserve"> va s’ouvrir et va permettre aux deux sociétés d’échanger, de </w:t>
      </w:r>
      <w:r w:rsidRPr="00BF1333">
        <w:rPr>
          <w:sz w:val="22"/>
          <w:szCs w:val="22"/>
          <w:highlight w:val="lightGray"/>
        </w:rPr>
        <w:t>bonne foi</w:t>
      </w:r>
      <w:r w:rsidRPr="00BF1333">
        <w:rPr>
          <w:sz w:val="22"/>
          <w:szCs w:val="22"/>
        </w:rPr>
        <w:t xml:space="preserve">, sur leurs inquiétudes respectives. Les dirigeants vont pouvoir prévoir d’inclure une </w:t>
      </w:r>
      <w:r w:rsidRPr="00BF1333">
        <w:rPr>
          <w:sz w:val="22"/>
          <w:szCs w:val="22"/>
          <w:highlight w:val="lightGray"/>
        </w:rPr>
        <w:t>clause pénale</w:t>
      </w:r>
      <w:r w:rsidRPr="00BF1333">
        <w:rPr>
          <w:sz w:val="22"/>
          <w:szCs w:val="22"/>
        </w:rPr>
        <w:t xml:space="preserve"> prévoyant des sanctions en cas de non-respect des délais de livraison, et une </w:t>
      </w:r>
      <w:r w:rsidRPr="00BF1333">
        <w:rPr>
          <w:sz w:val="22"/>
          <w:szCs w:val="22"/>
          <w:highlight w:val="lightGray"/>
        </w:rPr>
        <w:t>clause de renégociation</w:t>
      </w:r>
      <w:r w:rsidRPr="00BF1333">
        <w:rPr>
          <w:sz w:val="22"/>
          <w:szCs w:val="22"/>
        </w:rPr>
        <w:t xml:space="preserve">, permettant de renégocier le contrat tous les ans par exemple afin de faire le point sur les prix. Une fois conclue, la </w:t>
      </w:r>
      <w:r w:rsidRPr="00BF1333">
        <w:rPr>
          <w:sz w:val="22"/>
          <w:szCs w:val="22"/>
          <w:highlight w:val="lightGray"/>
        </w:rPr>
        <w:t>force obligatoire</w:t>
      </w:r>
      <w:r w:rsidRPr="00BF1333">
        <w:rPr>
          <w:sz w:val="22"/>
          <w:szCs w:val="22"/>
        </w:rPr>
        <w:t xml:space="preserve"> du contrat impose à chaque partie de respecter ses obligations, ce qui devrait permettre à M. Ledou d’être rassuré.</w:t>
      </w:r>
    </w:p>
    <w:p w14:paraId="08936A4D" w14:textId="747AEBFB" w:rsidR="00F642F1" w:rsidRDefault="00F642F1" w:rsidP="00F642F1">
      <w:pPr>
        <w:pStyle w:val="05Itinrairebis"/>
      </w:pPr>
      <w:r>
        <w:t xml:space="preserve">2. </w:t>
      </w:r>
      <w:r w:rsidRPr="00F642F1">
        <w:t>Travailler les notions</w:t>
      </w:r>
    </w:p>
    <w:p w14:paraId="7262B761" w14:textId="2AF294C5" w:rsidR="00F642F1" w:rsidRDefault="00F642F1" w:rsidP="00F642F1">
      <w:pPr>
        <w:pStyle w:val="06Questionenonce"/>
      </w:pPr>
      <w:r>
        <w:t>Qualifiez chacune des étapes qui ont permis la conclusion du contrat et expliquez leurs intérêts respectifs.</w:t>
      </w:r>
    </w:p>
    <w:p w14:paraId="37422475" w14:textId="01A48795" w:rsidR="00F642F1" w:rsidRPr="00BF1333" w:rsidRDefault="00F642F1" w:rsidP="00F642F1">
      <w:pPr>
        <w:pStyle w:val="07Textecourant"/>
        <w:rPr>
          <w:sz w:val="22"/>
          <w:szCs w:val="22"/>
        </w:rPr>
      </w:pPr>
      <w:r w:rsidRPr="00BF1333">
        <w:rPr>
          <w:sz w:val="22"/>
          <w:szCs w:val="22"/>
        </w:rPr>
        <w:t>À partir du 1er mars</w:t>
      </w:r>
      <w:r w:rsidR="001324AF">
        <w:rPr>
          <w:sz w:val="22"/>
          <w:szCs w:val="22"/>
        </w:rPr>
        <w:t>,</w:t>
      </w:r>
      <w:r w:rsidRPr="00BF1333">
        <w:rPr>
          <w:sz w:val="22"/>
          <w:szCs w:val="22"/>
        </w:rPr>
        <w:t xml:space="preserve"> s'ouvre une période de négociation (pourparlers) entre M. Royer et M. Legrand. Cela va notamment permettre à M. Royer (acheteur) de prendre connaissance des différentes informations lui permettant de vérifier la santé de l'entreprise et d’en négocier le prix. Le 10 avril, un avant-contrat est signé, permettant d'encadrer la période qui les sépare de la vente définitive, en attendant l'obtention du prêt et la vérification des dernières informations par le comptable. Enfin, le contrat définitif est conclu le 1er juillet, la vente est réalisée.</w:t>
      </w:r>
    </w:p>
    <w:p w14:paraId="2ABBEC5A" w14:textId="251177C3" w:rsidR="00F642F1" w:rsidRDefault="00F642F1" w:rsidP="00F642F1">
      <w:pPr>
        <w:pStyle w:val="05Itinrairebis"/>
      </w:pPr>
      <w:r>
        <w:t xml:space="preserve">3. </w:t>
      </w:r>
      <w:r w:rsidRPr="00F642F1">
        <w:t>Se préparer à l’épreuve</w:t>
      </w:r>
    </w:p>
    <w:p w14:paraId="2317F9E7" w14:textId="26E46B69" w:rsidR="00A14F1B" w:rsidRPr="00A14F1B" w:rsidRDefault="00A14F1B" w:rsidP="00A14F1B">
      <w:pPr>
        <w:suppressAutoHyphens/>
        <w:spacing w:before="113" w:line="270" w:lineRule="atLeast"/>
        <w:jc w:val="both"/>
        <w:rPr>
          <w:rFonts w:ascii="GuidePedagoTimes-Bold" w:hAnsi="GuidePedagoTimes-Bold"/>
          <w:b/>
          <w:bCs/>
          <w:sz w:val="22"/>
          <w:szCs w:val="22"/>
        </w:rPr>
      </w:pPr>
      <w:r w:rsidRPr="00A14F1B">
        <w:rPr>
          <w:rFonts w:ascii="GuidePedagoTimes-Bold" w:hAnsi="GuidePedagoTimes-Bold"/>
          <w:b/>
          <w:bCs/>
          <w:sz w:val="22"/>
          <w:szCs w:val="22"/>
        </w:rPr>
        <w:t>Travail à faire</w:t>
      </w:r>
    </w:p>
    <w:p w14:paraId="53458FA6" w14:textId="77777777" w:rsidR="00F642F1" w:rsidRDefault="00531BED" w:rsidP="00A14F1B">
      <w:pPr>
        <w:pStyle w:val="06Questionenonce"/>
        <w:spacing w:before="0" w:line="260" w:lineRule="atLeast"/>
      </w:pPr>
      <w:r w:rsidRPr="006670CE">
        <w:t xml:space="preserve">1. </w:t>
      </w:r>
      <w:r w:rsidR="00F642F1">
        <w:t>Par un raisonnement juridique, montrez en quoi la société Hôtel du Parc a manqué à ces obligations envers la blanchisserie de la Vallée.</w:t>
      </w:r>
    </w:p>
    <w:p w14:paraId="2DCE1B5E" w14:textId="7DE0CA21" w:rsidR="00F642F1" w:rsidRPr="00FA32BE" w:rsidRDefault="00F642F1" w:rsidP="00A14F1B">
      <w:pPr>
        <w:pStyle w:val="07Textecourant"/>
        <w:rPr>
          <w:sz w:val="22"/>
          <w:szCs w:val="22"/>
        </w:rPr>
      </w:pPr>
      <w:r w:rsidRPr="00FA32BE">
        <w:rPr>
          <w:sz w:val="22"/>
          <w:szCs w:val="22"/>
        </w:rPr>
        <w:t>La Blanchisserie de la Vallée a engagé des négociations avec la société Hôtel du Parc visant à la conclusion d'un contrat ayant pour objet la prise en charge du nettoyage du linge de ce dernier. Durant cette phase précontractuelle, qui a duré plusieurs mois, le représentant de l'Hôtel du Parc a conclu le contrat avec un concurrent, sans en avertir la Blanchisserie de la Vallée et en poursuivant les négociations durant deux mois.</w:t>
      </w:r>
    </w:p>
    <w:p w14:paraId="3B7F6AC7" w14:textId="33B74C19" w:rsidR="00F642F1" w:rsidRPr="00FA32BE" w:rsidRDefault="00F642F1" w:rsidP="00A14F1B">
      <w:pPr>
        <w:pStyle w:val="07Textecourant"/>
        <w:rPr>
          <w:sz w:val="22"/>
          <w:szCs w:val="22"/>
        </w:rPr>
      </w:pPr>
      <w:r w:rsidRPr="00FA32BE">
        <w:rPr>
          <w:sz w:val="22"/>
          <w:szCs w:val="22"/>
        </w:rPr>
        <w:t>Selon l'article 1112 du Code civil, les négociations précontractuelles doivent se dérouler de bonne foi. En cas de rupture abusive des pourparlers, la victime peut obtenir réparation du préjudice qu'elle a subi.</w:t>
      </w:r>
    </w:p>
    <w:p w14:paraId="0D5D82B2" w14:textId="492FEC58" w:rsidR="00FA32BE" w:rsidRPr="00FA32BE" w:rsidRDefault="00F642F1" w:rsidP="00A14F1B">
      <w:pPr>
        <w:pStyle w:val="07Textecourant"/>
        <w:rPr>
          <w:sz w:val="22"/>
          <w:szCs w:val="22"/>
        </w:rPr>
      </w:pPr>
      <w:r w:rsidRPr="00FA32BE">
        <w:rPr>
          <w:sz w:val="22"/>
          <w:szCs w:val="22"/>
        </w:rPr>
        <w:t>Dans cette situation, les pourparlers ont duré trois mois et semblaient positifs. Le fait d'avoir signé il y a deux mois avec un concurrent et de ne pas avoir averti la Blanchisserie de la Vallée constitue un manquement à l'obligation de bonne foi. En effet, les négociations se sont poursuivies alors que l'Hôtel du Parc ne souhaitait pas conclure définitivement le contrat.</w:t>
      </w:r>
    </w:p>
    <w:p w14:paraId="0164B5A8" w14:textId="435FE5D8" w:rsidR="00F642F1" w:rsidRDefault="00F642F1" w:rsidP="00A14F1B">
      <w:pPr>
        <w:pStyle w:val="06Questionenonce"/>
        <w:spacing w:before="0" w:line="260" w:lineRule="atLeast"/>
      </w:pPr>
      <w:r>
        <w:t xml:space="preserve">2. </w:t>
      </w:r>
      <w:r w:rsidRPr="00F642F1">
        <w:t>Traitez au choix une des questions suivantes :</w:t>
      </w:r>
    </w:p>
    <w:p w14:paraId="51016F44" w14:textId="79E092F2" w:rsidR="00F642F1" w:rsidRDefault="00BF1333" w:rsidP="00A14F1B">
      <w:pPr>
        <w:pStyle w:val="06Questionenonce"/>
        <w:spacing w:before="0" w:line="260" w:lineRule="atLeast"/>
      </w:pPr>
      <w:r>
        <w:rPr>
          <w:sz w:val="22"/>
          <w:szCs w:val="22"/>
        </w:rPr>
        <w:sym w:font="Wingdings" w:char="F0B6"/>
      </w:r>
      <w:r>
        <w:rPr>
          <w:sz w:val="22"/>
          <w:szCs w:val="22"/>
        </w:rPr>
        <w:t xml:space="preserve"> </w:t>
      </w:r>
      <w:r w:rsidR="00F642F1">
        <w:t>Précisez les préjudices indemnisables dans cette situation.</w:t>
      </w:r>
    </w:p>
    <w:p w14:paraId="2FC853B0" w14:textId="77777777" w:rsidR="00F642F1" w:rsidRPr="00FA32BE" w:rsidRDefault="00F642F1" w:rsidP="00A14F1B">
      <w:pPr>
        <w:pStyle w:val="07Textecourant"/>
        <w:rPr>
          <w:sz w:val="22"/>
          <w:szCs w:val="22"/>
        </w:rPr>
      </w:pPr>
      <w:r w:rsidRPr="00FA32BE">
        <w:rPr>
          <w:sz w:val="22"/>
          <w:szCs w:val="22"/>
        </w:rPr>
        <w:t xml:space="preserve">Selon l'article 1112 du Code civil, en cas de rupture abusive des pourparlers, la réparation du préjudice ne peut avoir pour objectif de compenser la perte des avantages attendus du contrat ou la perte de chance d'obtenir ces avantages. Seuls les préjudices causés directement par la rupture peuvent être indemnisés. </w:t>
      </w:r>
    </w:p>
    <w:p w14:paraId="52135AF8" w14:textId="4E8ABC97" w:rsidR="00FA32BE" w:rsidRPr="00FA32BE" w:rsidRDefault="00F642F1" w:rsidP="00A14F1B">
      <w:pPr>
        <w:pStyle w:val="07Textecourant"/>
        <w:rPr>
          <w:sz w:val="22"/>
          <w:szCs w:val="22"/>
        </w:rPr>
      </w:pPr>
      <w:r w:rsidRPr="00FA32BE">
        <w:rPr>
          <w:sz w:val="22"/>
          <w:szCs w:val="22"/>
        </w:rPr>
        <w:t>Ainsi, les 1 500 € perdus en démarches diverses peuvent être indemnisés, car ils constituent une perte directe. Cependant, le manque à gagner en chiffre d'affaires du contrat ne constitue pas un préjudice indemnisable car il s'agit d'un avantage attendu du contrat.</w:t>
      </w:r>
    </w:p>
    <w:p w14:paraId="7311D6ED" w14:textId="7222E276" w:rsidR="00F642F1" w:rsidRDefault="00BF1333" w:rsidP="00A14F1B">
      <w:pPr>
        <w:pStyle w:val="06Questionenonce"/>
        <w:spacing w:before="0" w:line="260" w:lineRule="atLeast"/>
      </w:pPr>
      <w:r>
        <w:rPr>
          <w:sz w:val="22"/>
          <w:szCs w:val="22"/>
        </w:rPr>
        <w:sym w:font="Wingdings" w:char="F0B6"/>
      </w:r>
      <w:r>
        <w:rPr>
          <w:sz w:val="22"/>
          <w:szCs w:val="22"/>
        </w:rPr>
        <w:sym w:font="Wingdings" w:char="F0B6"/>
      </w:r>
      <w:r>
        <w:rPr>
          <w:sz w:val="22"/>
          <w:szCs w:val="22"/>
        </w:rPr>
        <w:t xml:space="preserve"> </w:t>
      </w:r>
      <w:r w:rsidR="00F642F1">
        <w:t>Qualifiez, puis appréciez la validité de la clause dont le projet apparaît dans le DOC 3.</w:t>
      </w:r>
    </w:p>
    <w:p w14:paraId="24F72347" w14:textId="4E49A644" w:rsidR="00F642F1" w:rsidRPr="00FA32BE" w:rsidRDefault="00F642F1" w:rsidP="00A14F1B">
      <w:pPr>
        <w:pStyle w:val="07Textecourant"/>
        <w:rPr>
          <w:sz w:val="22"/>
          <w:szCs w:val="22"/>
        </w:rPr>
      </w:pPr>
      <w:r w:rsidRPr="00FA32BE">
        <w:rPr>
          <w:sz w:val="22"/>
          <w:szCs w:val="22"/>
        </w:rPr>
        <w:t>Selon la jurisprudence de la Cour de cassation du 29 juin 2010, une clause limitative de responsabilité est réputée non écrite lorsqu’elle va à l'encontre d'une obligation essentielle du contrat.</w:t>
      </w:r>
    </w:p>
    <w:p w14:paraId="04233ECC" w14:textId="7A7C583D" w:rsidR="00F642F1" w:rsidRPr="00FA32BE" w:rsidRDefault="00F642F1" w:rsidP="00A14F1B">
      <w:pPr>
        <w:pStyle w:val="07Textecourant"/>
        <w:rPr>
          <w:sz w:val="22"/>
          <w:szCs w:val="22"/>
        </w:rPr>
      </w:pPr>
      <w:r w:rsidRPr="00FA32BE">
        <w:rPr>
          <w:sz w:val="22"/>
          <w:szCs w:val="22"/>
        </w:rPr>
        <w:t>Dans cette situation, la qualité du nettoyage, et le fait de ne pas perdre ou détruire les articles confiés sont des obligations essentielles du contrat. En effet, ce contrat a pour obligation principale le nettoyage du linge par la Blanchisserie de la Vallée.</w:t>
      </w:r>
    </w:p>
    <w:p w14:paraId="0E6F4932" w14:textId="27F9A2E1" w:rsidR="00F642F1" w:rsidRPr="00FA32BE" w:rsidRDefault="00F642F1" w:rsidP="00A14F1B">
      <w:pPr>
        <w:pStyle w:val="07Textecourant"/>
        <w:rPr>
          <w:sz w:val="22"/>
          <w:szCs w:val="22"/>
        </w:rPr>
      </w:pPr>
      <w:r w:rsidRPr="00FA32BE">
        <w:rPr>
          <w:sz w:val="22"/>
          <w:szCs w:val="22"/>
        </w:rPr>
        <w:t>En conséquence, cette clause est invalide, car elle vide de son contenu l'obligation principale du contrat. Si elle était insérée au contrat, le juge pourrait donc la considérer comme non écrite, et ne pas en tenir compte.</w:t>
      </w:r>
    </w:p>
    <w:sectPr w:rsidR="00F642F1" w:rsidRPr="00FA32BE" w:rsidSect="004016EA">
      <w:footerReference w:type="even" r:id="rId11"/>
      <w:footerReference w:type="default" r:id="rId12"/>
      <w:pgSz w:w="11907" w:h="16839" w:code="9"/>
      <w:pgMar w:top="782" w:right="1021" w:bottom="919" w:left="680" w:header="0" w:footer="425"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26A1F5" w14:textId="77777777" w:rsidR="00A919E3" w:rsidRDefault="00A919E3" w:rsidP="004016EA">
      <w:r>
        <w:separator/>
      </w:r>
    </w:p>
  </w:endnote>
  <w:endnote w:type="continuationSeparator" w:id="0">
    <w:p w14:paraId="49E64C85" w14:textId="77777777" w:rsidR="00A919E3" w:rsidRDefault="00A919E3" w:rsidP="004016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uidePedagoTimes">
    <w:altName w:val="Calibri"/>
    <w:charset w:val="00"/>
    <w:family w:val="auto"/>
    <w:pitch w:val="default"/>
  </w:font>
  <w:font w:name="Guide Pedago Times">
    <w:altName w:val="Calibri"/>
    <w:panose1 w:val="00000000000000000000"/>
    <w:charset w:val="00"/>
    <w:family w:val="modern"/>
    <w:notTrueType/>
    <w:pitch w:val="variable"/>
    <w:sig w:usb0="800000AF" w:usb1="1000204A" w:usb2="00000000" w:usb3="00000000" w:csb0="00000001" w:csb1="00000000"/>
  </w:font>
  <w:font w:name="Calibri">
    <w:panose1 w:val="020F0502020204030204"/>
    <w:charset w:val="00"/>
    <w:family w:val="swiss"/>
    <w:pitch w:val="variable"/>
    <w:sig w:usb0="E4002EFF" w:usb1="C200247B" w:usb2="00000009" w:usb3="00000000" w:csb0="000001FF" w:csb1="00000000"/>
  </w:font>
  <w:font w:name="times-roman">
    <w:altName w:val="Times New Roman"/>
    <w:panose1 w:val="00000000000000000000"/>
    <w:charset w:val="00"/>
    <w:family w:val="roman"/>
    <w:notTrueType/>
    <w:pitch w:val="default"/>
    <w:sig w:usb0="00000003" w:usb1="00000000" w:usb2="00000000" w:usb3="00000000" w:csb0="00000001" w:csb1="00000000"/>
  </w:font>
  <w:font w:name="GuidePedagoArial">
    <w:altName w:val="Calibri"/>
    <w:panose1 w:val="00000000000000000000"/>
    <w:charset w:val="4D"/>
    <w:family w:val="auto"/>
    <w:notTrueType/>
    <w:pitch w:val="default"/>
    <w:sig w:usb0="00000003" w:usb1="00000000" w:usb2="00000000" w:usb3="00000000" w:csb0="00000001" w:csb1="00000000"/>
  </w:font>
  <w:font w:name="GuidePedagoNCond">
    <w:altName w:val="Calibri"/>
    <w:panose1 w:val="00000000000000000000"/>
    <w:charset w:val="4D"/>
    <w:family w:val="auto"/>
    <w:notTrueType/>
    <w:pitch w:val="default"/>
    <w:sig w:usb0="00000003" w:usb1="00000000" w:usb2="00000000" w:usb3="00000000" w:csb0="00000001" w:csb1="00000000"/>
  </w:font>
  <w:font w:name="GuidePedagoNCond-Bold">
    <w:altName w:val="Calibri"/>
    <w:panose1 w:val="00000000000000000000"/>
    <w:charset w:val="4D"/>
    <w:family w:val="auto"/>
    <w:notTrueType/>
    <w:pitch w:val="default"/>
    <w:sig w:usb0="00000003" w:usb1="00000000" w:usb2="00000000" w:usb3="00000000" w:csb0="00000001" w:csb1="00000000"/>
  </w:font>
  <w:font w:name="GuidePedagoTimes-Bold">
    <w:altName w:val="Calibri"/>
    <w:panose1 w:val="00000000000000000000"/>
    <w:charset w:val="00"/>
    <w:family w:val="auto"/>
    <w:notTrueType/>
    <w:pitch w:val="default"/>
    <w:sig w:usb0="00000003" w:usb1="00000000" w:usb2="00000000" w:usb3="00000000" w:csb0="00000001" w:csb1="00000000"/>
  </w:font>
  <w:font w:name="Guide Pedago NCond">
    <w:altName w:val="Arial"/>
    <w:panose1 w:val="00000000000000000000"/>
    <w:charset w:val="00"/>
    <w:family w:val="swiss"/>
    <w:notTrueType/>
    <w:pitch w:val="variable"/>
    <w:sig w:usb0="00000001" w:usb1="4000204A" w:usb2="00000000" w:usb3="00000000" w:csb0="00000011" w:csb1="00000000"/>
  </w:font>
  <w:font w:name="Tahoma">
    <w:panose1 w:val="020B0604030504040204"/>
    <w:charset w:val="00"/>
    <w:family w:val="swiss"/>
    <w:pitch w:val="variable"/>
    <w:sig w:usb0="E1002EFF" w:usb1="C000605B" w:usb2="00000029" w:usb3="00000000" w:csb0="000101FF" w:csb1="00000000"/>
  </w:font>
  <w:font w:name="Guide Pedago Arial">
    <w:altName w:val="Arial"/>
    <w:panose1 w:val="00000000000000000000"/>
    <w:charset w:val="00"/>
    <w:family w:val="swiss"/>
    <w:notTrueType/>
    <w:pitch w:val="variable"/>
    <w:sig w:usb0="00000001" w:usb1="4000204A" w:usb2="00000000" w:usb3="00000000" w:csb0="00000011" w:csb1="00000000"/>
  </w:font>
  <w:font w:name="Sommet Rounded Black">
    <w:altName w:val="Calibri"/>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7F56E" w14:textId="2D9031FD" w:rsidR="00430D19" w:rsidRPr="00DD217D" w:rsidRDefault="001E6021" w:rsidP="00A22BE6">
    <w:pPr>
      <w:pStyle w:val="Pieddepagegauche"/>
      <w:tabs>
        <w:tab w:val="clear" w:pos="7340"/>
        <w:tab w:val="right" w:pos="10206"/>
      </w:tabs>
      <w:rPr>
        <w:b w:val="0"/>
        <w:bCs w:val="0"/>
        <w:w w:val="100"/>
      </w:rPr>
    </w:pPr>
    <w:r>
      <w:rPr>
        <w:rStyle w:val="Folio"/>
        <w:b/>
        <w:bCs/>
      </w:rPr>
      <w:fldChar w:fldCharType="begin"/>
    </w:r>
    <w:r w:rsidR="00430D19">
      <w:rPr>
        <w:rStyle w:val="Folio"/>
        <w:b/>
        <w:bCs/>
      </w:rPr>
      <w:instrText xml:space="preserve"> PAGE </w:instrText>
    </w:r>
    <w:r>
      <w:rPr>
        <w:rStyle w:val="Folio"/>
        <w:b/>
        <w:bCs/>
      </w:rPr>
      <w:fldChar w:fldCharType="separate"/>
    </w:r>
    <w:r w:rsidR="001E74D0">
      <w:rPr>
        <w:rStyle w:val="Folio"/>
        <w:b/>
        <w:bCs/>
        <w:noProof/>
      </w:rPr>
      <w:t>4</w:t>
    </w:r>
    <w:r>
      <w:rPr>
        <w:rStyle w:val="Folio"/>
        <w:b/>
        <w:bCs/>
      </w:rPr>
      <w:fldChar w:fldCharType="end"/>
    </w:r>
    <w:r w:rsidR="00430D19">
      <w:rPr>
        <w:rStyle w:val="Folio"/>
        <w:b/>
        <w:bCs/>
      </w:rPr>
      <w:t xml:space="preserve"> </w:t>
    </w:r>
    <w:r w:rsidR="00430D19">
      <w:rPr>
        <w:w w:val="100"/>
      </w:rPr>
      <w:tab/>
      <w:t xml:space="preserve">Chapitre </w:t>
    </w:r>
    <w:r w:rsidR="002A5E21">
      <w:rPr>
        <w:w w:val="100"/>
      </w:rPr>
      <w:t>3</w:t>
    </w:r>
    <w:r w:rsidR="00DD217D">
      <w:rPr>
        <w:w w:val="100"/>
      </w:rPr>
      <w:t xml:space="preserve"> – </w:t>
    </w:r>
    <w:r w:rsidR="00DD217D">
      <w:rPr>
        <w:b w:val="0"/>
        <w:bCs w:val="0"/>
        <w:w w:val="100"/>
      </w:rPr>
      <w:t xml:space="preserve">Le contrat, un outil qui sécurise l’entreprise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94DE3" w14:textId="5BD57B4B" w:rsidR="00430D19" w:rsidRDefault="00430D19" w:rsidP="00C20988">
    <w:pPr>
      <w:pStyle w:val="Pieddepagedroite"/>
    </w:pPr>
    <w:r>
      <w:rPr>
        <w:rStyle w:val="Bold"/>
      </w:rPr>
      <w:t>Thème 1</w:t>
    </w:r>
    <w:r w:rsidRPr="0082442C">
      <w:t xml:space="preserve"> </w:t>
    </w:r>
    <w:r>
      <w:t xml:space="preserve">– </w:t>
    </w:r>
    <w:r w:rsidRPr="005E11BE">
      <w:rPr>
        <w:rFonts w:ascii="Arial" w:hAnsi="Arial" w:cs="Arial"/>
        <w:bCs/>
      </w:rPr>
      <w:t>L’in</w:t>
    </w:r>
    <w:r w:rsidR="00DD217D">
      <w:rPr>
        <w:rFonts w:ascii="Arial" w:hAnsi="Arial" w:cs="Arial"/>
        <w:bCs/>
      </w:rPr>
      <w:t xml:space="preserve">tégration de l’entreprise dans son environnement </w:t>
    </w:r>
    <w:r>
      <w:tab/>
    </w:r>
    <w:r w:rsidR="001E6021">
      <w:rPr>
        <w:rStyle w:val="Folio"/>
      </w:rPr>
      <w:fldChar w:fldCharType="begin"/>
    </w:r>
    <w:r>
      <w:rPr>
        <w:rStyle w:val="Folio"/>
      </w:rPr>
      <w:instrText xml:space="preserve"> PAGE </w:instrText>
    </w:r>
    <w:r w:rsidR="001E6021">
      <w:rPr>
        <w:rStyle w:val="Folio"/>
      </w:rPr>
      <w:fldChar w:fldCharType="separate"/>
    </w:r>
    <w:r w:rsidR="001E74D0">
      <w:rPr>
        <w:rStyle w:val="Folio"/>
        <w:noProof/>
      </w:rPr>
      <w:t>5</w:t>
    </w:r>
    <w:r w:rsidR="001E6021">
      <w:rPr>
        <w:rStyle w:val="Folio"/>
      </w:rPr>
      <w:fldChar w:fldCharType="end"/>
    </w:r>
    <w:r>
      <w:rPr>
        <w:rStyle w:val="Folio"/>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78377" w14:textId="77777777" w:rsidR="00A919E3" w:rsidRDefault="00A919E3" w:rsidP="004016EA">
      <w:r>
        <w:separator/>
      </w:r>
    </w:p>
  </w:footnote>
  <w:footnote w:type="continuationSeparator" w:id="0">
    <w:p w14:paraId="77DF22F3" w14:textId="77777777" w:rsidR="00A919E3" w:rsidRDefault="00A919E3" w:rsidP="004016E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25F6C"/>
    <w:multiLevelType w:val="hybridMultilevel"/>
    <w:tmpl w:val="C3C01886"/>
    <w:lvl w:ilvl="0" w:tplc="72882C5A">
      <w:start w:val="1"/>
      <w:numFmt w:val="bullet"/>
      <w:pStyle w:val="Tableaulistepuce"/>
      <w:lvlText w:val=""/>
      <w:lvlJc w:val="left"/>
      <w:pPr>
        <w:tabs>
          <w:tab w:val="num" w:pos="57"/>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73A5B08"/>
    <w:multiLevelType w:val="hybridMultilevel"/>
    <w:tmpl w:val="3A5C24D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76B334C"/>
    <w:multiLevelType w:val="hybridMultilevel"/>
    <w:tmpl w:val="471A18A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ADB1B15"/>
    <w:multiLevelType w:val="hybridMultilevel"/>
    <w:tmpl w:val="6C60109A"/>
    <w:lvl w:ilvl="0" w:tplc="877ACB30">
      <w:numFmt w:val="bullet"/>
      <w:lvlText w:val="-"/>
      <w:lvlJc w:val="left"/>
      <w:pPr>
        <w:ind w:left="720" w:hanging="360"/>
      </w:pPr>
      <w:rPr>
        <w:rFonts w:ascii="GuidePedagoTimes" w:eastAsia="Times New Roman" w:hAnsi="GuidePedagoTimes" w:cs="GuidePedagoTime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D0108E3"/>
    <w:multiLevelType w:val="hybridMultilevel"/>
    <w:tmpl w:val="4C8AE34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E0334F6"/>
    <w:multiLevelType w:val="hybridMultilevel"/>
    <w:tmpl w:val="1DF80BDE"/>
    <w:lvl w:ilvl="0" w:tplc="877ACB30">
      <w:numFmt w:val="bullet"/>
      <w:lvlText w:val="-"/>
      <w:lvlJc w:val="left"/>
      <w:pPr>
        <w:ind w:left="720" w:hanging="360"/>
      </w:pPr>
      <w:rPr>
        <w:rFonts w:ascii="GuidePedagoTimes" w:eastAsia="Times New Roman" w:hAnsi="GuidePedagoTimes" w:cs="GuidePedagoTime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09732F8"/>
    <w:multiLevelType w:val="hybridMultilevel"/>
    <w:tmpl w:val="1BD2BBAC"/>
    <w:lvl w:ilvl="0" w:tplc="BFA00F16">
      <w:start w:val="1"/>
      <w:numFmt w:val="bullet"/>
      <w:pStyle w:val="Tableaulistetiret"/>
      <w:lvlText w:val="-"/>
      <w:lvlJc w:val="left"/>
      <w:pPr>
        <w:tabs>
          <w:tab w:val="num" w:pos="113"/>
        </w:tabs>
      </w:pPr>
      <w:rPr>
        <w:rFonts w:ascii="Courier New" w:hAnsi="Courier New" w:hint="default"/>
        <w:b w:val="0"/>
        <w:i w:val="0"/>
        <w:sz w:val="18"/>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23C3906"/>
    <w:multiLevelType w:val="hybridMultilevel"/>
    <w:tmpl w:val="B94AD15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86E66FD"/>
    <w:multiLevelType w:val="hybridMultilevel"/>
    <w:tmpl w:val="574693C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1CEF348B"/>
    <w:multiLevelType w:val="hybridMultilevel"/>
    <w:tmpl w:val="AB28CE66"/>
    <w:lvl w:ilvl="0" w:tplc="BE9AA28A">
      <w:start w:val="1"/>
      <w:numFmt w:val="bullet"/>
      <w:pStyle w:val="09Puce"/>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0" w15:restartNumberingAfterBreak="0">
    <w:nsid w:val="1D1D1FBF"/>
    <w:multiLevelType w:val="hybridMultilevel"/>
    <w:tmpl w:val="46F46232"/>
    <w:lvl w:ilvl="0" w:tplc="2B1A10A0">
      <w:start w:val="1"/>
      <w:numFmt w:val="bullet"/>
      <w:pStyle w:val="TEnumpoint"/>
      <w:lvlText w:val="·"/>
      <w:lvlJc w:val="left"/>
      <w:pPr>
        <w:tabs>
          <w:tab w:val="num" w:pos="170"/>
        </w:tabs>
      </w:pPr>
      <w:rPr>
        <w:rFonts w:ascii="Guide Pedago Times" w:hAnsi="Guide Pedago Times"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2890C27"/>
    <w:multiLevelType w:val="hybridMultilevel"/>
    <w:tmpl w:val="B184B1B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270E7075"/>
    <w:multiLevelType w:val="hybridMultilevel"/>
    <w:tmpl w:val="8688B53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27785785"/>
    <w:multiLevelType w:val="multilevel"/>
    <w:tmpl w:val="210406F6"/>
    <w:lvl w:ilvl="0">
      <w:start w:val="1"/>
      <w:numFmt w:val="bullet"/>
      <w:lvlText w:val="-"/>
      <w:lvlJc w:val="left"/>
      <w:pPr>
        <w:tabs>
          <w:tab w:val="num" w:pos="170"/>
        </w:tabs>
        <w:ind w:left="170" w:hanging="170"/>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A37435F"/>
    <w:multiLevelType w:val="hybridMultilevel"/>
    <w:tmpl w:val="CD829B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2B4D5AF8"/>
    <w:multiLevelType w:val="multilevel"/>
    <w:tmpl w:val="4AFE5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1BC4401"/>
    <w:multiLevelType w:val="hybridMultilevel"/>
    <w:tmpl w:val="A880C75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3307590E"/>
    <w:multiLevelType w:val="hybridMultilevel"/>
    <w:tmpl w:val="5EA42F08"/>
    <w:lvl w:ilvl="0" w:tplc="877ACB30">
      <w:numFmt w:val="bullet"/>
      <w:lvlText w:val="-"/>
      <w:lvlJc w:val="left"/>
      <w:pPr>
        <w:ind w:left="720" w:hanging="360"/>
      </w:pPr>
      <w:rPr>
        <w:rFonts w:ascii="GuidePedagoTimes" w:eastAsia="Times New Roman" w:hAnsi="GuidePedagoTimes" w:cs="GuidePedagoTime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35D85A27"/>
    <w:multiLevelType w:val="hybridMultilevel"/>
    <w:tmpl w:val="91EE0222"/>
    <w:lvl w:ilvl="0" w:tplc="040C0001">
      <w:start w:val="1"/>
      <w:numFmt w:val="bullet"/>
      <w:lvlText w:val=""/>
      <w:lvlJc w:val="left"/>
      <w:pPr>
        <w:ind w:left="1571" w:hanging="360"/>
      </w:pPr>
      <w:rPr>
        <w:rFonts w:ascii="Symbol" w:hAnsi="Symbol" w:hint="default"/>
      </w:rPr>
    </w:lvl>
    <w:lvl w:ilvl="1" w:tplc="040C0003" w:tentative="1">
      <w:start w:val="1"/>
      <w:numFmt w:val="bullet"/>
      <w:lvlText w:val="o"/>
      <w:lvlJc w:val="left"/>
      <w:pPr>
        <w:ind w:left="2291" w:hanging="360"/>
      </w:pPr>
      <w:rPr>
        <w:rFonts w:ascii="Courier New" w:hAnsi="Courier New" w:cs="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cs="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cs="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19" w15:restartNumberingAfterBreak="0">
    <w:nsid w:val="3F376609"/>
    <w:multiLevelType w:val="hybridMultilevel"/>
    <w:tmpl w:val="6082D7C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415E622C"/>
    <w:multiLevelType w:val="hybridMultilevel"/>
    <w:tmpl w:val="1EFE47E4"/>
    <w:lvl w:ilvl="0" w:tplc="877ACB30">
      <w:numFmt w:val="bullet"/>
      <w:lvlText w:val="-"/>
      <w:lvlJc w:val="left"/>
      <w:pPr>
        <w:ind w:left="720" w:hanging="360"/>
      </w:pPr>
      <w:rPr>
        <w:rFonts w:ascii="GuidePedagoTimes" w:eastAsia="Times New Roman" w:hAnsi="GuidePedagoTimes" w:cs="GuidePedagoTime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460918C9"/>
    <w:multiLevelType w:val="hybridMultilevel"/>
    <w:tmpl w:val="CDA0E6FE"/>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2" w15:restartNumberingAfterBreak="0">
    <w:nsid w:val="475262B7"/>
    <w:multiLevelType w:val="hybridMultilevel"/>
    <w:tmpl w:val="A3FA53D8"/>
    <w:lvl w:ilvl="0" w:tplc="9D38F81E">
      <w:start w:val="1"/>
      <w:numFmt w:val="bullet"/>
      <w:lvlText w:val=""/>
      <w:lvlJc w:val="left"/>
      <w:pPr>
        <w:ind w:left="360" w:hanging="360"/>
      </w:pPr>
      <w:rPr>
        <w:rFonts w:ascii="Symbol" w:hAnsi="Symbol" w:hint="default"/>
        <w:sz w:val="16"/>
        <w:szCs w:val="16"/>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3" w15:restartNumberingAfterBreak="0">
    <w:nsid w:val="479C7CB3"/>
    <w:multiLevelType w:val="multilevel"/>
    <w:tmpl w:val="456CC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81877EE"/>
    <w:multiLevelType w:val="hybridMultilevel"/>
    <w:tmpl w:val="4886CAA4"/>
    <w:lvl w:ilvl="0" w:tplc="040C0017">
      <w:start w:val="1"/>
      <w:numFmt w:val="lowerLetter"/>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5" w15:restartNumberingAfterBreak="0">
    <w:nsid w:val="49AF06C2"/>
    <w:multiLevelType w:val="hybridMultilevel"/>
    <w:tmpl w:val="BEB0EBE8"/>
    <w:lvl w:ilvl="0" w:tplc="7444B8D6">
      <w:start w:val="1"/>
      <w:numFmt w:val="bullet"/>
      <w:lvlText w:val="−"/>
      <w:lvlJc w:val="left"/>
      <w:pPr>
        <w:ind w:left="720" w:hanging="360"/>
      </w:pPr>
      <w:rPr>
        <w:rFonts w:ascii="Calibri" w:hAnsi="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4DE50C20"/>
    <w:multiLevelType w:val="hybridMultilevel"/>
    <w:tmpl w:val="A5227F58"/>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7" w15:restartNumberingAfterBreak="0">
    <w:nsid w:val="5B53546F"/>
    <w:multiLevelType w:val="hybridMultilevel"/>
    <w:tmpl w:val="E3E08C66"/>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5B5F0E43"/>
    <w:multiLevelType w:val="hybridMultilevel"/>
    <w:tmpl w:val="C538996C"/>
    <w:lvl w:ilvl="0" w:tplc="97E49A5E">
      <w:start w:val="1"/>
      <w:numFmt w:val="bullet"/>
      <w:pStyle w:val="10Tirets"/>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9" w15:restartNumberingAfterBreak="0">
    <w:nsid w:val="60296266"/>
    <w:multiLevelType w:val="hybridMultilevel"/>
    <w:tmpl w:val="12B879CA"/>
    <w:lvl w:ilvl="0" w:tplc="550C0862">
      <w:start w:val="1"/>
      <w:numFmt w:val="bullet"/>
      <w:pStyle w:val="11Enum2"/>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613027F1"/>
    <w:multiLevelType w:val="hybridMultilevel"/>
    <w:tmpl w:val="28B278F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64793953"/>
    <w:multiLevelType w:val="hybridMultilevel"/>
    <w:tmpl w:val="A6EC380A"/>
    <w:lvl w:ilvl="0" w:tplc="877ACB30">
      <w:numFmt w:val="bullet"/>
      <w:lvlText w:val="-"/>
      <w:lvlJc w:val="left"/>
      <w:pPr>
        <w:ind w:left="720" w:hanging="360"/>
      </w:pPr>
      <w:rPr>
        <w:rFonts w:ascii="GuidePedagoTimes" w:eastAsia="Times New Roman" w:hAnsi="GuidePedagoTimes" w:cs="GuidePedagoTime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679453E0"/>
    <w:multiLevelType w:val="hybridMultilevel"/>
    <w:tmpl w:val="E2BA87B0"/>
    <w:lvl w:ilvl="0" w:tplc="040C0001">
      <w:start w:val="1"/>
      <w:numFmt w:val="bullet"/>
      <w:lvlText w:val=""/>
      <w:lvlJc w:val="left"/>
      <w:pPr>
        <w:ind w:left="1146" w:hanging="360"/>
      </w:pPr>
      <w:rPr>
        <w:rFonts w:ascii="Symbol" w:hAnsi="Symbol" w:hint="default"/>
      </w:rPr>
    </w:lvl>
    <w:lvl w:ilvl="1" w:tplc="040C0003" w:tentative="1">
      <w:start w:val="1"/>
      <w:numFmt w:val="bullet"/>
      <w:lvlText w:val="o"/>
      <w:lvlJc w:val="left"/>
      <w:pPr>
        <w:ind w:left="1866" w:hanging="360"/>
      </w:pPr>
      <w:rPr>
        <w:rFonts w:ascii="Courier New" w:hAnsi="Courier New" w:cs="Courier New" w:hint="default"/>
      </w:rPr>
    </w:lvl>
    <w:lvl w:ilvl="2" w:tplc="040C0005" w:tentative="1">
      <w:start w:val="1"/>
      <w:numFmt w:val="bullet"/>
      <w:lvlText w:val=""/>
      <w:lvlJc w:val="left"/>
      <w:pPr>
        <w:ind w:left="2586" w:hanging="360"/>
      </w:pPr>
      <w:rPr>
        <w:rFonts w:ascii="Wingdings" w:hAnsi="Wingdings" w:hint="default"/>
      </w:rPr>
    </w:lvl>
    <w:lvl w:ilvl="3" w:tplc="040C0001" w:tentative="1">
      <w:start w:val="1"/>
      <w:numFmt w:val="bullet"/>
      <w:lvlText w:val=""/>
      <w:lvlJc w:val="left"/>
      <w:pPr>
        <w:ind w:left="3306" w:hanging="360"/>
      </w:pPr>
      <w:rPr>
        <w:rFonts w:ascii="Symbol" w:hAnsi="Symbol" w:hint="default"/>
      </w:rPr>
    </w:lvl>
    <w:lvl w:ilvl="4" w:tplc="040C0003" w:tentative="1">
      <w:start w:val="1"/>
      <w:numFmt w:val="bullet"/>
      <w:lvlText w:val="o"/>
      <w:lvlJc w:val="left"/>
      <w:pPr>
        <w:ind w:left="4026" w:hanging="360"/>
      </w:pPr>
      <w:rPr>
        <w:rFonts w:ascii="Courier New" w:hAnsi="Courier New" w:cs="Courier New" w:hint="default"/>
      </w:rPr>
    </w:lvl>
    <w:lvl w:ilvl="5" w:tplc="040C0005" w:tentative="1">
      <w:start w:val="1"/>
      <w:numFmt w:val="bullet"/>
      <w:lvlText w:val=""/>
      <w:lvlJc w:val="left"/>
      <w:pPr>
        <w:ind w:left="4746" w:hanging="360"/>
      </w:pPr>
      <w:rPr>
        <w:rFonts w:ascii="Wingdings" w:hAnsi="Wingdings" w:hint="default"/>
      </w:rPr>
    </w:lvl>
    <w:lvl w:ilvl="6" w:tplc="040C0001" w:tentative="1">
      <w:start w:val="1"/>
      <w:numFmt w:val="bullet"/>
      <w:lvlText w:val=""/>
      <w:lvlJc w:val="left"/>
      <w:pPr>
        <w:ind w:left="5466" w:hanging="360"/>
      </w:pPr>
      <w:rPr>
        <w:rFonts w:ascii="Symbol" w:hAnsi="Symbol" w:hint="default"/>
      </w:rPr>
    </w:lvl>
    <w:lvl w:ilvl="7" w:tplc="040C0003" w:tentative="1">
      <w:start w:val="1"/>
      <w:numFmt w:val="bullet"/>
      <w:lvlText w:val="o"/>
      <w:lvlJc w:val="left"/>
      <w:pPr>
        <w:ind w:left="6186" w:hanging="360"/>
      </w:pPr>
      <w:rPr>
        <w:rFonts w:ascii="Courier New" w:hAnsi="Courier New" w:cs="Courier New" w:hint="default"/>
      </w:rPr>
    </w:lvl>
    <w:lvl w:ilvl="8" w:tplc="040C0005" w:tentative="1">
      <w:start w:val="1"/>
      <w:numFmt w:val="bullet"/>
      <w:lvlText w:val=""/>
      <w:lvlJc w:val="left"/>
      <w:pPr>
        <w:ind w:left="6906" w:hanging="360"/>
      </w:pPr>
      <w:rPr>
        <w:rFonts w:ascii="Wingdings" w:hAnsi="Wingdings" w:hint="default"/>
      </w:rPr>
    </w:lvl>
  </w:abstractNum>
  <w:abstractNum w:abstractNumId="33" w15:restartNumberingAfterBreak="0">
    <w:nsid w:val="67D70143"/>
    <w:multiLevelType w:val="hybridMultilevel"/>
    <w:tmpl w:val="4E601BC2"/>
    <w:lvl w:ilvl="0" w:tplc="8FB0FBBA">
      <w:start w:val="1"/>
      <w:numFmt w:val="bullet"/>
      <w:pStyle w:val="TEnumpuce"/>
      <w:lvlText w:val=""/>
      <w:lvlJc w:val="left"/>
      <w:pPr>
        <w:tabs>
          <w:tab w:val="num" w:pos="170"/>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6EAD30A4"/>
    <w:multiLevelType w:val="hybridMultilevel"/>
    <w:tmpl w:val="902C4D0C"/>
    <w:lvl w:ilvl="0" w:tplc="040C000F">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35" w15:restartNumberingAfterBreak="0">
    <w:nsid w:val="70D02662"/>
    <w:multiLevelType w:val="multilevel"/>
    <w:tmpl w:val="5ABC3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B7F1A9F"/>
    <w:multiLevelType w:val="hybridMultilevel"/>
    <w:tmpl w:val="ED64C7EA"/>
    <w:lvl w:ilvl="0" w:tplc="877ACB30">
      <w:numFmt w:val="bullet"/>
      <w:lvlText w:val="-"/>
      <w:lvlJc w:val="left"/>
      <w:pPr>
        <w:ind w:left="720" w:hanging="360"/>
      </w:pPr>
      <w:rPr>
        <w:rFonts w:ascii="GuidePedagoTimes" w:eastAsia="Times New Roman" w:hAnsi="GuidePedagoTimes" w:cs="GuidePedagoTime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7B850325"/>
    <w:multiLevelType w:val="hybridMultilevel"/>
    <w:tmpl w:val="5E70607A"/>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8" w15:restartNumberingAfterBreak="0">
    <w:nsid w:val="7EDD3EA4"/>
    <w:multiLevelType w:val="hybridMultilevel"/>
    <w:tmpl w:val="911ED404"/>
    <w:lvl w:ilvl="0" w:tplc="A9FC94E8">
      <w:start w:val="1"/>
      <w:numFmt w:val="bullet"/>
      <w:pStyle w:val="TEnumtiret"/>
      <w:lvlText w:val="-"/>
      <w:lvlJc w:val="left"/>
      <w:pPr>
        <w:tabs>
          <w:tab w:val="num" w:pos="113"/>
        </w:tabs>
      </w:pPr>
      <w:rPr>
        <w:rFonts w:ascii="Courier New" w:hAnsi="Courier New" w:hint="default"/>
        <w:b w:val="0"/>
        <w:i w:val="0"/>
        <w:sz w:val="18"/>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7FED68B1"/>
    <w:multiLevelType w:val="hybridMultilevel"/>
    <w:tmpl w:val="949E17D2"/>
    <w:lvl w:ilvl="0" w:tplc="040C000F">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num w:numId="1" w16cid:durableId="2027554443">
    <w:abstractNumId w:val="0"/>
  </w:num>
  <w:num w:numId="2" w16cid:durableId="45954930">
    <w:abstractNumId w:val="6"/>
  </w:num>
  <w:num w:numId="3" w16cid:durableId="881554352">
    <w:abstractNumId w:val="33"/>
  </w:num>
  <w:num w:numId="4" w16cid:durableId="75438661">
    <w:abstractNumId w:val="38"/>
  </w:num>
  <w:num w:numId="5" w16cid:durableId="976378371">
    <w:abstractNumId w:val="10"/>
  </w:num>
  <w:num w:numId="6" w16cid:durableId="1847019886">
    <w:abstractNumId w:val="9"/>
  </w:num>
  <w:num w:numId="7" w16cid:durableId="1587423394">
    <w:abstractNumId w:val="28"/>
  </w:num>
  <w:num w:numId="8" w16cid:durableId="504709791">
    <w:abstractNumId w:val="22"/>
  </w:num>
  <w:num w:numId="9" w16cid:durableId="374476460">
    <w:abstractNumId w:val="21"/>
  </w:num>
  <w:num w:numId="10" w16cid:durableId="1555965556">
    <w:abstractNumId w:val="18"/>
  </w:num>
  <w:num w:numId="11" w16cid:durableId="46036281">
    <w:abstractNumId w:val="26"/>
  </w:num>
  <w:num w:numId="12" w16cid:durableId="252670644">
    <w:abstractNumId w:val="27"/>
  </w:num>
  <w:num w:numId="13" w16cid:durableId="1528445869">
    <w:abstractNumId w:val="4"/>
  </w:num>
  <w:num w:numId="14" w16cid:durableId="2062316920">
    <w:abstractNumId w:val="30"/>
  </w:num>
  <w:num w:numId="15" w16cid:durableId="1122111812">
    <w:abstractNumId w:val="24"/>
  </w:num>
  <w:num w:numId="16" w16cid:durableId="866677363">
    <w:abstractNumId w:val="39"/>
  </w:num>
  <w:num w:numId="17" w16cid:durableId="1294214235">
    <w:abstractNumId w:val="14"/>
  </w:num>
  <w:num w:numId="18" w16cid:durableId="2076314838">
    <w:abstractNumId w:val="1"/>
  </w:num>
  <w:num w:numId="19" w16cid:durableId="1647203358">
    <w:abstractNumId w:val="34"/>
  </w:num>
  <w:num w:numId="20" w16cid:durableId="544486287">
    <w:abstractNumId w:val="37"/>
  </w:num>
  <w:num w:numId="21" w16cid:durableId="859586690">
    <w:abstractNumId w:val="15"/>
  </w:num>
  <w:num w:numId="22" w16cid:durableId="626787648">
    <w:abstractNumId w:val="35"/>
  </w:num>
  <w:num w:numId="23" w16cid:durableId="1869369499">
    <w:abstractNumId w:val="23"/>
  </w:num>
  <w:num w:numId="24" w16cid:durableId="1759524979">
    <w:abstractNumId w:val="13"/>
  </w:num>
  <w:num w:numId="25" w16cid:durableId="1577668250">
    <w:abstractNumId w:val="7"/>
  </w:num>
  <w:num w:numId="26" w16cid:durableId="1794589486">
    <w:abstractNumId w:val="32"/>
  </w:num>
  <w:num w:numId="27" w16cid:durableId="263079010">
    <w:abstractNumId w:val="2"/>
  </w:num>
  <w:num w:numId="28" w16cid:durableId="736898487">
    <w:abstractNumId w:val="19"/>
  </w:num>
  <w:num w:numId="29" w16cid:durableId="1155144034">
    <w:abstractNumId w:val="25"/>
  </w:num>
  <w:num w:numId="30" w16cid:durableId="848832796">
    <w:abstractNumId w:val="5"/>
  </w:num>
  <w:num w:numId="31" w16cid:durableId="761099589">
    <w:abstractNumId w:val="20"/>
  </w:num>
  <w:num w:numId="32" w16cid:durableId="465244333">
    <w:abstractNumId w:val="31"/>
  </w:num>
  <w:num w:numId="33" w16cid:durableId="594436799">
    <w:abstractNumId w:val="17"/>
  </w:num>
  <w:num w:numId="34" w16cid:durableId="448166074">
    <w:abstractNumId w:val="3"/>
  </w:num>
  <w:num w:numId="35" w16cid:durableId="101532508">
    <w:abstractNumId w:val="36"/>
  </w:num>
  <w:num w:numId="36" w16cid:durableId="967509574">
    <w:abstractNumId w:val="29"/>
  </w:num>
  <w:num w:numId="37" w16cid:durableId="1531069875">
    <w:abstractNumId w:val="8"/>
  </w:num>
  <w:num w:numId="38" w16cid:durableId="1684436825">
    <w:abstractNumId w:val="16"/>
  </w:num>
  <w:num w:numId="39" w16cid:durableId="1041398771">
    <w:abstractNumId w:val="12"/>
  </w:num>
  <w:num w:numId="40" w16cid:durableId="357201299">
    <w:abstractNumId w:val="11"/>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autoHyphenation/>
  <w:hyphenationZone w:val="425"/>
  <w:evenAndOddHeaders/>
  <w:drawingGridHorizontalSpacing w:val="120"/>
  <w:drawingGridVerticalSpacing w:val="120"/>
  <w:displayHorizontalDrawingGridEvery w:val="0"/>
  <w:displayVerticalDrawingGridEvery w:val="3"/>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75D3"/>
    <w:rsid w:val="00005070"/>
    <w:rsid w:val="000200B9"/>
    <w:rsid w:val="00035B8D"/>
    <w:rsid w:val="00036578"/>
    <w:rsid w:val="00051CC9"/>
    <w:rsid w:val="00054C34"/>
    <w:rsid w:val="00060CF2"/>
    <w:rsid w:val="00065829"/>
    <w:rsid w:val="0007217A"/>
    <w:rsid w:val="00077FB9"/>
    <w:rsid w:val="00082304"/>
    <w:rsid w:val="000871FC"/>
    <w:rsid w:val="000A31BA"/>
    <w:rsid w:val="000A66E0"/>
    <w:rsid w:val="000B62FC"/>
    <w:rsid w:val="000C1038"/>
    <w:rsid w:val="000E1D3D"/>
    <w:rsid w:val="000F2B67"/>
    <w:rsid w:val="00104500"/>
    <w:rsid w:val="0010516D"/>
    <w:rsid w:val="0011045A"/>
    <w:rsid w:val="00110779"/>
    <w:rsid w:val="00113064"/>
    <w:rsid w:val="00113F37"/>
    <w:rsid w:val="00117994"/>
    <w:rsid w:val="00127A44"/>
    <w:rsid w:val="001320CF"/>
    <w:rsid w:val="001324AF"/>
    <w:rsid w:val="001420DD"/>
    <w:rsid w:val="00142BBE"/>
    <w:rsid w:val="00146A37"/>
    <w:rsid w:val="00151A6E"/>
    <w:rsid w:val="001770F8"/>
    <w:rsid w:val="00177596"/>
    <w:rsid w:val="001775D3"/>
    <w:rsid w:val="00177B88"/>
    <w:rsid w:val="00180445"/>
    <w:rsid w:val="0018175E"/>
    <w:rsid w:val="0019599E"/>
    <w:rsid w:val="001A0B80"/>
    <w:rsid w:val="001A3CD9"/>
    <w:rsid w:val="001A58E8"/>
    <w:rsid w:val="001A7764"/>
    <w:rsid w:val="001B6AF3"/>
    <w:rsid w:val="001D2F02"/>
    <w:rsid w:val="001E6021"/>
    <w:rsid w:val="001E74D0"/>
    <w:rsid w:val="001F24F1"/>
    <w:rsid w:val="001F39A6"/>
    <w:rsid w:val="0020318C"/>
    <w:rsid w:val="0021017B"/>
    <w:rsid w:val="0021740E"/>
    <w:rsid w:val="00220C49"/>
    <w:rsid w:val="002236F1"/>
    <w:rsid w:val="0023586B"/>
    <w:rsid w:val="00237C5A"/>
    <w:rsid w:val="00243216"/>
    <w:rsid w:val="00244CFB"/>
    <w:rsid w:val="0024646B"/>
    <w:rsid w:val="0025573A"/>
    <w:rsid w:val="0026076C"/>
    <w:rsid w:val="002671C3"/>
    <w:rsid w:val="00270851"/>
    <w:rsid w:val="00272F57"/>
    <w:rsid w:val="00274093"/>
    <w:rsid w:val="0027479F"/>
    <w:rsid w:val="00275706"/>
    <w:rsid w:val="00275BCC"/>
    <w:rsid w:val="0027642B"/>
    <w:rsid w:val="00277E9B"/>
    <w:rsid w:val="00280791"/>
    <w:rsid w:val="00282148"/>
    <w:rsid w:val="00286495"/>
    <w:rsid w:val="00287428"/>
    <w:rsid w:val="00290A56"/>
    <w:rsid w:val="002A1FD8"/>
    <w:rsid w:val="002A4D70"/>
    <w:rsid w:val="002A5E21"/>
    <w:rsid w:val="002B4625"/>
    <w:rsid w:val="002C44F2"/>
    <w:rsid w:val="002E5888"/>
    <w:rsid w:val="002F05F9"/>
    <w:rsid w:val="002F72E6"/>
    <w:rsid w:val="00301640"/>
    <w:rsid w:val="0030498C"/>
    <w:rsid w:val="00305D8C"/>
    <w:rsid w:val="00321244"/>
    <w:rsid w:val="003235FA"/>
    <w:rsid w:val="00324F73"/>
    <w:rsid w:val="00325478"/>
    <w:rsid w:val="003279FF"/>
    <w:rsid w:val="00327AAA"/>
    <w:rsid w:val="00335BA9"/>
    <w:rsid w:val="0037267C"/>
    <w:rsid w:val="00380563"/>
    <w:rsid w:val="00384985"/>
    <w:rsid w:val="003920B5"/>
    <w:rsid w:val="00393AE5"/>
    <w:rsid w:val="00394FED"/>
    <w:rsid w:val="003A5018"/>
    <w:rsid w:val="003A5F30"/>
    <w:rsid w:val="003A6641"/>
    <w:rsid w:val="003C11F1"/>
    <w:rsid w:val="003C3297"/>
    <w:rsid w:val="003C7B27"/>
    <w:rsid w:val="003E1263"/>
    <w:rsid w:val="003E53DD"/>
    <w:rsid w:val="004016EA"/>
    <w:rsid w:val="0041232E"/>
    <w:rsid w:val="0041716E"/>
    <w:rsid w:val="0041753E"/>
    <w:rsid w:val="00430D19"/>
    <w:rsid w:val="00447ADF"/>
    <w:rsid w:val="0047559E"/>
    <w:rsid w:val="00491D05"/>
    <w:rsid w:val="004A1FB0"/>
    <w:rsid w:val="004B1119"/>
    <w:rsid w:val="004B2892"/>
    <w:rsid w:val="004C05B7"/>
    <w:rsid w:val="004D1F72"/>
    <w:rsid w:val="004E20A9"/>
    <w:rsid w:val="004E2AD9"/>
    <w:rsid w:val="004E4A07"/>
    <w:rsid w:val="00500FE4"/>
    <w:rsid w:val="00520379"/>
    <w:rsid w:val="00531BED"/>
    <w:rsid w:val="00536195"/>
    <w:rsid w:val="00536261"/>
    <w:rsid w:val="00542005"/>
    <w:rsid w:val="00562332"/>
    <w:rsid w:val="005732B9"/>
    <w:rsid w:val="00582B37"/>
    <w:rsid w:val="00584D6E"/>
    <w:rsid w:val="00590BA0"/>
    <w:rsid w:val="005A3019"/>
    <w:rsid w:val="005A7A5C"/>
    <w:rsid w:val="005D43DD"/>
    <w:rsid w:val="005D5927"/>
    <w:rsid w:val="005E075F"/>
    <w:rsid w:val="005E11BE"/>
    <w:rsid w:val="005F4A56"/>
    <w:rsid w:val="005F7023"/>
    <w:rsid w:val="0061703C"/>
    <w:rsid w:val="00617549"/>
    <w:rsid w:val="006445E5"/>
    <w:rsid w:val="00650032"/>
    <w:rsid w:val="0065570E"/>
    <w:rsid w:val="00656F4D"/>
    <w:rsid w:val="006670CE"/>
    <w:rsid w:val="00673357"/>
    <w:rsid w:val="00673539"/>
    <w:rsid w:val="00675881"/>
    <w:rsid w:val="006762C7"/>
    <w:rsid w:val="00680426"/>
    <w:rsid w:val="00680621"/>
    <w:rsid w:val="00696E23"/>
    <w:rsid w:val="00696F7C"/>
    <w:rsid w:val="006B068E"/>
    <w:rsid w:val="006B172B"/>
    <w:rsid w:val="006B2452"/>
    <w:rsid w:val="006B2826"/>
    <w:rsid w:val="006B7D00"/>
    <w:rsid w:val="006B7FB2"/>
    <w:rsid w:val="006C0120"/>
    <w:rsid w:val="006C5072"/>
    <w:rsid w:val="006D2080"/>
    <w:rsid w:val="006D285B"/>
    <w:rsid w:val="006E1D89"/>
    <w:rsid w:val="006E5AB8"/>
    <w:rsid w:val="006F2BE5"/>
    <w:rsid w:val="006F5D2B"/>
    <w:rsid w:val="0070537F"/>
    <w:rsid w:val="00706F2A"/>
    <w:rsid w:val="00711F04"/>
    <w:rsid w:val="007149E9"/>
    <w:rsid w:val="00722537"/>
    <w:rsid w:val="00734CB4"/>
    <w:rsid w:val="0073604F"/>
    <w:rsid w:val="007377EB"/>
    <w:rsid w:val="00744A34"/>
    <w:rsid w:val="00751474"/>
    <w:rsid w:val="00755106"/>
    <w:rsid w:val="00757BA2"/>
    <w:rsid w:val="007675A8"/>
    <w:rsid w:val="0077040F"/>
    <w:rsid w:val="007757A5"/>
    <w:rsid w:val="007763D4"/>
    <w:rsid w:val="0078378E"/>
    <w:rsid w:val="0078639B"/>
    <w:rsid w:val="00787650"/>
    <w:rsid w:val="0079080C"/>
    <w:rsid w:val="0079219A"/>
    <w:rsid w:val="00794E0C"/>
    <w:rsid w:val="00796044"/>
    <w:rsid w:val="00796999"/>
    <w:rsid w:val="007A53A4"/>
    <w:rsid w:val="007B2C2F"/>
    <w:rsid w:val="007B48A2"/>
    <w:rsid w:val="007B6871"/>
    <w:rsid w:val="007C1DFE"/>
    <w:rsid w:val="007C7AAB"/>
    <w:rsid w:val="007D7731"/>
    <w:rsid w:val="007F1F54"/>
    <w:rsid w:val="00806FB8"/>
    <w:rsid w:val="00810809"/>
    <w:rsid w:val="0081276F"/>
    <w:rsid w:val="0082442C"/>
    <w:rsid w:val="00833D55"/>
    <w:rsid w:val="00834CA2"/>
    <w:rsid w:val="008554DD"/>
    <w:rsid w:val="00867FD6"/>
    <w:rsid w:val="0088061B"/>
    <w:rsid w:val="00883B66"/>
    <w:rsid w:val="00887FB2"/>
    <w:rsid w:val="008A35E3"/>
    <w:rsid w:val="008B6F7C"/>
    <w:rsid w:val="008C4040"/>
    <w:rsid w:val="008C6272"/>
    <w:rsid w:val="008D1C63"/>
    <w:rsid w:val="008E0660"/>
    <w:rsid w:val="008E315C"/>
    <w:rsid w:val="008F1C1D"/>
    <w:rsid w:val="009179E3"/>
    <w:rsid w:val="009215F2"/>
    <w:rsid w:val="00930ED9"/>
    <w:rsid w:val="00936B06"/>
    <w:rsid w:val="0095674B"/>
    <w:rsid w:val="00956858"/>
    <w:rsid w:val="009631AB"/>
    <w:rsid w:val="00987444"/>
    <w:rsid w:val="00993006"/>
    <w:rsid w:val="009935B4"/>
    <w:rsid w:val="00995119"/>
    <w:rsid w:val="009A78FD"/>
    <w:rsid w:val="009C3943"/>
    <w:rsid w:val="009C3EC0"/>
    <w:rsid w:val="009C46EF"/>
    <w:rsid w:val="009C7BAC"/>
    <w:rsid w:val="009D2EF3"/>
    <w:rsid w:val="009D6C80"/>
    <w:rsid w:val="009D73A2"/>
    <w:rsid w:val="009E30B2"/>
    <w:rsid w:val="00A05194"/>
    <w:rsid w:val="00A14F1B"/>
    <w:rsid w:val="00A17BC8"/>
    <w:rsid w:val="00A20034"/>
    <w:rsid w:val="00A22BE6"/>
    <w:rsid w:val="00A3135F"/>
    <w:rsid w:val="00A35C1F"/>
    <w:rsid w:val="00A42B46"/>
    <w:rsid w:val="00A7428A"/>
    <w:rsid w:val="00A7573A"/>
    <w:rsid w:val="00A81611"/>
    <w:rsid w:val="00A8742D"/>
    <w:rsid w:val="00A919E3"/>
    <w:rsid w:val="00A92C6E"/>
    <w:rsid w:val="00A94D75"/>
    <w:rsid w:val="00AA2527"/>
    <w:rsid w:val="00AA3ACB"/>
    <w:rsid w:val="00AB1F37"/>
    <w:rsid w:val="00AD6532"/>
    <w:rsid w:val="00AD7AEE"/>
    <w:rsid w:val="00AF6B71"/>
    <w:rsid w:val="00B013C7"/>
    <w:rsid w:val="00B03103"/>
    <w:rsid w:val="00B06A60"/>
    <w:rsid w:val="00B6613F"/>
    <w:rsid w:val="00B729B7"/>
    <w:rsid w:val="00B81F3B"/>
    <w:rsid w:val="00BA7AAF"/>
    <w:rsid w:val="00BB1DBD"/>
    <w:rsid w:val="00BC2FE0"/>
    <w:rsid w:val="00BD34C9"/>
    <w:rsid w:val="00BD7084"/>
    <w:rsid w:val="00BF1333"/>
    <w:rsid w:val="00BF47D4"/>
    <w:rsid w:val="00C0215F"/>
    <w:rsid w:val="00C02E8D"/>
    <w:rsid w:val="00C10382"/>
    <w:rsid w:val="00C104A2"/>
    <w:rsid w:val="00C20988"/>
    <w:rsid w:val="00C32F96"/>
    <w:rsid w:val="00C358A8"/>
    <w:rsid w:val="00C37F3F"/>
    <w:rsid w:val="00C62A13"/>
    <w:rsid w:val="00C64C63"/>
    <w:rsid w:val="00C65D11"/>
    <w:rsid w:val="00C72E69"/>
    <w:rsid w:val="00C76A40"/>
    <w:rsid w:val="00C917B2"/>
    <w:rsid w:val="00C91D43"/>
    <w:rsid w:val="00C961DD"/>
    <w:rsid w:val="00CA7A29"/>
    <w:rsid w:val="00CB4120"/>
    <w:rsid w:val="00CD24DB"/>
    <w:rsid w:val="00CD38E8"/>
    <w:rsid w:val="00CE008E"/>
    <w:rsid w:val="00CE73EA"/>
    <w:rsid w:val="00CE76AB"/>
    <w:rsid w:val="00CF04A9"/>
    <w:rsid w:val="00CF17D4"/>
    <w:rsid w:val="00CF632C"/>
    <w:rsid w:val="00D1160A"/>
    <w:rsid w:val="00D43206"/>
    <w:rsid w:val="00D668D0"/>
    <w:rsid w:val="00D67197"/>
    <w:rsid w:val="00D7205A"/>
    <w:rsid w:val="00D83E52"/>
    <w:rsid w:val="00D942CC"/>
    <w:rsid w:val="00DA09D1"/>
    <w:rsid w:val="00DA0F55"/>
    <w:rsid w:val="00DA7CF7"/>
    <w:rsid w:val="00DB28E9"/>
    <w:rsid w:val="00DB7B3F"/>
    <w:rsid w:val="00DD217D"/>
    <w:rsid w:val="00DD2C71"/>
    <w:rsid w:val="00DD46AE"/>
    <w:rsid w:val="00DF0337"/>
    <w:rsid w:val="00E12C89"/>
    <w:rsid w:val="00E32AD3"/>
    <w:rsid w:val="00E41C80"/>
    <w:rsid w:val="00E44A5C"/>
    <w:rsid w:val="00E64EA6"/>
    <w:rsid w:val="00E65004"/>
    <w:rsid w:val="00E661EC"/>
    <w:rsid w:val="00E67EEA"/>
    <w:rsid w:val="00E75ACE"/>
    <w:rsid w:val="00E81B2D"/>
    <w:rsid w:val="00E8313D"/>
    <w:rsid w:val="00E84FA4"/>
    <w:rsid w:val="00E850B5"/>
    <w:rsid w:val="00E87CD2"/>
    <w:rsid w:val="00E87F56"/>
    <w:rsid w:val="00E919DA"/>
    <w:rsid w:val="00E92AE3"/>
    <w:rsid w:val="00EA4A0C"/>
    <w:rsid w:val="00EA4A28"/>
    <w:rsid w:val="00EA7BF3"/>
    <w:rsid w:val="00EB74B7"/>
    <w:rsid w:val="00ED7C70"/>
    <w:rsid w:val="00EE00E2"/>
    <w:rsid w:val="00EE26B7"/>
    <w:rsid w:val="00EE3A58"/>
    <w:rsid w:val="00EE6491"/>
    <w:rsid w:val="00EE745E"/>
    <w:rsid w:val="00F00BE6"/>
    <w:rsid w:val="00F030C4"/>
    <w:rsid w:val="00F03772"/>
    <w:rsid w:val="00F03A45"/>
    <w:rsid w:val="00F13D62"/>
    <w:rsid w:val="00F270A9"/>
    <w:rsid w:val="00F3263C"/>
    <w:rsid w:val="00F406AD"/>
    <w:rsid w:val="00F45FE9"/>
    <w:rsid w:val="00F5475B"/>
    <w:rsid w:val="00F642F1"/>
    <w:rsid w:val="00F67DCF"/>
    <w:rsid w:val="00F80B95"/>
    <w:rsid w:val="00F812F8"/>
    <w:rsid w:val="00F83C66"/>
    <w:rsid w:val="00F90131"/>
    <w:rsid w:val="00F94D1C"/>
    <w:rsid w:val="00FA1B81"/>
    <w:rsid w:val="00FA321C"/>
    <w:rsid w:val="00FA32BE"/>
    <w:rsid w:val="00FB0097"/>
    <w:rsid w:val="00FB1ADA"/>
    <w:rsid w:val="00FB623B"/>
    <w:rsid w:val="00FC1C36"/>
    <w:rsid w:val="00FC6347"/>
    <w:rsid w:val="00FD274E"/>
    <w:rsid w:val="00FE12EC"/>
    <w:rsid w:val="00FE3C91"/>
    <w:rsid w:val="00FE445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FADCAAC"/>
  <w15:docId w15:val="{68D7BA2F-E1A9-4BC3-BB2F-E7CD3AF2D6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75D3"/>
    <w:rPr>
      <w:sz w:val="24"/>
      <w:szCs w:val="24"/>
    </w:rPr>
  </w:style>
  <w:style w:type="paragraph" w:styleId="Titre2">
    <w:name w:val="heading 2"/>
    <w:basedOn w:val="Normal"/>
    <w:link w:val="Titre2Car"/>
    <w:uiPriority w:val="9"/>
    <w:qFormat/>
    <w:rsid w:val="009D6C80"/>
    <w:pPr>
      <w:spacing w:before="100" w:beforeAutospacing="1" w:after="100" w:afterAutospacing="1"/>
      <w:outlineLvl w:val="1"/>
    </w:pPr>
    <w:rPr>
      <w:b/>
      <w:bCs/>
      <w:sz w:val="36"/>
      <w:szCs w:val="36"/>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Aucunstyledeparagraphe">
    <w:name w:val="[Aucun style de paragraphe]"/>
    <w:link w:val="AucunstyledeparagrapheCar"/>
    <w:uiPriority w:val="99"/>
    <w:rsid w:val="00394FED"/>
    <w:pPr>
      <w:widowControl w:val="0"/>
      <w:autoSpaceDE w:val="0"/>
      <w:autoSpaceDN w:val="0"/>
      <w:adjustRightInd w:val="0"/>
      <w:spacing w:line="288" w:lineRule="auto"/>
      <w:textAlignment w:val="center"/>
    </w:pPr>
    <w:rPr>
      <w:rFonts w:ascii="times-roman" w:hAnsi="times-roman" w:cs="times-roman"/>
      <w:color w:val="000000"/>
      <w:sz w:val="24"/>
      <w:szCs w:val="24"/>
    </w:rPr>
  </w:style>
  <w:style w:type="paragraph" w:customStyle="1" w:styleId="00Chaptitre">
    <w:name w:val="00_Chap_titre"/>
    <w:basedOn w:val="Aucunstyledeparagraphe"/>
    <w:uiPriority w:val="99"/>
    <w:rsid w:val="00394FED"/>
    <w:pPr>
      <w:keepNext/>
      <w:keepLines/>
      <w:pageBreakBefore/>
      <w:suppressAutoHyphens/>
      <w:spacing w:after="397" w:line="560" w:lineRule="atLeast"/>
      <w:ind w:left="1417" w:hanging="1417"/>
    </w:pPr>
    <w:rPr>
      <w:rFonts w:ascii="GuidePedagoArial" w:hAnsi="GuidePedagoArial" w:cs="GuidePedagoArial"/>
      <w:sz w:val="48"/>
      <w:szCs w:val="48"/>
    </w:rPr>
  </w:style>
  <w:style w:type="paragraph" w:customStyle="1" w:styleId="02Programmetitre">
    <w:name w:val="02_Programme_titre"/>
    <w:basedOn w:val="Aucunstyledeparagraphe"/>
    <w:link w:val="02ProgrammetitreCar"/>
    <w:uiPriority w:val="99"/>
    <w:rsid w:val="00394FED"/>
    <w:pPr>
      <w:keepNext/>
      <w:keepLines/>
      <w:suppressAutoHyphens/>
      <w:spacing w:before="142" w:line="200" w:lineRule="atLeast"/>
    </w:pPr>
    <w:rPr>
      <w:rFonts w:ascii="GuidePedagoNCond" w:hAnsi="GuidePedagoNCond" w:cs="GuidePedagoNCond"/>
      <w:caps/>
      <w:sz w:val="19"/>
      <w:szCs w:val="19"/>
    </w:rPr>
  </w:style>
  <w:style w:type="paragraph" w:customStyle="1" w:styleId="07Textecourant">
    <w:name w:val="07_Texte_courant"/>
    <w:basedOn w:val="Aucunstyledeparagraphe"/>
    <w:link w:val="07TextecourantCar"/>
    <w:uiPriority w:val="99"/>
    <w:rsid w:val="00542005"/>
    <w:pPr>
      <w:spacing w:line="260" w:lineRule="atLeast"/>
      <w:jc w:val="both"/>
    </w:pPr>
    <w:rPr>
      <w:rFonts w:ascii="GuidePedagoTimes" w:hAnsi="GuidePedagoTimes" w:cs="GuidePedagoTimes"/>
    </w:rPr>
  </w:style>
  <w:style w:type="paragraph" w:customStyle="1" w:styleId="Ancrageobjet">
    <w:name w:val="Ancrage_objet"/>
    <w:basedOn w:val="07Textecourant"/>
    <w:uiPriority w:val="99"/>
    <w:rsid w:val="00394FED"/>
    <w:pPr>
      <w:spacing w:before="113" w:after="170" w:line="288" w:lineRule="auto"/>
      <w:jc w:val="center"/>
    </w:pPr>
  </w:style>
  <w:style w:type="paragraph" w:customStyle="1" w:styleId="Exercicestitre">
    <w:name w:val="Exercices_titre"/>
    <w:basedOn w:val="Aucunstyledeparagraphe"/>
    <w:next w:val="07Textecourant"/>
    <w:uiPriority w:val="99"/>
    <w:rsid w:val="00394FED"/>
    <w:pPr>
      <w:keepNext/>
      <w:keepLines/>
      <w:suppressAutoHyphens/>
      <w:spacing w:before="680" w:line="310" w:lineRule="atLeast"/>
    </w:pPr>
    <w:rPr>
      <w:rFonts w:ascii="GuidePedagoNCond-Bold" w:hAnsi="GuidePedagoNCond-Bold" w:cs="GuidePedagoNCond-Bold"/>
      <w:b/>
      <w:bCs/>
      <w:sz w:val="27"/>
      <w:szCs w:val="27"/>
    </w:rPr>
  </w:style>
  <w:style w:type="paragraph" w:customStyle="1" w:styleId="06Questionenonce">
    <w:name w:val="06_Question_enonce"/>
    <w:basedOn w:val="Aucunstyledeparagraphe"/>
    <w:uiPriority w:val="99"/>
    <w:rsid w:val="00394FED"/>
    <w:pPr>
      <w:keepNext/>
      <w:suppressAutoHyphens/>
      <w:spacing w:before="113" w:line="270" w:lineRule="atLeast"/>
      <w:jc w:val="both"/>
    </w:pPr>
    <w:rPr>
      <w:rFonts w:ascii="GuidePedagoTimes-Bold" w:hAnsi="GuidePedagoTimes-Bold" w:cs="GuidePedagoTimes-Bold"/>
      <w:b/>
      <w:bCs/>
      <w:spacing w:val="-1"/>
      <w:sz w:val="23"/>
      <w:szCs w:val="23"/>
    </w:rPr>
  </w:style>
  <w:style w:type="paragraph" w:customStyle="1" w:styleId="Ancrageobjet1col">
    <w:name w:val="Ancrage_objet_1col"/>
    <w:basedOn w:val="Ancrageobjet"/>
    <w:uiPriority w:val="99"/>
    <w:rsid w:val="00394FED"/>
  </w:style>
  <w:style w:type="paragraph" w:customStyle="1" w:styleId="TEnumpuce">
    <w:name w:val="T_Enum_puce"/>
    <w:basedOn w:val="07Textecourant"/>
    <w:next w:val="07Textecourant"/>
    <w:uiPriority w:val="99"/>
    <w:rsid w:val="0024646B"/>
    <w:pPr>
      <w:numPr>
        <w:numId w:val="3"/>
      </w:numPr>
    </w:pPr>
  </w:style>
  <w:style w:type="paragraph" w:customStyle="1" w:styleId="TEnumtiret">
    <w:name w:val="T_Enum_tiret"/>
    <w:basedOn w:val="07Textecourant"/>
    <w:next w:val="07Textecourant"/>
    <w:uiPriority w:val="99"/>
    <w:rsid w:val="00806FB8"/>
    <w:pPr>
      <w:numPr>
        <w:numId w:val="4"/>
      </w:numPr>
      <w:tabs>
        <w:tab w:val="clear" w:pos="113"/>
        <w:tab w:val="left" w:pos="170"/>
      </w:tabs>
    </w:pPr>
  </w:style>
  <w:style w:type="paragraph" w:customStyle="1" w:styleId="TEnumpoint">
    <w:name w:val="T_Enum_point"/>
    <w:basedOn w:val="07Textecourant"/>
    <w:next w:val="07Textecourant"/>
    <w:uiPriority w:val="99"/>
    <w:rsid w:val="0024646B"/>
    <w:pPr>
      <w:numPr>
        <w:numId w:val="5"/>
      </w:numPr>
      <w:tabs>
        <w:tab w:val="left" w:pos="100"/>
      </w:tabs>
      <w:suppressAutoHyphens/>
    </w:pPr>
  </w:style>
  <w:style w:type="paragraph" w:customStyle="1" w:styleId="TTitrepuce">
    <w:name w:val="T_Titre_puce"/>
    <w:basedOn w:val="07Textecourant"/>
    <w:next w:val="07Textecourant"/>
    <w:uiPriority w:val="99"/>
    <w:rsid w:val="00394FED"/>
    <w:pPr>
      <w:keepNext/>
      <w:keepLines/>
      <w:tabs>
        <w:tab w:val="left" w:pos="113"/>
      </w:tabs>
      <w:spacing w:before="28"/>
    </w:pPr>
    <w:rPr>
      <w:rFonts w:ascii="GuidePedagoTimes-Bold" w:hAnsi="GuidePedagoTimes-Bold" w:cs="GuidePedagoTimes-Bold"/>
      <w:b/>
      <w:bCs/>
    </w:rPr>
  </w:style>
  <w:style w:type="paragraph" w:customStyle="1" w:styleId="Tableautitre">
    <w:name w:val="Tableau_titre"/>
    <w:basedOn w:val="Aucunstyledeparagraphe"/>
    <w:uiPriority w:val="99"/>
    <w:rsid w:val="00394FED"/>
    <w:pPr>
      <w:suppressAutoHyphens/>
      <w:spacing w:before="170" w:line="210" w:lineRule="atLeast"/>
    </w:pPr>
    <w:rPr>
      <w:rFonts w:ascii="GuidePedagoNCond-Bold" w:hAnsi="GuidePedagoNCond-Bold" w:cs="GuidePedagoNCond-Bold"/>
      <w:b/>
      <w:bCs/>
      <w:sz w:val="19"/>
      <w:szCs w:val="19"/>
    </w:rPr>
  </w:style>
  <w:style w:type="paragraph" w:customStyle="1" w:styleId="Tableaunote">
    <w:name w:val="Tableau_note"/>
    <w:basedOn w:val="Aucunstyledeparagraphe"/>
    <w:uiPriority w:val="99"/>
    <w:rsid w:val="00394FED"/>
    <w:pPr>
      <w:suppressAutoHyphens/>
      <w:spacing w:line="160" w:lineRule="atLeast"/>
    </w:pPr>
    <w:rPr>
      <w:rFonts w:ascii="GuidePedagoNCond" w:hAnsi="GuidePedagoNCond" w:cs="GuidePedagoNCond"/>
      <w:sz w:val="14"/>
      <w:szCs w:val="14"/>
    </w:rPr>
  </w:style>
  <w:style w:type="paragraph" w:customStyle="1" w:styleId="13Tableaucourant">
    <w:name w:val="13_Tableau_courant"/>
    <w:basedOn w:val="Aucunstyledeparagraphe"/>
    <w:uiPriority w:val="99"/>
    <w:rsid w:val="00394FED"/>
    <w:pPr>
      <w:spacing w:line="180" w:lineRule="atLeast"/>
      <w:jc w:val="both"/>
    </w:pPr>
    <w:rPr>
      <w:rFonts w:ascii="GuidePedagoNCond" w:hAnsi="GuidePedagoNCond" w:cs="GuidePedagoNCond"/>
      <w:sz w:val="16"/>
      <w:szCs w:val="16"/>
    </w:rPr>
  </w:style>
  <w:style w:type="paragraph" w:customStyle="1" w:styleId="Tableausource">
    <w:name w:val="Tableau_source"/>
    <w:basedOn w:val="13Tableaucourant"/>
    <w:uiPriority w:val="99"/>
    <w:rsid w:val="00394FED"/>
    <w:pPr>
      <w:jc w:val="right"/>
    </w:pPr>
  </w:style>
  <w:style w:type="paragraph" w:customStyle="1" w:styleId="Titregras">
    <w:name w:val="Titre_gras"/>
    <w:basedOn w:val="07Textecourant"/>
    <w:next w:val="07Textecourant"/>
    <w:uiPriority w:val="99"/>
    <w:rsid w:val="00394FED"/>
    <w:pPr>
      <w:keepNext/>
      <w:keepLines/>
      <w:spacing w:before="68" w:line="270" w:lineRule="atLeast"/>
    </w:pPr>
    <w:rPr>
      <w:rFonts w:ascii="GuidePedagoTimes-Bold" w:hAnsi="GuidePedagoTimes-Bold" w:cs="GuidePedagoTimes-Bold"/>
      <w:b/>
      <w:bCs/>
      <w:sz w:val="23"/>
      <w:szCs w:val="23"/>
    </w:rPr>
  </w:style>
  <w:style w:type="paragraph" w:customStyle="1" w:styleId="12Tableautetiere">
    <w:name w:val="12_Tableau_tetiere"/>
    <w:basedOn w:val="13Tableaucourant"/>
    <w:uiPriority w:val="99"/>
    <w:rsid w:val="00110779"/>
    <w:pPr>
      <w:suppressAutoHyphens/>
      <w:jc w:val="left"/>
    </w:pPr>
    <w:rPr>
      <w:rFonts w:ascii="GuidePedagoNCond-Bold" w:hAnsi="GuidePedagoNCond-Bold" w:cs="GuidePedagoNCond-Bold"/>
      <w:b/>
      <w:bCs/>
    </w:rPr>
  </w:style>
  <w:style w:type="paragraph" w:customStyle="1" w:styleId="Tableaulistepuce">
    <w:name w:val="Tableau_liste_puce"/>
    <w:basedOn w:val="13Tableaucourant"/>
    <w:uiPriority w:val="99"/>
    <w:rsid w:val="00054C34"/>
    <w:pPr>
      <w:numPr>
        <w:numId w:val="1"/>
      </w:numPr>
      <w:tabs>
        <w:tab w:val="clear" w:pos="57"/>
        <w:tab w:val="left" w:pos="113"/>
      </w:tabs>
    </w:pPr>
  </w:style>
  <w:style w:type="paragraph" w:customStyle="1" w:styleId="Tableaulistetiret">
    <w:name w:val="Tableau_liste_tiret"/>
    <w:basedOn w:val="13Tableaucourant"/>
    <w:uiPriority w:val="99"/>
    <w:rsid w:val="00054C34"/>
    <w:pPr>
      <w:numPr>
        <w:numId w:val="2"/>
      </w:numPr>
    </w:pPr>
  </w:style>
  <w:style w:type="character" w:customStyle="1" w:styleId="i">
    <w:name w:val="i"/>
    <w:uiPriority w:val="99"/>
    <w:rsid w:val="00394FED"/>
    <w:rPr>
      <w:i/>
    </w:rPr>
  </w:style>
  <w:style w:type="character" w:customStyle="1" w:styleId="b">
    <w:name w:val="b"/>
    <w:uiPriority w:val="99"/>
    <w:rsid w:val="00394FED"/>
    <w:rPr>
      <w:b/>
    </w:rPr>
  </w:style>
  <w:style w:type="character" w:customStyle="1" w:styleId="pc">
    <w:name w:val="pc"/>
    <w:uiPriority w:val="99"/>
    <w:rsid w:val="00394FED"/>
    <w:rPr>
      <w:smallCaps/>
    </w:rPr>
  </w:style>
  <w:style w:type="character" w:customStyle="1" w:styleId="exp">
    <w:name w:val="exp"/>
    <w:uiPriority w:val="99"/>
    <w:rsid w:val="00394FED"/>
    <w:rPr>
      <w:vertAlign w:val="superscript"/>
    </w:rPr>
  </w:style>
  <w:style w:type="character" w:customStyle="1" w:styleId="ind">
    <w:name w:val="ind"/>
    <w:uiPriority w:val="99"/>
    <w:rsid w:val="00394FED"/>
    <w:rPr>
      <w:vertAlign w:val="subscript"/>
    </w:rPr>
  </w:style>
  <w:style w:type="character" w:customStyle="1" w:styleId="soul">
    <w:name w:val="soul"/>
    <w:uiPriority w:val="99"/>
    <w:rsid w:val="00394FED"/>
    <w:rPr>
      <w:u w:val="thick"/>
    </w:rPr>
  </w:style>
  <w:style w:type="character" w:customStyle="1" w:styleId="Symbol">
    <w:name w:val="Symbol"/>
    <w:uiPriority w:val="99"/>
    <w:rsid w:val="00394FED"/>
    <w:rPr>
      <w:rFonts w:ascii="Symbol" w:hAnsi="Symbol"/>
      <w:w w:val="100"/>
    </w:rPr>
  </w:style>
  <w:style w:type="character" w:customStyle="1" w:styleId="Chapnum">
    <w:name w:val="Chap_num"/>
    <w:uiPriority w:val="99"/>
    <w:rsid w:val="00394FED"/>
    <w:rPr>
      <w:rFonts w:ascii="GuidePedagoNCond-Bold" w:hAnsi="GuidePedagoNCond-Bold"/>
      <w:b/>
      <w:color w:val="000000"/>
      <w:spacing w:val="0"/>
      <w:sz w:val="100"/>
      <w:lang w:val="fr-FR"/>
    </w:rPr>
  </w:style>
  <w:style w:type="character" w:customStyle="1" w:styleId="Exercicenum">
    <w:name w:val="Exercice_num"/>
    <w:uiPriority w:val="99"/>
    <w:rsid w:val="00394FED"/>
    <w:rPr>
      <w:rFonts w:ascii="GuidePedagoNCond-Bold" w:hAnsi="GuidePedagoNCond-Bold"/>
      <w:b/>
      <w:color w:val="000000"/>
      <w:spacing w:val="0"/>
      <w:w w:val="100"/>
      <w:sz w:val="44"/>
      <w:u w:val="none"/>
      <w:vertAlign w:val="baseline"/>
      <w:lang w:val="fr-FR"/>
    </w:rPr>
  </w:style>
  <w:style w:type="character" w:customStyle="1" w:styleId="bi">
    <w:name w:val="bi"/>
    <w:uiPriority w:val="1"/>
    <w:qFormat/>
    <w:rsid w:val="00EE26B7"/>
    <w:rPr>
      <w:b w:val="0"/>
      <w:i/>
    </w:rPr>
  </w:style>
  <w:style w:type="paragraph" w:customStyle="1" w:styleId="EncaTitre">
    <w:name w:val="Enca_Titre"/>
    <w:basedOn w:val="07Textecourant"/>
    <w:qFormat/>
    <w:rsid w:val="009215F2"/>
    <w:pPr>
      <w:suppressAutoHyphens/>
    </w:pPr>
    <w:rPr>
      <w:b/>
    </w:rPr>
  </w:style>
  <w:style w:type="paragraph" w:customStyle="1" w:styleId="EncaTxt">
    <w:name w:val="Enca_Txt"/>
    <w:basedOn w:val="07Textecourant"/>
    <w:qFormat/>
    <w:rsid w:val="009215F2"/>
    <w:pPr>
      <w:suppressAutoHyphens/>
    </w:pPr>
  </w:style>
  <w:style w:type="paragraph" w:customStyle="1" w:styleId="08InterSynthse">
    <w:name w:val="08_Inter_Synthèse"/>
    <w:basedOn w:val="07Textecourant"/>
    <w:link w:val="08InterSynthseCar"/>
    <w:rsid w:val="00B81F3B"/>
    <w:pPr>
      <w:spacing w:before="120"/>
    </w:pPr>
    <w:rPr>
      <w:rFonts w:ascii="Guide Pedago NCond" w:hAnsi="Guide Pedago NCond"/>
      <w:b/>
    </w:rPr>
  </w:style>
  <w:style w:type="paragraph" w:styleId="En-tte">
    <w:name w:val="header"/>
    <w:basedOn w:val="Normal"/>
    <w:link w:val="En-tteCar"/>
    <w:uiPriority w:val="99"/>
    <w:unhideWhenUsed/>
    <w:rsid w:val="004016EA"/>
    <w:pPr>
      <w:tabs>
        <w:tab w:val="center" w:pos="4536"/>
        <w:tab w:val="right" w:pos="9072"/>
      </w:tabs>
    </w:pPr>
  </w:style>
  <w:style w:type="character" w:customStyle="1" w:styleId="En-tteCar">
    <w:name w:val="En-tête Car"/>
    <w:link w:val="En-tte"/>
    <w:uiPriority w:val="99"/>
    <w:rsid w:val="004016EA"/>
    <w:rPr>
      <w:sz w:val="24"/>
      <w:szCs w:val="24"/>
    </w:rPr>
  </w:style>
  <w:style w:type="paragraph" w:styleId="Pieddepage">
    <w:name w:val="footer"/>
    <w:basedOn w:val="Normal"/>
    <w:link w:val="PieddepageCar"/>
    <w:uiPriority w:val="99"/>
    <w:unhideWhenUsed/>
    <w:rsid w:val="004016EA"/>
    <w:pPr>
      <w:tabs>
        <w:tab w:val="center" w:pos="4536"/>
        <w:tab w:val="right" w:pos="9072"/>
      </w:tabs>
    </w:pPr>
  </w:style>
  <w:style w:type="character" w:customStyle="1" w:styleId="PieddepageCar">
    <w:name w:val="Pied de page Car"/>
    <w:link w:val="Pieddepage"/>
    <w:uiPriority w:val="99"/>
    <w:rsid w:val="004016EA"/>
    <w:rPr>
      <w:sz w:val="24"/>
      <w:szCs w:val="24"/>
    </w:rPr>
  </w:style>
  <w:style w:type="paragraph" w:styleId="Textedebulles">
    <w:name w:val="Balloon Text"/>
    <w:basedOn w:val="Normal"/>
    <w:link w:val="TextedebullesCar"/>
    <w:uiPriority w:val="99"/>
    <w:semiHidden/>
    <w:unhideWhenUsed/>
    <w:rsid w:val="004016EA"/>
    <w:rPr>
      <w:rFonts w:ascii="Tahoma" w:hAnsi="Tahoma"/>
      <w:sz w:val="16"/>
      <w:szCs w:val="16"/>
    </w:rPr>
  </w:style>
  <w:style w:type="character" w:customStyle="1" w:styleId="TextedebullesCar">
    <w:name w:val="Texte de bulles Car"/>
    <w:link w:val="Textedebulles"/>
    <w:uiPriority w:val="99"/>
    <w:semiHidden/>
    <w:rsid w:val="004016EA"/>
    <w:rPr>
      <w:rFonts w:ascii="Tahoma" w:hAnsi="Tahoma" w:cs="Tahoma"/>
      <w:sz w:val="16"/>
      <w:szCs w:val="16"/>
    </w:rPr>
  </w:style>
  <w:style w:type="paragraph" w:customStyle="1" w:styleId="Pieddepagedroite">
    <w:name w:val="Pied de page droite"/>
    <w:rsid w:val="00C20988"/>
    <w:pPr>
      <w:widowControl w:val="0"/>
      <w:tabs>
        <w:tab w:val="right" w:pos="10206"/>
      </w:tabs>
      <w:suppressAutoHyphens/>
      <w:autoSpaceDE w:val="0"/>
      <w:autoSpaceDN w:val="0"/>
      <w:adjustRightInd w:val="0"/>
      <w:spacing w:line="240" w:lineRule="atLeast"/>
    </w:pPr>
    <w:rPr>
      <w:rFonts w:ascii="Guide Pedago Arial" w:hAnsi="Guide Pedago Arial" w:cs="Guide Pedago Arial"/>
      <w:color w:val="000000"/>
      <w:sz w:val="17"/>
      <w:szCs w:val="17"/>
    </w:rPr>
  </w:style>
  <w:style w:type="character" w:customStyle="1" w:styleId="Bold">
    <w:name w:val="Bold"/>
    <w:rsid w:val="004016EA"/>
    <w:rPr>
      <w:b/>
      <w:bCs/>
    </w:rPr>
  </w:style>
  <w:style w:type="character" w:customStyle="1" w:styleId="Folio">
    <w:name w:val="Folio"/>
    <w:rsid w:val="004016EA"/>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4016EA"/>
    <w:pPr>
      <w:widowControl w:val="0"/>
      <w:tabs>
        <w:tab w:val="right" w:pos="7340"/>
      </w:tabs>
      <w:suppressAutoHyphens/>
      <w:autoSpaceDE w:val="0"/>
      <w:autoSpaceDN w:val="0"/>
      <w:adjustRightInd w:val="0"/>
      <w:spacing w:line="200" w:lineRule="atLeast"/>
      <w:jc w:val="both"/>
    </w:pPr>
    <w:rPr>
      <w:rFonts w:ascii="Guide Pedago Arial" w:hAnsi="Guide Pedago Arial" w:cs="Guide Pedago Arial"/>
      <w:b/>
      <w:bCs/>
      <w:color w:val="000000"/>
      <w:w w:val="0"/>
      <w:sz w:val="16"/>
      <w:szCs w:val="16"/>
    </w:rPr>
  </w:style>
  <w:style w:type="table" w:styleId="Grilledutableau">
    <w:name w:val="Table Grid"/>
    <w:basedOn w:val="TableauNormal"/>
    <w:uiPriority w:val="39"/>
    <w:rsid w:val="0027642B"/>
    <w:rPr>
      <w:rFonts w:ascii="Calibri" w:hAnsi="Calibr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5Itinrairebis">
    <w:name w:val="05_Itinéraire_bis"/>
    <w:basedOn w:val="08InterSynthse"/>
    <w:link w:val="05ItinrairebisCar"/>
    <w:qFormat/>
    <w:rsid w:val="00696F7C"/>
    <w:pPr>
      <w:spacing w:before="240"/>
    </w:pPr>
    <w:rPr>
      <w:sz w:val="23"/>
      <w:szCs w:val="23"/>
    </w:rPr>
  </w:style>
  <w:style w:type="character" w:customStyle="1" w:styleId="AucunstyledeparagrapheCar">
    <w:name w:val="[Aucun style de paragraphe] Car"/>
    <w:link w:val="Aucunstyledeparagraphe"/>
    <w:uiPriority w:val="99"/>
    <w:rsid w:val="00A20034"/>
    <w:rPr>
      <w:rFonts w:ascii="times-roman" w:hAnsi="times-roman" w:cs="times-roman"/>
      <w:color w:val="000000"/>
      <w:sz w:val="24"/>
      <w:szCs w:val="24"/>
      <w:lang w:val="fr-FR" w:eastAsia="fr-FR" w:bidi="ar-SA"/>
    </w:rPr>
  </w:style>
  <w:style w:type="character" w:customStyle="1" w:styleId="07TextecourantCar">
    <w:name w:val="07_Texte_courant Car"/>
    <w:link w:val="07Textecourant"/>
    <w:uiPriority w:val="99"/>
    <w:rsid w:val="00542005"/>
    <w:rPr>
      <w:rFonts w:ascii="GuidePedagoTimes" w:hAnsi="GuidePedagoTimes" w:cs="GuidePedagoTimes"/>
      <w:color w:val="000000"/>
      <w:sz w:val="24"/>
      <w:szCs w:val="24"/>
      <w:lang w:val="fr-FR" w:eastAsia="fr-FR" w:bidi="ar-SA"/>
    </w:rPr>
  </w:style>
  <w:style w:type="character" w:customStyle="1" w:styleId="08InterSynthseCar">
    <w:name w:val="08_Inter_Synthèse Car"/>
    <w:link w:val="08InterSynthse"/>
    <w:rsid w:val="00A20034"/>
    <w:rPr>
      <w:rFonts w:ascii="Guide Pedago NCond" w:hAnsi="Guide Pedago NCond" w:cs="GuidePedagoTimes"/>
      <w:b/>
      <w:color w:val="000000"/>
      <w:sz w:val="24"/>
      <w:szCs w:val="24"/>
      <w:lang w:val="fr-FR" w:eastAsia="fr-FR" w:bidi="ar-SA"/>
    </w:rPr>
  </w:style>
  <w:style w:type="character" w:customStyle="1" w:styleId="05ItinrairebisCar">
    <w:name w:val="05_Itinéraire_bis Car"/>
    <w:link w:val="05Itinrairebis"/>
    <w:rsid w:val="00696F7C"/>
    <w:rPr>
      <w:rFonts w:ascii="Guide Pedago NCond" w:hAnsi="Guide Pedago NCond" w:cs="GuidePedagoTimes"/>
      <w:b/>
      <w:color w:val="000000"/>
      <w:sz w:val="23"/>
      <w:szCs w:val="23"/>
      <w:lang w:val="fr-FR" w:eastAsia="fr-FR" w:bidi="ar-SA"/>
    </w:rPr>
  </w:style>
  <w:style w:type="paragraph" w:customStyle="1" w:styleId="01CorrigSynthse">
    <w:name w:val="01_Corrigé_Synthèse"/>
    <w:basedOn w:val="02Programmetitre"/>
    <w:link w:val="01CorrigSynthseCar"/>
    <w:qFormat/>
    <w:rsid w:val="0079219A"/>
    <w:pPr>
      <w:pBdr>
        <w:bottom w:val="single" w:sz="4" w:space="1" w:color="auto"/>
      </w:pBdr>
      <w:spacing w:before="360" w:after="240"/>
    </w:pPr>
    <w:rPr>
      <w:b/>
      <w:sz w:val="32"/>
      <w:szCs w:val="32"/>
    </w:rPr>
  </w:style>
  <w:style w:type="character" w:customStyle="1" w:styleId="02ProgrammetitreCar">
    <w:name w:val="02_Programme_titre Car"/>
    <w:link w:val="02Programmetitre"/>
    <w:uiPriority w:val="99"/>
    <w:rsid w:val="0079219A"/>
    <w:rPr>
      <w:rFonts w:ascii="GuidePedagoNCond" w:hAnsi="GuidePedagoNCond" w:cs="GuidePedagoNCond"/>
      <w:caps/>
      <w:color w:val="000000"/>
      <w:sz w:val="19"/>
      <w:szCs w:val="19"/>
      <w:lang w:val="fr-FR" w:eastAsia="fr-FR" w:bidi="ar-SA"/>
    </w:rPr>
  </w:style>
  <w:style w:type="character" w:customStyle="1" w:styleId="01CorrigSynthseCar">
    <w:name w:val="01_Corrigé_Synthèse Car"/>
    <w:link w:val="01CorrigSynthse"/>
    <w:rsid w:val="0079219A"/>
    <w:rPr>
      <w:rFonts w:ascii="GuidePedagoNCond" w:hAnsi="GuidePedagoNCond" w:cs="GuidePedagoNCond"/>
      <w:b/>
      <w:caps/>
      <w:color w:val="000000"/>
      <w:sz w:val="32"/>
      <w:szCs w:val="32"/>
      <w:lang w:val="fr-FR" w:eastAsia="fr-FR" w:bidi="ar-SA"/>
    </w:rPr>
  </w:style>
  <w:style w:type="paragraph" w:customStyle="1" w:styleId="04Niveau1">
    <w:name w:val="04_Niveau_1"/>
    <w:basedOn w:val="Normal"/>
    <w:next w:val="07Textecourant"/>
    <w:uiPriority w:val="99"/>
    <w:rsid w:val="00995119"/>
    <w:pPr>
      <w:keepNext/>
      <w:keepLines/>
      <w:widowControl w:val="0"/>
      <w:suppressAutoHyphens/>
      <w:autoSpaceDE w:val="0"/>
      <w:autoSpaceDN w:val="0"/>
      <w:adjustRightInd w:val="0"/>
      <w:spacing w:before="680" w:line="310" w:lineRule="atLeast"/>
      <w:textAlignment w:val="center"/>
    </w:pPr>
    <w:rPr>
      <w:rFonts w:ascii="GuidePedagoNCond-Bold" w:hAnsi="GuidePedagoNCond-Bold" w:cs="GuidePedagoNCond-Bold"/>
      <w:b/>
      <w:bCs/>
      <w:color w:val="000000"/>
      <w:sz w:val="27"/>
      <w:szCs w:val="27"/>
    </w:rPr>
  </w:style>
  <w:style w:type="paragraph" w:styleId="Paragraphedeliste">
    <w:name w:val="List Paragraph"/>
    <w:basedOn w:val="Normal"/>
    <w:uiPriority w:val="34"/>
    <w:qFormat/>
    <w:rsid w:val="007757A5"/>
    <w:pPr>
      <w:ind w:left="720"/>
      <w:contextualSpacing/>
    </w:pPr>
  </w:style>
  <w:style w:type="character" w:customStyle="1" w:styleId="01Chapnum">
    <w:name w:val="01_Chap_num"/>
    <w:uiPriority w:val="99"/>
    <w:rsid w:val="00995119"/>
    <w:rPr>
      <w:rFonts w:ascii="GuidePedagoNCond-Bold" w:hAnsi="GuidePedagoNCond-Bold"/>
      <w:b/>
      <w:color w:val="000000"/>
      <w:spacing w:val="0"/>
      <w:sz w:val="100"/>
      <w:lang w:val="fr-FR"/>
    </w:rPr>
  </w:style>
  <w:style w:type="paragraph" w:customStyle="1" w:styleId="09Puce">
    <w:name w:val="09_Puce"/>
    <w:basedOn w:val="07Textecourant"/>
    <w:link w:val="09PuceCar"/>
    <w:qFormat/>
    <w:rsid w:val="00BD7084"/>
    <w:pPr>
      <w:numPr>
        <w:numId w:val="6"/>
      </w:numPr>
    </w:pPr>
    <w:rPr>
      <w:b/>
    </w:rPr>
  </w:style>
  <w:style w:type="paragraph" w:customStyle="1" w:styleId="10Tirets">
    <w:name w:val="10_Tirets"/>
    <w:basedOn w:val="07Textecourant"/>
    <w:link w:val="10TiretsCar"/>
    <w:qFormat/>
    <w:rsid w:val="00BD7084"/>
    <w:pPr>
      <w:numPr>
        <w:numId w:val="7"/>
      </w:numPr>
    </w:pPr>
  </w:style>
  <w:style w:type="character" w:customStyle="1" w:styleId="09PuceCar">
    <w:name w:val="09_Puce Car"/>
    <w:link w:val="09Puce"/>
    <w:rsid w:val="00BD7084"/>
    <w:rPr>
      <w:rFonts w:ascii="GuidePedagoTimes" w:hAnsi="GuidePedagoTimes" w:cs="GuidePedagoTimes"/>
      <w:b/>
      <w:color w:val="000000"/>
      <w:sz w:val="24"/>
      <w:szCs w:val="24"/>
    </w:rPr>
  </w:style>
  <w:style w:type="character" w:customStyle="1" w:styleId="10TiretsCar">
    <w:name w:val="10_Tirets Car"/>
    <w:basedOn w:val="07TextecourantCar"/>
    <w:link w:val="10Tirets"/>
    <w:rsid w:val="00BD7084"/>
    <w:rPr>
      <w:rFonts w:ascii="GuidePedagoTimes" w:hAnsi="GuidePedagoTimes" w:cs="GuidePedagoTimes"/>
      <w:color w:val="000000"/>
      <w:sz w:val="24"/>
      <w:szCs w:val="24"/>
      <w:lang w:val="fr-FR" w:eastAsia="fr-FR" w:bidi="ar-SA"/>
    </w:rPr>
  </w:style>
  <w:style w:type="paragraph" w:customStyle="1" w:styleId="TTextecourant">
    <w:name w:val="T_Texte_courant"/>
    <w:basedOn w:val="Aucunstyledeparagraphe"/>
    <w:link w:val="TTextecourantCar"/>
    <w:uiPriority w:val="99"/>
    <w:rsid w:val="00C72E69"/>
    <w:pPr>
      <w:spacing w:line="260" w:lineRule="atLeast"/>
      <w:jc w:val="both"/>
    </w:pPr>
    <w:rPr>
      <w:rFonts w:ascii="GuidePedagoTimes" w:hAnsi="GuidePedagoTimes" w:cs="Times New Roman"/>
      <w:sz w:val="22"/>
      <w:szCs w:val="22"/>
    </w:rPr>
  </w:style>
  <w:style w:type="character" w:customStyle="1" w:styleId="TTextecourantCar">
    <w:name w:val="T_Texte_courant Car"/>
    <w:link w:val="TTextecourant"/>
    <w:uiPriority w:val="99"/>
    <w:rsid w:val="00C72E69"/>
    <w:rPr>
      <w:rFonts w:ascii="GuidePedagoTimes" w:hAnsi="GuidePedagoTimes" w:cs="GuidePedagoTimes"/>
      <w:color w:val="000000"/>
      <w:sz w:val="22"/>
      <w:szCs w:val="22"/>
    </w:rPr>
  </w:style>
  <w:style w:type="character" w:styleId="Marquedecommentaire">
    <w:name w:val="annotation reference"/>
    <w:basedOn w:val="Policepardfaut"/>
    <w:uiPriority w:val="99"/>
    <w:semiHidden/>
    <w:unhideWhenUsed/>
    <w:rsid w:val="0011045A"/>
    <w:rPr>
      <w:sz w:val="16"/>
      <w:szCs w:val="16"/>
    </w:rPr>
  </w:style>
  <w:style w:type="paragraph" w:styleId="Commentaire">
    <w:name w:val="annotation text"/>
    <w:basedOn w:val="Normal"/>
    <w:link w:val="CommentaireCar"/>
    <w:uiPriority w:val="99"/>
    <w:unhideWhenUsed/>
    <w:rsid w:val="0011045A"/>
    <w:rPr>
      <w:sz w:val="20"/>
      <w:szCs w:val="20"/>
    </w:rPr>
  </w:style>
  <w:style w:type="character" w:customStyle="1" w:styleId="CommentaireCar">
    <w:name w:val="Commentaire Car"/>
    <w:basedOn w:val="Policepardfaut"/>
    <w:link w:val="Commentaire"/>
    <w:uiPriority w:val="99"/>
    <w:rsid w:val="0011045A"/>
  </w:style>
  <w:style w:type="paragraph" w:styleId="Objetducommentaire">
    <w:name w:val="annotation subject"/>
    <w:basedOn w:val="Commentaire"/>
    <w:next w:val="Commentaire"/>
    <w:link w:val="ObjetducommentaireCar"/>
    <w:uiPriority w:val="99"/>
    <w:semiHidden/>
    <w:unhideWhenUsed/>
    <w:rsid w:val="0011045A"/>
    <w:rPr>
      <w:b/>
      <w:bCs/>
    </w:rPr>
  </w:style>
  <w:style w:type="character" w:customStyle="1" w:styleId="ObjetducommentaireCar">
    <w:name w:val="Objet du commentaire Car"/>
    <w:basedOn w:val="CommentaireCar"/>
    <w:link w:val="Objetducommentaire"/>
    <w:uiPriority w:val="99"/>
    <w:semiHidden/>
    <w:rsid w:val="0011045A"/>
    <w:rPr>
      <w:b/>
      <w:bCs/>
    </w:rPr>
  </w:style>
  <w:style w:type="paragraph" w:styleId="Rvision">
    <w:name w:val="Revision"/>
    <w:hidden/>
    <w:uiPriority w:val="99"/>
    <w:semiHidden/>
    <w:rsid w:val="009E30B2"/>
    <w:rPr>
      <w:sz w:val="24"/>
      <w:szCs w:val="24"/>
    </w:rPr>
  </w:style>
  <w:style w:type="character" w:styleId="Lienhypertexte">
    <w:name w:val="Hyperlink"/>
    <w:basedOn w:val="Policepardfaut"/>
    <w:uiPriority w:val="99"/>
    <w:unhideWhenUsed/>
    <w:rsid w:val="00EE00E2"/>
    <w:rPr>
      <w:color w:val="0000FF"/>
      <w:u w:val="single"/>
    </w:rPr>
  </w:style>
  <w:style w:type="paragraph" w:styleId="NormalWeb">
    <w:name w:val="Normal (Web)"/>
    <w:basedOn w:val="Normal"/>
    <w:uiPriority w:val="99"/>
    <w:unhideWhenUsed/>
    <w:rsid w:val="00A35C1F"/>
    <w:pPr>
      <w:spacing w:before="100" w:beforeAutospacing="1" w:after="100" w:afterAutospacing="1"/>
    </w:pPr>
  </w:style>
  <w:style w:type="paragraph" w:customStyle="1" w:styleId="Default">
    <w:name w:val="Default"/>
    <w:rsid w:val="00531BED"/>
    <w:pPr>
      <w:autoSpaceDE w:val="0"/>
      <w:autoSpaceDN w:val="0"/>
      <w:adjustRightInd w:val="0"/>
    </w:pPr>
    <w:rPr>
      <w:rFonts w:ascii="Sommet Rounded Black" w:eastAsiaTheme="minorEastAsia" w:hAnsi="Sommet Rounded Black" w:cs="Sommet Rounded Black"/>
      <w:color w:val="000000"/>
      <w:sz w:val="24"/>
      <w:szCs w:val="24"/>
    </w:rPr>
  </w:style>
  <w:style w:type="paragraph" w:customStyle="1" w:styleId="entry-unrelated">
    <w:name w:val="entry-unrelated"/>
    <w:basedOn w:val="Normal"/>
    <w:rsid w:val="00531BED"/>
    <w:pPr>
      <w:spacing w:before="100" w:beforeAutospacing="1" w:after="100" w:afterAutospacing="1"/>
    </w:pPr>
  </w:style>
  <w:style w:type="character" w:customStyle="1" w:styleId="Titre2Car">
    <w:name w:val="Titre 2 Car"/>
    <w:basedOn w:val="Policepardfaut"/>
    <w:link w:val="Titre2"/>
    <w:uiPriority w:val="9"/>
    <w:rsid w:val="009D6C80"/>
    <w:rPr>
      <w:b/>
      <w:bCs/>
      <w:sz w:val="36"/>
      <w:szCs w:val="36"/>
    </w:rPr>
  </w:style>
  <w:style w:type="character" w:styleId="lev">
    <w:name w:val="Strong"/>
    <w:basedOn w:val="Policepardfaut"/>
    <w:rsid w:val="0027479F"/>
    <w:rPr>
      <w:b/>
      <w:bCs/>
    </w:rPr>
  </w:style>
  <w:style w:type="character" w:styleId="Accentuation">
    <w:name w:val="Emphasis"/>
    <w:basedOn w:val="Policepardfaut"/>
    <w:rsid w:val="0027479F"/>
    <w:rPr>
      <w:i/>
      <w:iCs/>
    </w:rPr>
  </w:style>
  <w:style w:type="paragraph" w:customStyle="1" w:styleId="Style07Textecourant11ptRouge">
    <w:name w:val="Style 07_Texte_courant + 11 pt Rouge"/>
    <w:basedOn w:val="07Textecourant"/>
    <w:rsid w:val="00E850B5"/>
    <w:rPr>
      <w:color w:val="auto"/>
      <w:sz w:val="22"/>
    </w:rPr>
  </w:style>
  <w:style w:type="paragraph" w:customStyle="1" w:styleId="Style07TextecourantTimesNewRomanAutomatique">
    <w:name w:val="Style 07_Texte_courant + Times New Roman Automatique"/>
    <w:basedOn w:val="07Textecourant"/>
    <w:rsid w:val="00E850B5"/>
    <w:rPr>
      <w:rFonts w:ascii="Times New Roman" w:hAnsi="Times New Roman"/>
      <w:color w:val="auto"/>
      <w:sz w:val="22"/>
    </w:rPr>
  </w:style>
  <w:style w:type="paragraph" w:customStyle="1" w:styleId="11Enum2">
    <w:name w:val="11_Enum2"/>
    <w:basedOn w:val="10Tirets"/>
    <w:qFormat/>
    <w:rsid w:val="00C0215F"/>
    <w:pPr>
      <w:numPr>
        <w:numId w:val="36"/>
      </w:numPr>
    </w:pPr>
  </w:style>
  <w:style w:type="character" w:customStyle="1" w:styleId="Mentionnonrsolue1">
    <w:name w:val="Mention non résolue1"/>
    <w:basedOn w:val="Policepardfaut"/>
    <w:uiPriority w:val="99"/>
    <w:semiHidden/>
    <w:unhideWhenUsed/>
    <w:rsid w:val="002101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932380">
      <w:bodyDiv w:val="1"/>
      <w:marLeft w:val="0"/>
      <w:marRight w:val="0"/>
      <w:marTop w:val="0"/>
      <w:marBottom w:val="0"/>
      <w:divBdr>
        <w:top w:val="none" w:sz="0" w:space="0" w:color="auto"/>
        <w:left w:val="none" w:sz="0" w:space="0" w:color="auto"/>
        <w:bottom w:val="none" w:sz="0" w:space="0" w:color="auto"/>
        <w:right w:val="none" w:sz="0" w:space="0" w:color="auto"/>
      </w:divBdr>
    </w:div>
    <w:div w:id="1343705521">
      <w:bodyDiv w:val="1"/>
      <w:marLeft w:val="0"/>
      <w:marRight w:val="0"/>
      <w:marTop w:val="0"/>
      <w:marBottom w:val="0"/>
      <w:divBdr>
        <w:top w:val="none" w:sz="0" w:space="0" w:color="auto"/>
        <w:left w:val="none" w:sz="0" w:space="0" w:color="auto"/>
        <w:bottom w:val="none" w:sz="0" w:space="0" w:color="auto"/>
        <w:right w:val="none" w:sz="0" w:space="0" w:color="auto"/>
      </w:divBdr>
      <w:divsChild>
        <w:div w:id="203566913">
          <w:marLeft w:val="1166"/>
          <w:marRight w:val="0"/>
          <w:marTop w:val="0"/>
          <w:marBottom w:val="0"/>
          <w:divBdr>
            <w:top w:val="none" w:sz="0" w:space="0" w:color="auto"/>
            <w:left w:val="none" w:sz="0" w:space="0" w:color="auto"/>
            <w:bottom w:val="none" w:sz="0" w:space="0" w:color="auto"/>
            <w:right w:val="none" w:sz="0" w:space="0" w:color="auto"/>
          </w:divBdr>
        </w:div>
        <w:div w:id="259799765">
          <w:marLeft w:val="1166"/>
          <w:marRight w:val="0"/>
          <w:marTop w:val="0"/>
          <w:marBottom w:val="0"/>
          <w:divBdr>
            <w:top w:val="none" w:sz="0" w:space="0" w:color="auto"/>
            <w:left w:val="none" w:sz="0" w:space="0" w:color="auto"/>
            <w:bottom w:val="none" w:sz="0" w:space="0" w:color="auto"/>
            <w:right w:val="none" w:sz="0" w:space="0" w:color="auto"/>
          </w:divBdr>
        </w:div>
        <w:div w:id="278882234">
          <w:marLeft w:val="1166"/>
          <w:marRight w:val="0"/>
          <w:marTop w:val="0"/>
          <w:marBottom w:val="0"/>
          <w:divBdr>
            <w:top w:val="none" w:sz="0" w:space="0" w:color="auto"/>
            <w:left w:val="none" w:sz="0" w:space="0" w:color="auto"/>
            <w:bottom w:val="none" w:sz="0" w:space="0" w:color="auto"/>
            <w:right w:val="none" w:sz="0" w:space="0" w:color="auto"/>
          </w:divBdr>
        </w:div>
        <w:div w:id="368797053">
          <w:marLeft w:val="1166"/>
          <w:marRight w:val="0"/>
          <w:marTop w:val="0"/>
          <w:marBottom w:val="0"/>
          <w:divBdr>
            <w:top w:val="none" w:sz="0" w:space="0" w:color="auto"/>
            <w:left w:val="none" w:sz="0" w:space="0" w:color="auto"/>
            <w:bottom w:val="none" w:sz="0" w:space="0" w:color="auto"/>
            <w:right w:val="none" w:sz="0" w:space="0" w:color="auto"/>
          </w:divBdr>
        </w:div>
        <w:div w:id="382368371">
          <w:marLeft w:val="547"/>
          <w:marRight w:val="0"/>
          <w:marTop w:val="0"/>
          <w:marBottom w:val="0"/>
          <w:divBdr>
            <w:top w:val="none" w:sz="0" w:space="0" w:color="auto"/>
            <w:left w:val="none" w:sz="0" w:space="0" w:color="auto"/>
            <w:bottom w:val="none" w:sz="0" w:space="0" w:color="auto"/>
            <w:right w:val="none" w:sz="0" w:space="0" w:color="auto"/>
          </w:divBdr>
        </w:div>
        <w:div w:id="565843970">
          <w:marLeft w:val="547"/>
          <w:marRight w:val="0"/>
          <w:marTop w:val="0"/>
          <w:marBottom w:val="0"/>
          <w:divBdr>
            <w:top w:val="none" w:sz="0" w:space="0" w:color="auto"/>
            <w:left w:val="none" w:sz="0" w:space="0" w:color="auto"/>
            <w:bottom w:val="none" w:sz="0" w:space="0" w:color="auto"/>
            <w:right w:val="none" w:sz="0" w:space="0" w:color="auto"/>
          </w:divBdr>
        </w:div>
        <w:div w:id="969238852">
          <w:marLeft w:val="1166"/>
          <w:marRight w:val="0"/>
          <w:marTop w:val="0"/>
          <w:marBottom w:val="0"/>
          <w:divBdr>
            <w:top w:val="none" w:sz="0" w:space="0" w:color="auto"/>
            <w:left w:val="none" w:sz="0" w:space="0" w:color="auto"/>
            <w:bottom w:val="none" w:sz="0" w:space="0" w:color="auto"/>
            <w:right w:val="none" w:sz="0" w:space="0" w:color="auto"/>
          </w:divBdr>
        </w:div>
        <w:div w:id="1648053587">
          <w:marLeft w:val="547"/>
          <w:marRight w:val="0"/>
          <w:marTop w:val="0"/>
          <w:marBottom w:val="0"/>
          <w:divBdr>
            <w:top w:val="none" w:sz="0" w:space="0" w:color="auto"/>
            <w:left w:val="none" w:sz="0" w:space="0" w:color="auto"/>
            <w:bottom w:val="none" w:sz="0" w:space="0" w:color="auto"/>
            <w:right w:val="none" w:sz="0" w:space="0" w:color="auto"/>
          </w:divBdr>
        </w:div>
        <w:div w:id="1735085751">
          <w:marLeft w:val="547"/>
          <w:marRight w:val="0"/>
          <w:marTop w:val="0"/>
          <w:marBottom w:val="0"/>
          <w:divBdr>
            <w:top w:val="none" w:sz="0" w:space="0" w:color="auto"/>
            <w:left w:val="none" w:sz="0" w:space="0" w:color="auto"/>
            <w:bottom w:val="none" w:sz="0" w:space="0" w:color="auto"/>
            <w:right w:val="none" w:sz="0" w:space="0" w:color="auto"/>
          </w:divBdr>
        </w:div>
        <w:div w:id="2028558036">
          <w:marLeft w:val="547"/>
          <w:marRight w:val="0"/>
          <w:marTop w:val="0"/>
          <w:marBottom w:val="0"/>
          <w:divBdr>
            <w:top w:val="none" w:sz="0" w:space="0" w:color="auto"/>
            <w:left w:val="none" w:sz="0" w:space="0" w:color="auto"/>
            <w:bottom w:val="none" w:sz="0" w:space="0" w:color="auto"/>
            <w:right w:val="none" w:sz="0" w:space="0" w:color="auto"/>
          </w:divBdr>
        </w:div>
      </w:divsChild>
    </w:div>
    <w:div w:id="1418987401">
      <w:bodyDiv w:val="1"/>
      <w:marLeft w:val="0"/>
      <w:marRight w:val="0"/>
      <w:marTop w:val="0"/>
      <w:marBottom w:val="0"/>
      <w:divBdr>
        <w:top w:val="none" w:sz="0" w:space="0" w:color="auto"/>
        <w:left w:val="none" w:sz="0" w:space="0" w:color="auto"/>
        <w:bottom w:val="none" w:sz="0" w:space="0" w:color="auto"/>
        <w:right w:val="none" w:sz="0" w:space="0" w:color="auto"/>
      </w:divBdr>
      <w:divsChild>
        <w:div w:id="910038689">
          <w:marLeft w:val="0"/>
          <w:marRight w:val="0"/>
          <w:marTop w:val="0"/>
          <w:marBottom w:val="0"/>
          <w:divBdr>
            <w:top w:val="none" w:sz="0" w:space="0" w:color="auto"/>
            <w:left w:val="none" w:sz="0" w:space="0" w:color="auto"/>
            <w:bottom w:val="none" w:sz="0" w:space="0" w:color="auto"/>
            <w:right w:val="none" w:sz="0" w:space="0" w:color="auto"/>
          </w:divBdr>
        </w:div>
        <w:div w:id="1277129748">
          <w:marLeft w:val="-225"/>
          <w:marRight w:val="-225"/>
          <w:marTop w:val="0"/>
          <w:marBottom w:val="0"/>
          <w:divBdr>
            <w:top w:val="none" w:sz="0" w:space="0" w:color="auto"/>
            <w:left w:val="none" w:sz="0" w:space="0" w:color="auto"/>
            <w:bottom w:val="none" w:sz="0" w:space="0" w:color="auto"/>
            <w:right w:val="none" w:sz="0" w:space="0" w:color="auto"/>
          </w:divBdr>
        </w:div>
      </w:divsChild>
    </w:div>
    <w:div w:id="1812675389">
      <w:bodyDiv w:val="1"/>
      <w:marLeft w:val="0"/>
      <w:marRight w:val="0"/>
      <w:marTop w:val="0"/>
      <w:marBottom w:val="0"/>
      <w:divBdr>
        <w:top w:val="none" w:sz="0" w:space="0" w:color="auto"/>
        <w:left w:val="none" w:sz="0" w:space="0" w:color="auto"/>
        <w:bottom w:val="none" w:sz="0" w:space="0" w:color="auto"/>
        <w:right w:val="none" w:sz="0" w:space="0" w:color="auto"/>
      </w:divBdr>
      <w:divsChild>
        <w:div w:id="2076972573">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FOURNIER\AppData\Local\Microsoft\Windows\Temporary%20Internet%20Files\Content.Outlook\1PAW81D3\13209_Chapitre%204.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9287a9fe-59cd-44ab-9a28-101c2130ec45">
      <Terms xmlns="http://schemas.microsoft.com/office/infopath/2007/PartnerControls"/>
    </lcf76f155ced4ddcb4097134ff3c332f>
    <TaxCatchAll xmlns="e60e19c3-61f5-44d8-a2be-6f157efd7bd8"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1F1CA494A6DDE47B5F714E18EA24976" ma:contentTypeVersion="14" ma:contentTypeDescription="Crée un document." ma:contentTypeScope="" ma:versionID="dd0cc6dd25101ef9b1bd82cdef44bd3a">
  <xsd:schema xmlns:xsd="http://www.w3.org/2001/XMLSchema" xmlns:xs="http://www.w3.org/2001/XMLSchema" xmlns:p="http://schemas.microsoft.com/office/2006/metadata/properties" xmlns:ns2="9287a9fe-59cd-44ab-9a28-101c2130ec45" xmlns:ns3="e60e19c3-61f5-44d8-a2be-6f157efd7bd8" targetNamespace="http://schemas.microsoft.com/office/2006/metadata/properties" ma:root="true" ma:fieldsID="ef82e6cc1f3f5b35a0316526b63e65ea" ns2:_="" ns3:_="">
    <xsd:import namespace="9287a9fe-59cd-44ab-9a28-101c2130ec45"/>
    <xsd:import namespace="e60e19c3-61f5-44d8-a2be-6f157efd7bd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87a9fe-59cd-44ab-9a28-101c2130ec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Balises d’images" ma:readOnly="false" ma:fieldId="{5cf76f15-5ced-4ddc-b409-7134ff3c332f}" ma:taxonomyMulti="true" ma:sspId="e0316926-e272-4302-89b0-5e160602c2e1"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60e19c3-61f5-44d8-a2be-6f157efd7bd8"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8d85e964-07bc-42b1-8a43-8a78558bab2b}" ma:internalName="TaxCatchAll" ma:showField="CatchAllData" ma:web="e60e19c3-61f5-44d8-a2be-6f157efd7bd8">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8F5AFE9-A4B6-49F2-BE7D-20D79B660220}">
  <ds:schemaRefs>
    <ds:schemaRef ds:uri="http://schemas.microsoft.com/sharepoint/v3/contenttype/forms"/>
  </ds:schemaRefs>
</ds:datastoreItem>
</file>

<file path=customXml/itemProps2.xml><?xml version="1.0" encoding="utf-8"?>
<ds:datastoreItem xmlns:ds="http://schemas.openxmlformats.org/officeDocument/2006/customXml" ds:itemID="{5386EB05-3E3A-4CAB-864F-A2A35722F5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F3FC0B0-8817-48CA-B394-6424A1E870EB}"/>
</file>

<file path=customXml/itemProps4.xml><?xml version="1.0" encoding="utf-8"?>
<ds:datastoreItem xmlns:ds="http://schemas.openxmlformats.org/officeDocument/2006/customXml" ds:itemID="{5A0D0705-1A2B-48AB-8F33-DF4562C045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13209_Chapitre 4</Template>
  <TotalTime>360</TotalTime>
  <Pages>5</Pages>
  <Words>2982</Words>
  <Characters>16407</Characters>
  <Application>Microsoft Office Word</Application>
  <DocSecurity>0</DocSecurity>
  <Lines>136</Lines>
  <Paragraphs>38</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Hachette Livre</Company>
  <LinksUpToDate>false</LinksUpToDate>
  <CharactersWithSpaces>19351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NFOURNIER</dc:creator>
  <cp:lastModifiedBy>CROZAT ZOE</cp:lastModifiedBy>
  <cp:revision>13</cp:revision>
  <cp:lastPrinted>2015-03-27T14:40:00Z</cp:lastPrinted>
  <dcterms:created xsi:type="dcterms:W3CDTF">2025-04-10T09:07:00Z</dcterms:created>
  <dcterms:modified xsi:type="dcterms:W3CDTF">2025-05-22T08:27:00Z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0x01010041F1CA494A6DDE47B5F714E18EA24976</vt:lpwstr>
  </property>
</Properties>
</file>