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23BE106E" w:rsidR="00C03EB2" w:rsidRPr="00B41578" w:rsidRDefault="00A70DAD" w:rsidP="00C03EB2">
      <w:pPr>
        <w:pStyle w:val="00Chaptitre"/>
        <w:rPr>
          <w:b/>
          <w:bCs/>
        </w:rPr>
      </w:pPr>
      <w:r>
        <w:rPr>
          <w:rStyle w:val="01Chapnum"/>
        </w:rPr>
        <w:t>10</w:t>
      </w:r>
      <w:r w:rsidR="00C03EB2">
        <w:tab/>
      </w:r>
      <w:r>
        <w:rPr>
          <w:b/>
          <w:bCs/>
        </w:rPr>
        <w:t>Le choix d'une structure juridique pour entreprendre</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3"/>
        <w:gridCol w:w="3323"/>
        <w:gridCol w:w="4037"/>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75F8904C" w:rsidR="00B12D46" w:rsidRDefault="00B12D46" w:rsidP="00DC4051">
            <w:pPr>
              <w:pStyle w:val="13Tableaucourant"/>
              <w:suppressAutoHyphens/>
              <w:jc w:val="left"/>
              <w:rPr>
                <w:b/>
                <w:bCs/>
                <w:szCs w:val="28"/>
              </w:rPr>
            </w:pPr>
            <w:r>
              <w:rPr>
                <w:b/>
                <w:bCs/>
                <w:szCs w:val="28"/>
              </w:rPr>
              <w:t xml:space="preserve">THÈME </w:t>
            </w:r>
            <w:r w:rsidR="001C4F06">
              <w:rPr>
                <w:b/>
                <w:bCs/>
                <w:szCs w:val="28"/>
              </w:rPr>
              <w:t>3</w:t>
            </w:r>
            <w:r>
              <w:rPr>
                <w:b/>
                <w:bCs/>
                <w:szCs w:val="28"/>
              </w:rPr>
              <w:t> :</w:t>
            </w:r>
          </w:p>
          <w:p w14:paraId="0A796E72" w14:textId="221F228B" w:rsidR="00B12D46" w:rsidRDefault="00804936" w:rsidP="00DC4051">
            <w:pPr>
              <w:pStyle w:val="13Tableaucourant"/>
              <w:suppressAutoHyphens/>
              <w:jc w:val="left"/>
              <w:rPr>
                <w:b/>
                <w:bCs/>
                <w:szCs w:val="28"/>
              </w:rPr>
            </w:pPr>
            <w:r>
              <w:rPr>
                <w:b/>
                <w:bCs/>
                <w:szCs w:val="28"/>
              </w:rPr>
              <w:t>L'organisation de l'activité de l'entreprise</w:t>
            </w:r>
          </w:p>
          <w:p w14:paraId="6F8EB7FE" w14:textId="77777777" w:rsidR="00B12D46" w:rsidRDefault="00B12D46" w:rsidP="00DC4051">
            <w:pPr>
              <w:pStyle w:val="13Tableaucourant"/>
              <w:suppressAutoHyphens/>
              <w:jc w:val="left"/>
              <w:rPr>
                <w:b/>
                <w:bCs/>
                <w:szCs w:val="28"/>
              </w:rPr>
            </w:pPr>
          </w:p>
          <w:p w14:paraId="51358E66" w14:textId="7724ED8E"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804936">
              <w:rPr>
                <w:b/>
                <w:bCs/>
                <w:szCs w:val="28"/>
              </w:rPr>
              <w:t>Comment choisir une structure juridique pour l'entreprise</w:t>
            </w:r>
            <w:r w:rsidR="009D6315">
              <w:rPr>
                <w:b/>
                <w:bCs/>
                <w:szCs w:val="28"/>
              </w:rPr>
              <w:t> </w:t>
            </w:r>
            <w:r w:rsidR="00A25046">
              <w:rPr>
                <w:b/>
                <w:bCs/>
                <w:szCs w:val="28"/>
              </w:rPr>
              <w:t>?</w:t>
            </w:r>
          </w:p>
        </w:tc>
        <w:tc>
          <w:tcPr>
            <w:tcW w:w="8033" w:type="dxa"/>
            <w:gridSpan w:val="2"/>
            <w:shd w:val="clear" w:color="auto" w:fill="DBE5F1" w:themeFill="accent1" w:themeFillTint="33"/>
          </w:tcPr>
          <w:p w14:paraId="3A1D8D0A" w14:textId="0466C877" w:rsidR="00B12D46" w:rsidRPr="001A3CD9" w:rsidRDefault="00B93833" w:rsidP="00DC4051">
            <w:pPr>
              <w:pStyle w:val="13Tableaucourant"/>
              <w:suppressAutoHyphens/>
            </w:pPr>
            <w:r w:rsidRPr="00B93833">
              <w:t>Pour assurer sa production et offrir des produits adaptés aux besoins des clients, l’entreprise doit organiser ses activités. En particulier, elle est confrontée au choix entre «</w:t>
            </w:r>
            <w:r>
              <w:t> </w:t>
            </w:r>
            <w:r w:rsidRPr="00B93833">
              <w:t>faire</w:t>
            </w:r>
            <w:r>
              <w:t> </w:t>
            </w:r>
            <w:r w:rsidRPr="00B93833">
              <w:t>» et «</w:t>
            </w:r>
            <w:r>
              <w:t> </w:t>
            </w:r>
            <w:r w:rsidRPr="00B93833">
              <w:t>faire faire</w:t>
            </w:r>
            <w:r>
              <w:t> </w:t>
            </w:r>
            <w:r w:rsidRPr="00B93833">
              <w:t>». Les autres choix en matière de financement de l’activité, d’exercice de sa responsabilité éthique, sociale et environnementale, constituent également des révélateurs essentiels du fonctionnement de l’entreprise</w:t>
            </w:r>
            <w:r>
              <w:t xml:space="preserve">. </w:t>
            </w:r>
            <w:r w:rsidRPr="00B93833">
              <w:t>Enfin, organiser les ressources signifie que l’entreprise coordonne les actions de ses membres afin de réaliser un objectif commun. Il est important que l’encadrement de tout niveau prenne conscience que gérer une entreprise implique de prendre des décisions résultant de choix sous contraintes qui relèvent de différents champs</w:t>
            </w:r>
            <w:r>
              <w:t xml:space="preserve">, dont </w:t>
            </w:r>
            <w:r w:rsidR="00B87D43">
              <w:t>le champ juridique</w:t>
            </w:r>
            <w:r w:rsidRPr="00B93833">
              <w:t xml:space="preserve"> avec le choix d’une structure adaptée à un contexte/une situation et la gestion des risques inhérents à l’activité</w:t>
            </w:r>
            <w:r>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5EBA5DCA"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p>
          <w:p w14:paraId="0B07D163" w14:textId="1AA48AD3" w:rsidR="00B12D46" w:rsidRPr="00297543" w:rsidRDefault="00CF451A" w:rsidP="00A25046">
            <w:pPr>
              <w:pStyle w:val="Tableaulistepuce"/>
            </w:pPr>
            <w:r>
              <w:t>Justifier le choix d'une structure juridique d'entreprise</w:t>
            </w:r>
            <w:r w:rsidR="00D46982">
              <w:t xml:space="preserve"> adaptée à une situation donnée</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38F63301" w14:textId="77777777" w:rsidR="00B12D46" w:rsidRDefault="00D46982" w:rsidP="00A25046">
            <w:pPr>
              <w:pStyle w:val="Tableaulistepuce"/>
            </w:pPr>
            <w:r>
              <w:t xml:space="preserve">Les facteurs de choix </w:t>
            </w:r>
            <w:r w:rsidR="002E66D6">
              <w:t>d'une structure juridique</w:t>
            </w:r>
          </w:p>
          <w:p w14:paraId="090BB668" w14:textId="77777777" w:rsidR="002E66D6" w:rsidRDefault="002E66D6" w:rsidP="00A25046">
            <w:pPr>
              <w:pStyle w:val="Tableaulistepuce"/>
            </w:pPr>
            <w:r>
              <w:t>L'entreprise individuelle et les structures sociétaires (SA, SAS, EURL</w:t>
            </w:r>
            <w:r w:rsidR="00375A39">
              <w:t>/SARL)</w:t>
            </w:r>
          </w:p>
          <w:p w14:paraId="2149E725" w14:textId="2AB1617A" w:rsidR="00375A39" w:rsidRPr="00297543" w:rsidRDefault="00375A39" w:rsidP="00A25046">
            <w:pPr>
              <w:pStyle w:val="Tableaulistepuce"/>
            </w:pPr>
            <w:r>
              <w:t>Les formes juridiques de l'économie sociale et solidaire (coopératives, mutuelles)</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4834DB39" w:rsidR="00916255" w:rsidRPr="00906BB7" w:rsidRDefault="00916255" w:rsidP="00BC20C7">
      <w:pPr>
        <w:pStyle w:val="06Questionenonce"/>
        <w:widowControl/>
      </w:pPr>
      <w:r w:rsidRPr="00906BB7">
        <w:t xml:space="preserve">1. </w:t>
      </w:r>
      <w:r w:rsidR="00EB53A5" w:rsidRPr="00EB53A5">
        <w:t>Quel est le régime social de l’entrepreneur dans une coopérative d’activité et d’emploi </w:t>
      </w:r>
      <w:r w:rsidR="00AF10A2">
        <w:t>?</w:t>
      </w:r>
    </w:p>
    <w:p w14:paraId="10706469" w14:textId="5E359495" w:rsidR="00916255" w:rsidRPr="00771DDB" w:rsidRDefault="00B13662" w:rsidP="00BC20C7">
      <w:pPr>
        <w:pStyle w:val="TTextecourant"/>
        <w:widowControl/>
      </w:pPr>
      <w:r w:rsidRPr="00B13662">
        <w:t>L’entrepreneur peut bénéficier à la fois du statut de dirigeant et de salarié de l’entreprise</w:t>
      </w:r>
      <w:r w:rsidR="00FF32C6">
        <w:t>.</w:t>
      </w:r>
    </w:p>
    <w:p w14:paraId="42C8D7ED" w14:textId="1D0E6CDE" w:rsidR="00916255" w:rsidRPr="00906BB7" w:rsidRDefault="00916255" w:rsidP="00BC20C7">
      <w:pPr>
        <w:pStyle w:val="06Questionenonce"/>
        <w:widowControl/>
      </w:pPr>
      <w:r>
        <w:t xml:space="preserve">2. </w:t>
      </w:r>
      <w:r w:rsidR="00D24631" w:rsidRPr="00D24631">
        <w:t>Quels sont les avantages de cette forme juridique pour les entrepreneurs </w:t>
      </w:r>
      <w:r w:rsidR="00AF10A2">
        <w:t>?</w:t>
      </w:r>
    </w:p>
    <w:p w14:paraId="0061FD87" w14:textId="77777777" w:rsidR="00E741E6" w:rsidRPr="00E741E6" w:rsidRDefault="00E741E6" w:rsidP="00E741E6">
      <w:pPr>
        <w:pStyle w:val="07Textecourant"/>
        <w:suppressAutoHyphens/>
        <w:rPr>
          <w:sz w:val="22"/>
          <w:szCs w:val="22"/>
        </w:rPr>
      </w:pPr>
      <w:r w:rsidRPr="00E741E6">
        <w:rPr>
          <w:sz w:val="22"/>
          <w:szCs w:val="22"/>
        </w:rPr>
        <w:t xml:space="preserve">Le cadre est sécurisant et permet une mutualisation des formalités administratives. L’entrepreneur bénéficie d’un accompagnement en gestion et en comptabilité afin d’acquérir des compétences dans le domaine de l’entreprenariat. L’entrepreneur bénéficie également de formations dans le domaine des compétences commerciales. </w:t>
      </w:r>
    </w:p>
    <w:p w14:paraId="50E21FE5" w14:textId="366E7868" w:rsidR="00D94EA7" w:rsidRPr="00D94EA7" w:rsidRDefault="00E741E6" w:rsidP="00E741E6">
      <w:pPr>
        <w:pStyle w:val="07Textecourant"/>
        <w:suppressAutoHyphens/>
        <w:rPr>
          <w:sz w:val="22"/>
          <w:szCs w:val="22"/>
        </w:rPr>
      </w:pPr>
      <w:r w:rsidRPr="00E741E6">
        <w:rPr>
          <w:sz w:val="22"/>
          <w:szCs w:val="22"/>
        </w:rPr>
        <w:t>L’entrepreneur se constitue un réseau et il pourra lui-même, s’il le souhaite, s’investir plus tard dans le statut de coopérateur</w:t>
      </w:r>
      <w:r w:rsidR="00FF32C6" w:rsidRPr="00D94EA7">
        <w:rPr>
          <w:sz w:val="22"/>
          <w:szCs w:val="22"/>
        </w:rPr>
        <w:t>.</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3B4BD2F1" w:rsidR="00916255" w:rsidRDefault="00916255" w:rsidP="00D94EA7">
      <w:pPr>
        <w:pStyle w:val="04Exercicestitre"/>
        <w:widowControl/>
        <w:spacing w:before="120"/>
      </w:pPr>
      <w:r w:rsidRPr="00771DDB">
        <w:t xml:space="preserve">1. </w:t>
      </w:r>
      <w:r w:rsidR="004462B6" w:rsidRPr="004462B6">
        <w:t>Choisir la bonne structure juridique pour entreprendre</w:t>
      </w:r>
    </w:p>
    <w:p w14:paraId="28187105" w14:textId="691E55C0" w:rsidR="00916255" w:rsidRPr="00771DDB" w:rsidRDefault="00916255" w:rsidP="00BC20C7">
      <w:pPr>
        <w:pStyle w:val="06Questionenonce"/>
        <w:widowControl/>
      </w:pPr>
      <w:r w:rsidRPr="00771DDB">
        <w:t xml:space="preserve">1. </w:t>
      </w:r>
      <w:r w:rsidR="00A54332" w:rsidRPr="00A54332">
        <w:t>Quelle est la structure juridique la plus simple à créer pour un entrepreneur </w:t>
      </w:r>
      <w:r w:rsidR="00AF10A2">
        <w:t>?</w:t>
      </w:r>
    </w:p>
    <w:p w14:paraId="5C6CD48D" w14:textId="3DADE049" w:rsidR="00FA01FE" w:rsidRDefault="007B2528" w:rsidP="00D94EA7">
      <w:pPr>
        <w:pStyle w:val="06Questionenonce"/>
        <w:widowControl/>
        <w:spacing w:before="0" w:line="260" w:lineRule="atLeast"/>
        <w:rPr>
          <w:rFonts w:ascii="GuidePedagoTimes" w:hAnsi="GuidePedagoTimes" w:cs="GuidePedagoTimes"/>
          <w:b w:val="0"/>
          <w:bCs w:val="0"/>
          <w:spacing w:val="0"/>
          <w:sz w:val="22"/>
          <w:szCs w:val="22"/>
        </w:rPr>
      </w:pPr>
      <w:r w:rsidRPr="007B2528">
        <w:rPr>
          <w:rFonts w:ascii="GuidePedagoTimes" w:hAnsi="GuidePedagoTimes" w:cs="GuidePedagoTimes"/>
          <w:b w:val="0"/>
          <w:bCs w:val="0"/>
          <w:spacing w:val="0"/>
          <w:sz w:val="22"/>
          <w:szCs w:val="22"/>
        </w:rPr>
        <w:t>Comparée à la société, l’entreprise individuelle comporte des formalités de départ très peu nombreuses. Certaines formalités (publications dans un journal d’annonces légales</w:t>
      </w:r>
      <w:r w:rsidR="002009E1">
        <w:rPr>
          <w:rFonts w:ascii="GuidePedagoTimes" w:hAnsi="GuidePedagoTimes" w:cs="GuidePedagoTimes"/>
          <w:b w:val="0"/>
          <w:bCs w:val="0"/>
          <w:spacing w:val="0"/>
          <w:sz w:val="22"/>
          <w:szCs w:val="22"/>
        </w:rPr>
        <w:t>, par exemple</w:t>
      </w:r>
      <w:r w:rsidRPr="007B2528">
        <w:rPr>
          <w:rFonts w:ascii="GuidePedagoTimes" w:hAnsi="GuidePedagoTimes" w:cs="GuidePedagoTimes"/>
          <w:b w:val="0"/>
          <w:bCs w:val="0"/>
          <w:spacing w:val="0"/>
          <w:sz w:val="22"/>
          <w:szCs w:val="22"/>
        </w:rPr>
        <w:t>) ne sont pas requises pour une entreprise individuelle. L’entreprise individuelle va donc s’adresser en priorité à des jeunes créateurs d’entreprise</w:t>
      </w:r>
      <w:r w:rsidR="00FA01FE" w:rsidRPr="00FA01FE">
        <w:rPr>
          <w:rFonts w:ascii="GuidePedagoTimes" w:hAnsi="GuidePedagoTimes" w:cs="GuidePedagoTimes"/>
          <w:b w:val="0"/>
          <w:bCs w:val="0"/>
          <w:spacing w:val="0"/>
          <w:sz w:val="22"/>
          <w:szCs w:val="22"/>
        </w:rPr>
        <w:t>.</w:t>
      </w:r>
    </w:p>
    <w:p w14:paraId="55AE75DC" w14:textId="2C426EDF" w:rsidR="00916255" w:rsidRPr="00771DDB" w:rsidRDefault="00916255" w:rsidP="00154D11">
      <w:pPr>
        <w:pStyle w:val="06Questionenonce"/>
        <w:keepNext w:val="0"/>
      </w:pPr>
      <w:r w:rsidRPr="00771DDB">
        <w:t xml:space="preserve">2. </w:t>
      </w:r>
      <w:r w:rsidR="008F2FFC" w:rsidRPr="008F2FFC">
        <w:t>Expliquez pourquoi la création d’une société est plus coûteuse qu’une entreprise individuelle</w:t>
      </w:r>
      <w:r w:rsidR="00AF10A2">
        <w:t>.</w:t>
      </w:r>
    </w:p>
    <w:p w14:paraId="13CCC192" w14:textId="0F01ABAE" w:rsidR="00FA01FE" w:rsidRPr="00FA01FE" w:rsidRDefault="006030BB" w:rsidP="00D94EA7">
      <w:pPr>
        <w:pStyle w:val="06Questionenonce"/>
        <w:spacing w:before="0" w:line="260" w:lineRule="atLeast"/>
        <w:rPr>
          <w:rFonts w:ascii="GuidePedagoTimes" w:hAnsi="GuidePedagoTimes" w:cs="GuidePedagoTimes"/>
          <w:b w:val="0"/>
          <w:bCs w:val="0"/>
          <w:sz w:val="22"/>
          <w:szCs w:val="22"/>
        </w:rPr>
      </w:pPr>
      <w:r w:rsidRPr="006030BB">
        <w:rPr>
          <w:rFonts w:ascii="GuidePedagoTimes" w:hAnsi="GuidePedagoTimes" w:cs="GuidePedagoTimes"/>
          <w:b w:val="0"/>
          <w:bCs w:val="0"/>
          <w:sz w:val="22"/>
          <w:szCs w:val="22"/>
        </w:rPr>
        <w:t>La société va faire intervenir des professionnels juridiques (avocats) pour l'établissement des statuts et pour les formalités légales, qui seront également payantes. Des experts financiers (experts-comptables) devront également intervenir chaque année pour l'établissement des</w:t>
      </w:r>
      <w:r w:rsidR="00821ADF">
        <w:rPr>
          <w:rFonts w:ascii="GuidePedagoTimes" w:hAnsi="GuidePedagoTimes" w:cs="GuidePedagoTimes"/>
          <w:b w:val="0"/>
          <w:bCs w:val="0"/>
          <w:sz w:val="22"/>
          <w:szCs w:val="22"/>
        </w:rPr>
        <w:t xml:space="preserve"> </w:t>
      </w:r>
      <w:r w:rsidRPr="006030BB">
        <w:rPr>
          <w:rFonts w:ascii="GuidePedagoTimes" w:hAnsi="GuidePedagoTimes" w:cs="GuidePedagoTimes"/>
          <w:b w:val="0"/>
          <w:bCs w:val="0"/>
          <w:sz w:val="22"/>
          <w:szCs w:val="22"/>
        </w:rPr>
        <w:lastRenderedPageBreak/>
        <w:t>comptes annuels. Les publications sont également payantes</w:t>
      </w:r>
      <w:r w:rsidR="00FA01FE" w:rsidRPr="00FA01FE">
        <w:rPr>
          <w:rFonts w:ascii="GuidePedagoTimes" w:hAnsi="GuidePedagoTimes" w:cs="GuidePedagoTimes"/>
          <w:b w:val="0"/>
          <w:bCs w:val="0"/>
          <w:sz w:val="22"/>
          <w:szCs w:val="22"/>
        </w:rPr>
        <w:t>.</w:t>
      </w:r>
    </w:p>
    <w:p w14:paraId="61B3A7E2" w14:textId="3D8C4643" w:rsidR="00916255" w:rsidRPr="00771DDB" w:rsidRDefault="00916255" w:rsidP="00BC20C7">
      <w:pPr>
        <w:pStyle w:val="06Questionenonce"/>
        <w:widowControl/>
      </w:pPr>
      <w:r w:rsidRPr="00771DDB">
        <w:t xml:space="preserve">3. </w:t>
      </w:r>
      <w:r w:rsidR="00294FE1" w:rsidRPr="00294FE1">
        <w:t>Relevez les conditions nécessaires pour le choix de l’entreprise individuelle</w:t>
      </w:r>
      <w:r w:rsidR="00AF10A2">
        <w:t>.</w:t>
      </w:r>
    </w:p>
    <w:p w14:paraId="48B236FA" w14:textId="727C2C7E" w:rsidR="00AF10A2" w:rsidRDefault="00971CE2" w:rsidP="005E2845">
      <w:pPr>
        <w:pStyle w:val="TTextecourant"/>
      </w:pPr>
      <w:r w:rsidRPr="00971CE2">
        <w:t>L’entreprise individuelle se caractérise par un entrepreneur qui est seul aux commandes. Il ne serait ainsi pas possible d’entreprendre à plusieurs. L’entrepreneur peut, s’il respecte certains seuils</w:t>
      </w:r>
      <w:r w:rsidR="00AA4276">
        <w:t xml:space="preserve"> (</w:t>
      </w:r>
      <w:r w:rsidR="00A163CF">
        <w:t xml:space="preserve">188 700 € pour les activités de vente de marchandises </w:t>
      </w:r>
      <w:r w:rsidR="007B2175">
        <w:t>et de fourniture de logement, 77 700 € pour les autres activités)</w:t>
      </w:r>
      <w:r w:rsidRPr="00971CE2">
        <w:t>, bénéficier du statut ultra simplifié de micro-entreprise</w:t>
      </w:r>
      <w:r w:rsidR="00FA01FE" w:rsidRPr="00FA01FE">
        <w:t>.</w:t>
      </w:r>
    </w:p>
    <w:p w14:paraId="1AFC001B" w14:textId="655FBE1D"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404BBF" w:rsidRPr="00404BBF">
        <w:rPr>
          <w:rFonts w:ascii="GuidePedagoTimes-Bold" w:hAnsi="GuidePedagoTimes-Bold"/>
          <w:b/>
          <w:bCs/>
          <w:sz w:val="23"/>
          <w:szCs w:val="23"/>
        </w:rPr>
        <w:t>Expliquez l’intérêt du nouveau statut d’entrepreneur individuel au regard de la protection du patrimoine personnel de ce dernier</w:t>
      </w:r>
      <w:r w:rsidRPr="005E2845">
        <w:rPr>
          <w:rFonts w:ascii="GuidePedagoTimes-Bold" w:hAnsi="GuidePedagoTimes-Bold"/>
          <w:b/>
          <w:bCs/>
          <w:sz w:val="23"/>
          <w:szCs w:val="23"/>
        </w:rPr>
        <w:t>.</w:t>
      </w:r>
    </w:p>
    <w:p w14:paraId="509CC20E" w14:textId="44EA246C" w:rsidR="00916255" w:rsidRDefault="00FE60B8" w:rsidP="00BC20C7">
      <w:pPr>
        <w:pStyle w:val="TTextecourant"/>
        <w:widowControl/>
      </w:pPr>
      <w:r w:rsidRPr="00FE60B8">
        <w:t>Les créanciers professionnels ne peuvent saisir que le patrimoine professionnel de l’entrepreneur en cas de défaut de paiement de l’entreprise. Le patrimoine personnel peut donc, sauf renonciation par le chef d’entreprise, bénéficier d’une protection complète</w:t>
      </w:r>
      <w:r w:rsidR="000021A5">
        <w:t>.</w:t>
      </w:r>
    </w:p>
    <w:p w14:paraId="6EC3F024" w14:textId="0C5FB89B" w:rsidR="00916255" w:rsidRPr="00771DDB" w:rsidRDefault="00916255" w:rsidP="00BC20C7">
      <w:pPr>
        <w:pStyle w:val="06Questionenonce"/>
        <w:widowControl/>
      </w:pPr>
      <w:r w:rsidRPr="00771DDB">
        <w:t xml:space="preserve">5. </w:t>
      </w:r>
      <w:r w:rsidR="0080463B" w:rsidRPr="0080463B">
        <w:t>Expliquez ce que recouvrent les notions de régime fiscal et de régime social</w:t>
      </w:r>
      <w:r w:rsidR="0080463B">
        <w:t>.</w:t>
      </w:r>
    </w:p>
    <w:p w14:paraId="24047E3C" w14:textId="77777777" w:rsidR="00DE00E9" w:rsidRDefault="00DE00E9" w:rsidP="00DE00E9">
      <w:pPr>
        <w:pStyle w:val="TTextecourant"/>
      </w:pPr>
      <w:r>
        <w:t>Le régime fiscal est le régime d’imposition de la structure juridique. Cela signifie que l'entrepreneur ou la société sont imposés en fonction du résultat déterminé d'après les recettes et les dépenses réellement comptabilisées au cours de l'exercice. Il y a deux modalités d’imposition principales possibles : l’impôt sur le revenu et l’impôt sur les sociétés (IS).</w:t>
      </w:r>
    </w:p>
    <w:p w14:paraId="51265934" w14:textId="21A97C55" w:rsidR="00BF3469" w:rsidRDefault="00DE00E9" w:rsidP="00DE00E9">
      <w:pPr>
        <w:pStyle w:val="TTextecourant"/>
        <w:widowControl/>
      </w:pPr>
      <w:r>
        <w:t xml:space="preserve">Le régime social désigne le régime social du dirigeant. Cela consiste à déterminer si, en fonction de sa position, le dirigeant est un travailleur indépendant ou si, au contraire, il peut être assimilé à un travailleur salarié. Cela </w:t>
      </w:r>
      <w:proofErr w:type="gramStart"/>
      <w:r>
        <w:t>a</w:t>
      </w:r>
      <w:proofErr w:type="gramEnd"/>
      <w:r>
        <w:t xml:space="preserve"> une influence sur son régime de protection sociale (santé, retraite…)</w:t>
      </w:r>
      <w:r w:rsidR="00BF3469">
        <w:t>.</w:t>
      </w:r>
    </w:p>
    <w:p w14:paraId="1E5B3313" w14:textId="58D4FB38" w:rsidR="00916255" w:rsidRPr="00771DDB" w:rsidRDefault="00916255" w:rsidP="00BC20C7">
      <w:pPr>
        <w:pStyle w:val="06Questionenonce"/>
        <w:widowControl/>
      </w:pPr>
      <w:r w:rsidRPr="00771DDB">
        <w:t xml:space="preserve">6. </w:t>
      </w:r>
      <w:r w:rsidR="00D13D37" w:rsidRPr="00D13D37">
        <w:t xml:space="preserve">Quelles sont les spécificités fiscales et sociales </w:t>
      </w:r>
      <w:r w:rsidR="00B7278E">
        <w:t>de</w:t>
      </w:r>
      <w:r w:rsidR="005C5A13">
        <w:t xml:space="preserve"> </w:t>
      </w:r>
      <w:r w:rsidR="00D13D37" w:rsidRPr="00D13D37">
        <w:t>l’entreprise individuelle</w:t>
      </w:r>
      <w:r w:rsidR="00D13D37">
        <w:t> ?</w:t>
      </w:r>
    </w:p>
    <w:p w14:paraId="2BC315DA" w14:textId="18FAB731" w:rsidR="00916255" w:rsidRDefault="00E80597" w:rsidP="00BC20C7">
      <w:pPr>
        <w:pStyle w:val="TTextecourant"/>
        <w:widowControl/>
      </w:pPr>
      <w:r w:rsidRPr="00E80597">
        <w:t>L’entreprise individuelle est par définition soumise à l’IR : l’entrepreneur paiera l’impôt sur le revenu dans la catégorie correspondant à l'activité de l'entreprise (BIC, BNC, BA). Par dérogation, l’EI peut également être soumise à l’IS. Cette option exercée au début de son activité est alors irrévocable. Dans l’entreprise individuelle, l’entrepreneur est soumis au régime des travailleurs indépendants (non-salariés)</w:t>
      </w:r>
      <w:r w:rsidR="0045325E">
        <w:t>.</w:t>
      </w:r>
    </w:p>
    <w:p w14:paraId="181CCDED" w14:textId="0A010352" w:rsidR="00E80597" w:rsidRPr="00771DDB" w:rsidRDefault="00E80597" w:rsidP="00E80597">
      <w:pPr>
        <w:pStyle w:val="06Questionenonce"/>
        <w:widowControl/>
      </w:pPr>
      <w:r>
        <w:t>7</w:t>
      </w:r>
      <w:r w:rsidRPr="00771DDB">
        <w:t xml:space="preserve">. </w:t>
      </w:r>
      <w:r w:rsidR="001C6D57">
        <w:t>Quelles sont</w:t>
      </w:r>
      <w:r w:rsidR="001C6D57" w:rsidRPr="001C6D57">
        <w:t xml:space="preserve"> les différentes raisons pour lesquelles M. X devrait faire évoluer la structure juridique existante en société</w:t>
      </w:r>
      <w:r w:rsidR="001C6D57">
        <w:t> </w:t>
      </w:r>
      <w:r>
        <w:t>?</w:t>
      </w:r>
    </w:p>
    <w:p w14:paraId="125BD1D9" w14:textId="373F6D0C" w:rsidR="007B2175" w:rsidRPr="004A7739" w:rsidRDefault="004A7739" w:rsidP="00664F15">
      <w:pPr>
        <w:pStyle w:val="TTextecourant"/>
      </w:pPr>
      <w:r w:rsidRPr="004A7739">
        <w:t xml:space="preserve">Les différentes raisons </w:t>
      </w:r>
      <w:r w:rsidR="00C4008F">
        <w:t xml:space="preserve">pour </w:t>
      </w:r>
      <w:r w:rsidR="00C4008F" w:rsidRPr="001C6D57">
        <w:t>lesquelles M. X devrait faire évoluer la structure juridique existante en société</w:t>
      </w:r>
      <w:r w:rsidR="00C4008F">
        <w:t xml:space="preserve"> </w:t>
      </w:r>
      <w:r w:rsidRPr="004A7739">
        <w:t>correspondent à différentes motivations :</w:t>
      </w:r>
    </w:p>
    <w:p w14:paraId="4BD24180" w14:textId="20C3CB52" w:rsidR="00664F15" w:rsidRDefault="00DE39BB" w:rsidP="00664F15">
      <w:pPr>
        <w:pStyle w:val="TTextecourant"/>
      </w:pPr>
      <w:r w:rsidRPr="00DE39BB">
        <w:rPr>
          <w:b/>
          <w:bCs/>
        </w:rPr>
        <w:t xml:space="preserve">- </w:t>
      </w:r>
      <w:r w:rsidR="00664F15" w:rsidRPr="00DE39BB">
        <w:rPr>
          <w:b/>
          <w:bCs/>
        </w:rPr>
        <w:t>Motivation économique :</w:t>
      </w:r>
      <w:r w:rsidR="00664F15" w:rsidRPr="00DE39BB">
        <w:t xml:space="preserve"> le chef d'entreprise doit faire appel au crédit bancaire. Les banques</w:t>
      </w:r>
      <w:r w:rsidR="00664F15">
        <w:t xml:space="preserve"> seront davantage rassurées en ayant une personne morale comme cocontractant.</w:t>
      </w:r>
    </w:p>
    <w:p w14:paraId="5C27A543" w14:textId="75F5B9EF" w:rsidR="00664F15" w:rsidRDefault="00A80DF4" w:rsidP="00664F15">
      <w:pPr>
        <w:pStyle w:val="TTextecourant"/>
      </w:pPr>
      <w:r w:rsidRPr="00A80DF4">
        <w:rPr>
          <w:b/>
          <w:bCs/>
        </w:rPr>
        <w:t xml:space="preserve">- </w:t>
      </w:r>
      <w:r w:rsidR="00664F15" w:rsidRPr="00A80DF4">
        <w:rPr>
          <w:b/>
          <w:bCs/>
        </w:rPr>
        <w:t>Motivation fiscale :</w:t>
      </w:r>
      <w:r w:rsidR="00664F15">
        <w:t xml:space="preserve"> le passage en société peut permettre à l’entrepreneur individuel de distinguer son imposition personnelle et l’imposition de l’entreprise en choisissant l’impôt sur les sociétés (IS), au taux normal de 25 %.</w:t>
      </w:r>
    </w:p>
    <w:p w14:paraId="77FBEC67" w14:textId="5D3078DF" w:rsidR="00664F15" w:rsidRDefault="00E51475" w:rsidP="00664F15">
      <w:pPr>
        <w:pStyle w:val="TTextecourant"/>
      </w:pPr>
      <w:r w:rsidRPr="00E51475">
        <w:rPr>
          <w:b/>
          <w:bCs/>
        </w:rPr>
        <w:t xml:space="preserve">- </w:t>
      </w:r>
      <w:r w:rsidR="00664F15" w:rsidRPr="00E51475">
        <w:rPr>
          <w:b/>
          <w:bCs/>
        </w:rPr>
        <w:t>Motivation patrimoniale :</w:t>
      </w:r>
      <w:r w:rsidR="00664F15">
        <w:t xml:space="preserve"> la société sera un instrument bien mieux adapté pour la transmission aux enfants ou à des tiers et elle permettra d'assurer la pérennité de l'entreprise. De plus, bénéficier de la personnalité morale et se doter d’un patrimoine propre permettra de créer un cloisonnement entre les biens de l’entrepreneur et ceux de l'entreprise. Le risque encouru par les associés se limitera au montant des apports que chacun a effectués lors de la constitution de la société.</w:t>
      </w:r>
    </w:p>
    <w:p w14:paraId="41669988" w14:textId="2821C73D" w:rsidR="00E80597" w:rsidRDefault="008E3931" w:rsidP="00664F15">
      <w:pPr>
        <w:pStyle w:val="TTextecourant"/>
        <w:widowControl/>
      </w:pPr>
      <w:r w:rsidRPr="008E3931">
        <w:rPr>
          <w:b/>
          <w:bCs/>
        </w:rPr>
        <w:t xml:space="preserve">- </w:t>
      </w:r>
      <w:r w:rsidR="00664F15" w:rsidRPr="008E3931">
        <w:rPr>
          <w:b/>
          <w:bCs/>
        </w:rPr>
        <w:t>Motivation sociale :</w:t>
      </w:r>
      <w:r w:rsidR="00664F15">
        <w:t xml:space="preserve"> le dirigeant assimilé-salarié supportera un taux de cotisations sociales plus élevé que le travailleur indépendant (TNS) mais profitera en contrepartie d’une meilleure prévoyance et d’une retraite complémentaire plus importante. Dans le cas présent, vu l’âge de M. X, cela peut être une motivation possible</w:t>
      </w:r>
      <w:r w:rsidR="00DB51C5">
        <w:t>.</w:t>
      </w:r>
    </w:p>
    <w:p w14:paraId="6D0E609C" w14:textId="22802BC3" w:rsidR="00E80597" w:rsidRPr="00771DDB" w:rsidRDefault="00155606" w:rsidP="00E80597">
      <w:pPr>
        <w:pStyle w:val="06Questionenonce"/>
        <w:widowControl/>
      </w:pPr>
      <w:r>
        <w:t>8</w:t>
      </w:r>
      <w:r w:rsidR="00E80597" w:rsidRPr="00771DDB">
        <w:t xml:space="preserve">. </w:t>
      </w:r>
      <w:r w:rsidR="001F6829" w:rsidRPr="001F6829">
        <w:t>Expliquez pourquoi une motivation juridique imposerait ici à M. X de passer en société</w:t>
      </w:r>
      <w:r w:rsidR="001F6829">
        <w:t>.</w:t>
      </w:r>
    </w:p>
    <w:p w14:paraId="1E66E93C" w14:textId="4438C092" w:rsidR="00E80597" w:rsidRPr="00165AEB" w:rsidRDefault="00390B38" w:rsidP="00E80597">
      <w:pPr>
        <w:pStyle w:val="TTextecourant"/>
        <w:widowControl/>
      </w:pPr>
      <w:r>
        <w:t>Une m</w:t>
      </w:r>
      <w:r w:rsidR="00385D4B" w:rsidRPr="00385D4B">
        <w:t>otivation juridique</w:t>
      </w:r>
      <w:r>
        <w:t xml:space="preserve"> imposerait à M. X</w:t>
      </w:r>
      <w:r w:rsidR="00AE4E73">
        <w:t xml:space="preserve"> de passer en société, car </w:t>
      </w:r>
      <w:r w:rsidR="00385D4B" w:rsidRPr="00385D4B">
        <w:t>le fait de s’associer avec d’autres personnes</w:t>
      </w:r>
      <w:r w:rsidR="00681204">
        <w:t>, comme M. X avec ses deux enfants,</w:t>
      </w:r>
      <w:r w:rsidR="00385D4B" w:rsidRPr="00385D4B">
        <w:t xml:space="preserve"> n’est pas possible dans une entreprise individuelle : le passage à une société est dans ce cas obligatoire</w:t>
      </w:r>
      <w:r w:rsidR="001F6829">
        <w:t>.</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lastRenderedPageBreak/>
        <w:t>Pour faire le point</w:t>
      </w:r>
    </w:p>
    <w:p w14:paraId="48C0076D" w14:textId="4A9E0C7B" w:rsidR="00916255" w:rsidRDefault="00D56167" w:rsidP="001B300F">
      <w:pPr>
        <w:pStyle w:val="06Questionenonce"/>
        <w:keepNext w:val="0"/>
      </w:pPr>
      <w:r>
        <w:t>À</w:t>
      </w:r>
      <w:r w:rsidR="00916255" w:rsidRPr="0011094D">
        <w:t xml:space="preserve"> l’aide </w:t>
      </w:r>
      <w:r w:rsidR="00F50E7E">
        <w:t xml:space="preserve">de </w:t>
      </w:r>
      <w:r w:rsidR="00F50E7E" w:rsidRPr="00F50E7E">
        <w:t>la vidéo « Le nouveau statut de l'entrepreneur individuel » et des notions étudiées, établissez un tableau opérant la distinction entre la responsabilité de l’entrepreneur individuel avant et après la loi du 15 mai 2022</w:t>
      </w:r>
      <w:r w:rsidR="00916255" w:rsidRPr="0011094D">
        <w:t>.</w:t>
      </w:r>
    </w:p>
    <w:tbl>
      <w:tblPr>
        <w:tblStyle w:val="Grilledutableau"/>
        <w:tblW w:w="0" w:type="auto"/>
        <w:jc w:val="center"/>
        <w:tblLook w:val="04A0" w:firstRow="1" w:lastRow="0" w:firstColumn="1" w:lastColumn="0" w:noHBand="0" w:noVBand="1"/>
      </w:tblPr>
      <w:tblGrid>
        <w:gridCol w:w="3823"/>
        <w:gridCol w:w="5239"/>
      </w:tblGrid>
      <w:tr w:rsidR="00E3503C" w:rsidRPr="00E3503C" w14:paraId="73F0EF2D" w14:textId="77777777" w:rsidTr="00E3503C">
        <w:trPr>
          <w:jc w:val="center"/>
        </w:trPr>
        <w:tc>
          <w:tcPr>
            <w:tcW w:w="3823" w:type="dxa"/>
            <w:tcBorders>
              <w:top w:val="single" w:sz="4" w:space="0" w:color="auto"/>
              <w:left w:val="single" w:sz="4" w:space="0" w:color="auto"/>
              <w:bottom w:val="single" w:sz="4" w:space="0" w:color="auto"/>
              <w:right w:val="single" w:sz="4" w:space="0" w:color="auto"/>
            </w:tcBorders>
            <w:vAlign w:val="center"/>
            <w:hideMark/>
          </w:tcPr>
          <w:p w14:paraId="39FD165B" w14:textId="77777777" w:rsidR="00E3503C" w:rsidRPr="00E3503C" w:rsidRDefault="00E3503C" w:rsidP="001B300F">
            <w:pPr>
              <w:pStyle w:val="TTextecourant"/>
              <w:jc w:val="center"/>
              <w:rPr>
                <w:b/>
                <w:bCs/>
              </w:rPr>
            </w:pPr>
            <w:r w:rsidRPr="00E3503C">
              <w:rPr>
                <w:b/>
                <w:bCs/>
              </w:rPr>
              <w:t>Pour les entreprises individuelles créées avant la loi du 15 mai 2022 &amp; pour les créances nées avant cette date</w:t>
            </w:r>
          </w:p>
        </w:tc>
        <w:tc>
          <w:tcPr>
            <w:tcW w:w="5239" w:type="dxa"/>
            <w:tcBorders>
              <w:top w:val="single" w:sz="4" w:space="0" w:color="auto"/>
              <w:left w:val="single" w:sz="4" w:space="0" w:color="auto"/>
              <w:bottom w:val="single" w:sz="4" w:space="0" w:color="auto"/>
              <w:right w:val="single" w:sz="4" w:space="0" w:color="auto"/>
            </w:tcBorders>
            <w:vAlign w:val="center"/>
            <w:hideMark/>
          </w:tcPr>
          <w:p w14:paraId="3D4F622C" w14:textId="77777777" w:rsidR="00E3503C" w:rsidRPr="00E3503C" w:rsidRDefault="00E3503C" w:rsidP="001B300F">
            <w:pPr>
              <w:pStyle w:val="TTextecourant"/>
              <w:jc w:val="center"/>
              <w:rPr>
                <w:b/>
                <w:bCs/>
              </w:rPr>
            </w:pPr>
            <w:r w:rsidRPr="00E3503C">
              <w:rPr>
                <w:b/>
                <w:bCs/>
              </w:rPr>
              <w:t>Pour les entreprises individuelles créées après le 15 mai 2022</w:t>
            </w:r>
          </w:p>
          <w:p w14:paraId="297605E8" w14:textId="77777777" w:rsidR="00E3503C" w:rsidRPr="00E3503C" w:rsidRDefault="00E3503C" w:rsidP="001B300F">
            <w:pPr>
              <w:pStyle w:val="TTextecourant"/>
              <w:jc w:val="center"/>
              <w:rPr>
                <w:b/>
                <w:bCs/>
              </w:rPr>
            </w:pPr>
            <w:proofErr w:type="gramStart"/>
            <w:r w:rsidRPr="00E3503C">
              <w:rPr>
                <w:b/>
                <w:bCs/>
              </w:rPr>
              <w:t>OU</w:t>
            </w:r>
            <w:proofErr w:type="gramEnd"/>
          </w:p>
          <w:p w14:paraId="2FCD598B" w14:textId="77777777" w:rsidR="00E3503C" w:rsidRPr="00E3503C" w:rsidRDefault="00E3503C" w:rsidP="001B300F">
            <w:pPr>
              <w:pStyle w:val="TTextecourant"/>
              <w:jc w:val="center"/>
              <w:rPr>
                <w:b/>
                <w:bCs/>
              </w:rPr>
            </w:pPr>
            <w:r w:rsidRPr="00E3503C">
              <w:rPr>
                <w:b/>
                <w:bCs/>
              </w:rPr>
              <w:t>Pour les entreprises individuelles créées avant mais dont les créances sont nées à compter de cette date.</w:t>
            </w:r>
          </w:p>
        </w:tc>
      </w:tr>
      <w:tr w:rsidR="00E3503C" w:rsidRPr="00E3503C" w14:paraId="7031F8F4" w14:textId="77777777" w:rsidTr="00E3503C">
        <w:trPr>
          <w:jc w:val="center"/>
        </w:trPr>
        <w:tc>
          <w:tcPr>
            <w:tcW w:w="3823" w:type="dxa"/>
            <w:tcBorders>
              <w:top w:val="single" w:sz="4" w:space="0" w:color="auto"/>
              <w:left w:val="single" w:sz="4" w:space="0" w:color="auto"/>
              <w:bottom w:val="single" w:sz="4" w:space="0" w:color="auto"/>
              <w:right w:val="single" w:sz="4" w:space="0" w:color="auto"/>
            </w:tcBorders>
            <w:hideMark/>
          </w:tcPr>
          <w:p w14:paraId="7D148EB3" w14:textId="77777777" w:rsidR="00E3503C" w:rsidRPr="00E3503C" w:rsidRDefault="00E3503C" w:rsidP="001B300F">
            <w:pPr>
              <w:pStyle w:val="TTextecourant"/>
            </w:pPr>
            <w:r w:rsidRPr="00E3503C">
              <w:t xml:space="preserve">Le patrimoine personnel peut être saisi à l’exception des biens immeubles comme l’habitation principale. </w:t>
            </w:r>
          </w:p>
        </w:tc>
        <w:tc>
          <w:tcPr>
            <w:tcW w:w="5239" w:type="dxa"/>
            <w:tcBorders>
              <w:top w:val="single" w:sz="4" w:space="0" w:color="auto"/>
              <w:left w:val="single" w:sz="4" w:space="0" w:color="auto"/>
              <w:bottom w:val="single" w:sz="4" w:space="0" w:color="auto"/>
              <w:right w:val="single" w:sz="4" w:space="0" w:color="auto"/>
            </w:tcBorders>
            <w:hideMark/>
          </w:tcPr>
          <w:p w14:paraId="18B364E3" w14:textId="77777777" w:rsidR="00E3503C" w:rsidRPr="00E3503C" w:rsidRDefault="00E3503C" w:rsidP="001B300F">
            <w:pPr>
              <w:pStyle w:val="TTextecourant"/>
            </w:pPr>
            <w:r w:rsidRPr="00E3503C">
              <w:t>Seuls les biens utiles à l’activité professionnelle peuvent être saisis.</w:t>
            </w:r>
          </w:p>
          <w:p w14:paraId="353215AF" w14:textId="77777777" w:rsidR="00E3503C" w:rsidRPr="00E3503C" w:rsidRDefault="00E3503C" w:rsidP="001B300F">
            <w:pPr>
              <w:pStyle w:val="TTextecourant"/>
            </w:pPr>
            <w:r w:rsidRPr="00E3503C">
              <w:t xml:space="preserve">Par exemple : </w:t>
            </w:r>
          </w:p>
          <w:p w14:paraId="5D769D69" w14:textId="77777777" w:rsidR="00E3503C" w:rsidRPr="00E3503C" w:rsidRDefault="00E3503C" w:rsidP="001B300F">
            <w:pPr>
              <w:pStyle w:val="TTextecourant"/>
            </w:pPr>
            <w:r w:rsidRPr="00E3503C">
              <w:t>- le fonds de commerce ;</w:t>
            </w:r>
          </w:p>
          <w:p w14:paraId="2A819FE2" w14:textId="5E5C1F1D" w:rsidR="00E3503C" w:rsidRPr="00E3503C" w:rsidRDefault="00E3503C" w:rsidP="001B300F">
            <w:pPr>
              <w:pStyle w:val="TTextecourant"/>
            </w:pPr>
            <w:r w:rsidRPr="00E3503C">
              <w:t>- tous les biens corporels ou incorporels qui le constituent (les biens meubles) ;</w:t>
            </w:r>
          </w:p>
          <w:p w14:paraId="49DF79AB" w14:textId="77777777" w:rsidR="00E3503C" w:rsidRPr="00E3503C" w:rsidRDefault="00E3503C" w:rsidP="001B300F">
            <w:pPr>
              <w:pStyle w:val="TTextecourant"/>
            </w:pPr>
            <w:r w:rsidRPr="00E3503C">
              <w:t>- les biens immeubles servant à l’activité, y compris la partie de la résidence principale de l’entrepreneur individuel utilisée pour un usage professionnel ;</w:t>
            </w:r>
          </w:p>
          <w:p w14:paraId="1D4B636C" w14:textId="77777777" w:rsidR="00E3503C" w:rsidRPr="00E3503C" w:rsidRDefault="00E3503C" w:rsidP="001B300F">
            <w:pPr>
              <w:pStyle w:val="TTextecourant"/>
            </w:pPr>
            <w:r w:rsidRPr="00E3503C">
              <w:t>- les biens incorporels, comme les données relatives aux clients, les brevets d’invention, les licences, les marques, les dessins et modèles et, plus généralement, les droits de propriété intellectuelle, le nom commercial et l’enseigne.</w:t>
            </w:r>
          </w:p>
        </w:tc>
      </w:tr>
    </w:tbl>
    <w:p w14:paraId="776123AB" w14:textId="5DC4336C" w:rsidR="00916255" w:rsidRDefault="00916255" w:rsidP="00BC20C7">
      <w:pPr>
        <w:pStyle w:val="07Textecourant"/>
        <w:widowControl/>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665DF53C" w:rsidR="00916255" w:rsidRPr="00906BB7" w:rsidRDefault="00916255" w:rsidP="005E2845">
      <w:pPr>
        <w:pStyle w:val="04Exercicestitre"/>
        <w:widowControl/>
        <w:spacing w:before="120"/>
      </w:pPr>
      <w:r w:rsidRPr="00906BB7">
        <w:t xml:space="preserve">2. </w:t>
      </w:r>
      <w:r w:rsidR="0083579C" w:rsidRPr="0083579C">
        <w:t>Justifier l’évolution de la société pour entreprendre</w:t>
      </w:r>
    </w:p>
    <w:p w14:paraId="5FD7957F" w14:textId="439D0F01" w:rsidR="00916255" w:rsidRPr="00AF1552" w:rsidRDefault="00916255" w:rsidP="00BC20C7">
      <w:pPr>
        <w:pStyle w:val="06Questionenonce"/>
        <w:widowControl/>
      </w:pPr>
      <w:r w:rsidRPr="00AF1552">
        <w:t>1.</w:t>
      </w:r>
      <w:r w:rsidR="00B90B3C">
        <w:t xml:space="preserve"> </w:t>
      </w:r>
      <w:r w:rsidR="00706B31">
        <w:t>Quel est</w:t>
      </w:r>
      <w:r w:rsidR="0006757C">
        <w:t xml:space="preserve">, pour le créateur d’entreprise, le principal avantage de </w:t>
      </w:r>
      <w:r w:rsidR="00A16FD0">
        <w:t>l’EURL/SARL</w:t>
      </w:r>
      <w:r w:rsidR="001059A2">
        <w:t xml:space="preserve"> par rapport à la SAS</w:t>
      </w:r>
      <w:r w:rsidR="007260B7">
        <w:t> ?</w:t>
      </w:r>
    </w:p>
    <w:p w14:paraId="64F52F35" w14:textId="419C1B25" w:rsidR="002B2F60" w:rsidRDefault="002B2F60" w:rsidP="002B2F60">
      <w:pPr>
        <w:pStyle w:val="TTextecourant"/>
      </w:pPr>
      <w:r>
        <w:t>Forme juridique d’entreprise la plus courante, la société à responsabilité limitée (SARL) est facile à créer et souple à diriger. Elle peut être adéquate même pour des volumes d’activité importants. La réglementation prévue dans le Code de commerce permet à un non-initié de bénéficier de l’encadrement de la loi pour son fonctionnement. Cela apporte une grande sécurité pour les associés. Les statuts ne peuvent pas déroger à la législation en cours, contrairement à la législation applicable pour une SAS</w:t>
      </w:r>
      <w:r w:rsidR="00A230C6">
        <w:t>,</w:t>
      </w:r>
      <w:r>
        <w:t xml:space="preserve"> par exemple. </w:t>
      </w:r>
    </w:p>
    <w:p w14:paraId="6C8F0021" w14:textId="2D20ECDB" w:rsidR="00916255" w:rsidRPr="00B53924" w:rsidRDefault="002B2F60" w:rsidP="002B2F60">
      <w:pPr>
        <w:pStyle w:val="TTextecourant"/>
        <w:widowControl/>
        <w:rPr>
          <w:b/>
        </w:rPr>
      </w:pPr>
      <w:r>
        <w:t>Cet encadrement par la loi est un atout majeur, surtout pour les associés majoritaires et minoritaires qui se voient ainsi protégés par la loi</w:t>
      </w:r>
      <w:r w:rsidR="00916255">
        <w:t>.</w:t>
      </w:r>
    </w:p>
    <w:p w14:paraId="4504D2DF" w14:textId="6FC203A6" w:rsidR="00916255" w:rsidRPr="00AF1552" w:rsidRDefault="00916255" w:rsidP="00BC20C7">
      <w:pPr>
        <w:pStyle w:val="06Questionenonce"/>
        <w:widowControl/>
      </w:pPr>
      <w:r w:rsidRPr="00AF1552">
        <w:t xml:space="preserve">2. </w:t>
      </w:r>
      <w:r w:rsidR="001059A2" w:rsidRPr="001059A2">
        <w:t>Relevez les différentes raisons qui peuvent pousser l'entrepreneur à transformer une SARL en SAS</w:t>
      </w:r>
      <w:r w:rsidR="001059A2">
        <w:t>.</w:t>
      </w:r>
    </w:p>
    <w:p w14:paraId="00BB29E7" w14:textId="057AB772" w:rsidR="00A43D4F" w:rsidRDefault="00A43D4F" w:rsidP="00A43D4F">
      <w:pPr>
        <w:pStyle w:val="TEnumtiret"/>
        <w:numPr>
          <w:ilvl w:val="0"/>
          <w:numId w:val="0"/>
        </w:numPr>
      </w:pPr>
      <w:r>
        <w:t xml:space="preserve">Le besoin d’investisseurs extérieurs et d’une plus grande souplesse dans les statuts justifie le passage à la société par actions simplifiées (SAS). En effet, la SAS est une société avec des statuts offrant une grande liberté d’action à son président et à ses associés, ce qui n’est pas le cas dans une entreprise type SARL, où les dirigeants sont soumis à des règles strictes. Grâce à cette liberté, la SAS permet à toute personne physique ou morale de se lancer dans la création d’une entreprise, seule sous le statut de la SASU, ou avec plusieurs autres associés. </w:t>
      </w:r>
    </w:p>
    <w:p w14:paraId="1E101861" w14:textId="23354CB0" w:rsidR="00916255" w:rsidRDefault="00A43D4F" w:rsidP="00A43D4F">
      <w:pPr>
        <w:pStyle w:val="TEnumtiret"/>
        <w:widowControl/>
        <w:numPr>
          <w:ilvl w:val="0"/>
          <w:numId w:val="0"/>
        </w:numPr>
        <w:rPr>
          <w:b/>
        </w:rPr>
      </w:pPr>
      <w:r>
        <w:t>La rédaction des statuts peut être faite en toute liberté par les associés de la SAS s’ils ne souhaitent pas utiliser les statuts de la société à responsabilité limitée qui sont souvent utilisés comme base de travail. En s’appropriant la rédaction des statuts, ils peuvent ainsi simplifier la vie de l’entreprise en modifiant les formalités de convocation d’assemblées ou en appuyant le rôle décisionnaire de chaque associé dans l’activité de la société, sans prendre en compte sa participation au montant social du capital, par exemple</w:t>
      </w:r>
      <w:r w:rsidR="00916255">
        <w:t>.</w:t>
      </w:r>
    </w:p>
    <w:p w14:paraId="665ADF1A" w14:textId="079B674C" w:rsidR="00916255" w:rsidRPr="00AF1552" w:rsidRDefault="00916255" w:rsidP="00BC20C7">
      <w:pPr>
        <w:pStyle w:val="06Questionenonce"/>
        <w:widowControl/>
      </w:pPr>
      <w:r w:rsidRPr="00AF1552">
        <w:lastRenderedPageBreak/>
        <w:t xml:space="preserve">3. </w:t>
      </w:r>
      <w:r w:rsidR="00EF033B" w:rsidRPr="00EF033B">
        <w:t>Listez les principales raisons qui peuvent pousser une SARL à se transformer en SA</w:t>
      </w:r>
      <w:r w:rsidRPr="00AF1552">
        <w:t>.</w:t>
      </w:r>
    </w:p>
    <w:p w14:paraId="012CD621" w14:textId="474A0610" w:rsidR="00EF033B" w:rsidRDefault="00EF033B" w:rsidP="00EF033B">
      <w:pPr>
        <w:pStyle w:val="TTextecourant"/>
      </w:pPr>
      <w:r>
        <w:t xml:space="preserve">Le passage au statut de société anonyme (SA) permet l’appel public à l’épargne par l’introduction en Bourse. </w:t>
      </w:r>
    </w:p>
    <w:p w14:paraId="0B9507FA" w14:textId="1B04CF6C" w:rsidR="00916255" w:rsidRDefault="00EF033B" w:rsidP="00EF033B">
      <w:pPr>
        <w:pStyle w:val="TTextecourant"/>
        <w:rPr>
          <w:b/>
        </w:rPr>
      </w:pPr>
      <w:r>
        <w:t xml:space="preserve">La SA s’impose également pour les grandes entreprises car, en raison de son mode de fonctionnement (conseil d'administration ou conseil de surveillance et directoire), elle est considérée par les investisseurs et par toutes les parties prenantes (clients, fournisseurs, banques…) comme un gage de sécurité et </w:t>
      </w:r>
      <w:r w:rsidR="00301D90">
        <w:t xml:space="preserve">de </w:t>
      </w:r>
      <w:r>
        <w:t>crédibilité. Enfin, tout comme pour la SARL, la SA est une société à risque limité</w:t>
      </w:r>
      <w:r w:rsidR="003460A3">
        <w:t> </w:t>
      </w:r>
      <w:r>
        <w:t>: la responsabilité des actionnaires est donc limitée au montant qu’ils engagent pour la souscription ou le rachat des actions</w:t>
      </w:r>
      <w:r w:rsidR="00815C2D">
        <w:t>.</w:t>
      </w:r>
    </w:p>
    <w:p w14:paraId="487856BA" w14:textId="3F9B8BFB" w:rsidR="00916255" w:rsidRPr="00AF1552" w:rsidRDefault="00916255" w:rsidP="002E36CB">
      <w:pPr>
        <w:pStyle w:val="06Questionenonce"/>
        <w:keepNext w:val="0"/>
      </w:pPr>
      <w:r w:rsidRPr="00AF1552">
        <w:t xml:space="preserve">4. </w:t>
      </w:r>
      <w:r w:rsidR="00296243" w:rsidRPr="00296243">
        <w:t>Relevez les principales difficultés d'une telle transformation</w:t>
      </w:r>
      <w:r w:rsidRPr="00AF1552">
        <w:t>.</w:t>
      </w:r>
    </w:p>
    <w:p w14:paraId="150C08B0" w14:textId="14EE5837" w:rsidR="00296243" w:rsidRDefault="00296243" w:rsidP="00296243">
      <w:pPr>
        <w:pStyle w:val="TTextecourant"/>
      </w:pPr>
      <w:r>
        <w:t xml:space="preserve">La transformation de la SARL en SA va nécessiter des formalités légales lourdes, avec l’expertise de professionnels juridiques (avocats) et financiers (experts-comptables). </w:t>
      </w:r>
    </w:p>
    <w:p w14:paraId="26DC7346" w14:textId="6227376F" w:rsidR="00296243" w:rsidRDefault="00296243" w:rsidP="00296243">
      <w:pPr>
        <w:pStyle w:val="TTextecourant"/>
      </w:pPr>
      <w:r>
        <w:t>Le capital social d’une SARL ne nécessite un investissement minimum que d’un euro. Il faudra donc, dans la plupart des cas, procéder à des augmentations de capital pour atteindre les 37</w:t>
      </w:r>
      <w:r w:rsidR="00FC6AB0">
        <w:t> </w:t>
      </w:r>
      <w:r>
        <w:t>000</w:t>
      </w:r>
      <w:r w:rsidR="002A7BD1">
        <w:t> </w:t>
      </w:r>
      <w:r>
        <w:t xml:space="preserve">euros de capital minimum pour la SA. Il faudra également bien s’assurer que la SA aura 7 actionnaires alors que la SARL nécessite 2 associés minimum et peut même fonctionner avec un seul associé (l’EURL). </w:t>
      </w:r>
    </w:p>
    <w:p w14:paraId="4FD30204" w14:textId="723F15A6" w:rsidR="00916255" w:rsidRPr="003B4558" w:rsidRDefault="00296243" w:rsidP="00296243">
      <w:pPr>
        <w:pStyle w:val="TTextecourant"/>
        <w:rPr>
          <w:b/>
        </w:rPr>
      </w:pPr>
      <w:r>
        <w:t>Toutes ces formalités vont engendrer des coûts importants pour l’entreprise</w:t>
      </w:r>
      <w:r w:rsidR="00916255">
        <w:t>.</w:t>
      </w:r>
    </w:p>
    <w:p w14:paraId="61C04194" w14:textId="4197662E" w:rsidR="00916255" w:rsidRDefault="00916255" w:rsidP="002E36CB">
      <w:pPr>
        <w:pStyle w:val="06Questionenonce"/>
        <w:keepNext w:val="0"/>
      </w:pPr>
      <w:r w:rsidRPr="00AF1552">
        <w:t xml:space="preserve">5. </w:t>
      </w:r>
      <w:r w:rsidR="00F3284F" w:rsidRPr="00F3284F">
        <w:t>Quels sont, pour le dirigeant d'entreprise, les avantages propres à chaque régime</w:t>
      </w:r>
      <w:r w:rsidR="00F3284F">
        <w:t> ?</w:t>
      </w:r>
    </w:p>
    <w:p w14:paraId="28BFAEDE" w14:textId="5EF578FA" w:rsidR="00C312BA" w:rsidRPr="00920F41" w:rsidRDefault="00C312BA" w:rsidP="00C312BA">
      <w:pPr>
        <w:pStyle w:val="06Questionenonce"/>
        <w:spacing w:before="0" w:line="260" w:lineRule="atLeast"/>
        <w:rPr>
          <w:rFonts w:ascii="GuidePedagoTimes" w:hAnsi="GuidePedagoTimes"/>
          <w:sz w:val="22"/>
          <w:szCs w:val="22"/>
        </w:rPr>
      </w:pPr>
      <w:r w:rsidRPr="00920F41">
        <w:rPr>
          <w:rFonts w:ascii="GuidePedagoTimes" w:hAnsi="GuidePedagoTimes"/>
          <w:sz w:val="22"/>
          <w:szCs w:val="22"/>
        </w:rPr>
        <w:t>-</w:t>
      </w:r>
      <w:r w:rsidR="00920F41" w:rsidRPr="00920F41">
        <w:rPr>
          <w:rFonts w:ascii="GuidePedagoTimes" w:hAnsi="GuidePedagoTimes"/>
          <w:sz w:val="22"/>
          <w:szCs w:val="22"/>
        </w:rPr>
        <w:t xml:space="preserve"> </w:t>
      </w:r>
      <w:r w:rsidRPr="00920F41">
        <w:rPr>
          <w:rFonts w:ascii="GuidePedagoTimes" w:hAnsi="GuidePedagoTimes"/>
          <w:sz w:val="22"/>
          <w:szCs w:val="22"/>
        </w:rPr>
        <w:t xml:space="preserve">Les avantages du statut TNS pour le dirigeant </w:t>
      </w:r>
    </w:p>
    <w:p w14:paraId="25B4C352" w14:textId="1A1CEA28" w:rsidR="00C312BA" w:rsidRPr="00C312BA" w:rsidRDefault="00C312BA" w:rsidP="00C312BA">
      <w:pPr>
        <w:pStyle w:val="06Questionenonce"/>
        <w:spacing w:before="0" w:line="260" w:lineRule="atLeast"/>
        <w:rPr>
          <w:rFonts w:ascii="GuidePedagoTimes" w:hAnsi="GuidePedagoTimes"/>
          <w:b w:val="0"/>
          <w:bCs w:val="0"/>
          <w:sz w:val="22"/>
          <w:szCs w:val="22"/>
        </w:rPr>
      </w:pPr>
      <w:r w:rsidRPr="00C312BA">
        <w:rPr>
          <w:rFonts w:ascii="GuidePedagoTimes" w:hAnsi="GuidePedagoTimes"/>
          <w:b w:val="0"/>
          <w:bCs w:val="0"/>
          <w:sz w:val="22"/>
          <w:szCs w:val="22"/>
        </w:rPr>
        <w:t xml:space="preserve">Le statut TNS permet globalement d’avoir des charges sociales qui sont moins élevées que celles payées par un dirigeant assimilé salarié. </w:t>
      </w:r>
    </w:p>
    <w:p w14:paraId="35635D74" w14:textId="619E36D0" w:rsidR="00C312BA" w:rsidRPr="00C312BA" w:rsidRDefault="00C312BA" w:rsidP="00C312BA">
      <w:pPr>
        <w:pStyle w:val="06Questionenonce"/>
        <w:spacing w:before="0" w:line="260" w:lineRule="atLeast"/>
        <w:rPr>
          <w:rFonts w:ascii="GuidePedagoTimes" w:hAnsi="GuidePedagoTimes"/>
          <w:b w:val="0"/>
          <w:bCs w:val="0"/>
          <w:sz w:val="22"/>
          <w:szCs w:val="22"/>
        </w:rPr>
      </w:pPr>
      <w:r w:rsidRPr="00C312BA">
        <w:rPr>
          <w:rFonts w:ascii="GuidePedagoTimes" w:hAnsi="GuidePedagoTimes"/>
          <w:b w:val="0"/>
          <w:bCs w:val="0"/>
          <w:sz w:val="22"/>
          <w:szCs w:val="22"/>
        </w:rPr>
        <w:t>Le statut TNS permet également de mettre en place une couverture complémentaire «</w:t>
      </w:r>
      <w:r w:rsidR="00085D7C">
        <w:rPr>
          <w:rFonts w:ascii="GuidePedagoTimes" w:hAnsi="GuidePedagoTimes"/>
          <w:b w:val="0"/>
          <w:bCs w:val="0"/>
          <w:sz w:val="22"/>
          <w:szCs w:val="22"/>
        </w:rPr>
        <w:t> </w:t>
      </w:r>
      <w:r w:rsidRPr="00C312BA">
        <w:rPr>
          <w:rFonts w:ascii="GuidePedagoTimes" w:hAnsi="GuidePedagoTimes"/>
          <w:b w:val="0"/>
          <w:bCs w:val="0"/>
          <w:sz w:val="22"/>
          <w:szCs w:val="22"/>
        </w:rPr>
        <w:t>à la carte</w:t>
      </w:r>
      <w:r w:rsidR="00085D7C">
        <w:rPr>
          <w:rFonts w:ascii="GuidePedagoTimes" w:hAnsi="GuidePedagoTimes"/>
          <w:b w:val="0"/>
          <w:bCs w:val="0"/>
          <w:sz w:val="22"/>
          <w:szCs w:val="22"/>
        </w:rPr>
        <w:t> </w:t>
      </w:r>
      <w:r w:rsidRPr="00C312BA">
        <w:rPr>
          <w:rFonts w:ascii="GuidePedagoTimes" w:hAnsi="GuidePedagoTimes"/>
          <w:b w:val="0"/>
          <w:bCs w:val="0"/>
          <w:sz w:val="22"/>
          <w:szCs w:val="22"/>
        </w:rPr>
        <w:t>»</w:t>
      </w:r>
      <w:r w:rsidR="00614258">
        <w:rPr>
          <w:rFonts w:ascii="GuidePedagoTimes" w:hAnsi="GuidePedagoTimes"/>
          <w:b w:val="0"/>
          <w:bCs w:val="0"/>
          <w:sz w:val="22"/>
          <w:szCs w:val="22"/>
        </w:rPr>
        <w:t>,</w:t>
      </w:r>
      <w:r w:rsidRPr="00C312BA">
        <w:rPr>
          <w:rFonts w:ascii="GuidePedagoTimes" w:hAnsi="GuidePedagoTimes"/>
          <w:b w:val="0"/>
          <w:bCs w:val="0"/>
          <w:sz w:val="22"/>
          <w:szCs w:val="22"/>
        </w:rPr>
        <w:t xml:space="preserve"> dans la mesure où il sera possible de souscrire divers contrats d’assurance pour la retraite complémentaire ou pour la prévoyance complémentaire. </w:t>
      </w:r>
    </w:p>
    <w:p w14:paraId="192D1EEC" w14:textId="30CBFFA9" w:rsidR="00C312BA" w:rsidRPr="00920F41" w:rsidRDefault="00920F41" w:rsidP="00C312BA">
      <w:pPr>
        <w:pStyle w:val="06Questionenonce"/>
        <w:spacing w:before="0" w:line="260" w:lineRule="atLeast"/>
        <w:rPr>
          <w:rFonts w:ascii="GuidePedagoTimes" w:hAnsi="GuidePedagoTimes"/>
          <w:sz w:val="22"/>
          <w:szCs w:val="22"/>
        </w:rPr>
      </w:pPr>
      <w:r w:rsidRPr="00920F41">
        <w:rPr>
          <w:rFonts w:ascii="GuidePedagoTimes" w:hAnsi="GuidePedagoTimes"/>
          <w:sz w:val="22"/>
          <w:szCs w:val="22"/>
        </w:rPr>
        <w:t xml:space="preserve">- </w:t>
      </w:r>
      <w:r w:rsidR="00C312BA" w:rsidRPr="00920F41">
        <w:rPr>
          <w:rFonts w:ascii="GuidePedagoTimes" w:hAnsi="GuidePedagoTimes"/>
          <w:sz w:val="22"/>
          <w:szCs w:val="22"/>
        </w:rPr>
        <w:t xml:space="preserve">Les avantages du statut salarié pour le dirigeant </w:t>
      </w:r>
    </w:p>
    <w:p w14:paraId="6E2A21B1" w14:textId="730802AC" w:rsidR="00350E70" w:rsidRPr="00B90B3C" w:rsidRDefault="00C312BA" w:rsidP="00C312BA">
      <w:pPr>
        <w:pStyle w:val="06Questionenonce"/>
        <w:keepNext w:val="0"/>
        <w:spacing w:before="0" w:line="260" w:lineRule="atLeast"/>
        <w:rPr>
          <w:rFonts w:ascii="GuidePedagoTimes" w:hAnsi="GuidePedagoTimes"/>
          <w:b w:val="0"/>
          <w:bCs w:val="0"/>
          <w:sz w:val="22"/>
          <w:szCs w:val="22"/>
        </w:rPr>
      </w:pPr>
      <w:r w:rsidRPr="00C312BA">
        <w:rPr>
          <w:rFonts w:ascii="GuidePedagoTimes" w:hAnsi="GuidePedagoTimes"/>
          <w:b w:val="0"/>
          <w:bCs w:val="0"/>
          <w:sz w:val="22"/>
          <w:szCs w:val="22"/>
        </w:rPr>
        <w:t>Le statut de dirigeant assimilé salarié permet de bénéficier de la même protection sociale (à l’exception du chômage) que celle prévue pour les salariés, qui est plus complète que celle des TNS</w:t>
      </w:r>
      <w:r w:rsidR="00B90B3C">
        <w:rPr>
          <w:rFonts w:ascii="GuidePedagoTimes" w:hAnsi="GuidePedagoTimes"/>
          <w:b w:val="0"/>
          <w:bCs w:val="0"/>
          <w:sz w:val="22"/>
          <w:szCs w:val="22"/>
        </w:rPr>
        <w:t>.</w:t>
      </w:r>
    </w:p>
    <w:p w14:paraId="578F160E" w14:textId="7131B148" w:rsidR="00916255" w:rsidRDefault="00916255" w:rsidP="002E36CB">
      <w:pPr>
        <w:pStyle w:val="06Questionenonce"/>
        <w:keepNext w:val="0"/>
      </w:pPr>
      <w:r w:rsidRPr="00AF1552">
        <w:t xml:space="preserve">6. </w:t>
      </w:r>
      <w:r w:rsidR="00367C55" w:rsidRPr="00367C55">
        <w:t>Expliquez pourquoi l’impôt sur les sociétés constitue une option intéressante en cas de société réalisant d’importants bénéfices</w:t>
      </w:r>
      <w:r w:rsidR="00367C55">
        <w:t>.</w:t>
      </w:r>
    </w:p>
    <w:p w14:paraId="4039661B" w14:textId="7DB12592" w:rsidR="00367C55" w:rsidRPr="00367C55" w:rsidRDefault="00367C55" w:rsidP="00367C55">
      <w:pPr>
        <w:pStyle w:val="06Questionenonce"/>
        <w:spacing w:before="0" w:line="260" w:lineRule="atLeast"/>
        <w:rPr>
          <w:rFonts w:ascii="GuidePedagoTimes" w:hAnsi="GuidePedagoTimes"/>
          <w:b w:val="0"/>
          <w:bCs w:val="0"/>
          <w:sz w:val="22"/>
          <w:szCs w:val="22"/>
        </w:rPr>
      </w:pPr>
      <w:r w:rsidRPr="00367C55">
        <w:rPr>
          <w:rFonts w:ascii="GuidePedagoTimes" w:hAnsi="GuidePedagoTimes"/>
          <w:b w:val="0"/>
          <w:bCs w:val="0"/>
          <w:sz w:val="22"/>
          <w:szCs w:val="22"/>
        </w:rPr>
        <w:t>Lorsque l’entreprise est imposable à l’impôt sur les sociétés, la rémunération de l’entrepreneur est déductible du résultat imposable</w:t>
      </w:r>
      <w:r w:rsidR="002A1361">
        <w:rPr>
          <w:rFonts w:ascii="GuidePedagoTimes" w:hAnsi="GuidePedagoTimes"/>
          <w:b w:val="0"/>
          <w:bCs w:val="0"/>
          <w:sz w:val="22"/>
          <w:szCs w:val="22"/>
        </w:rPr>
        <w:t>.</w:t>
      </w:r>
    </w:p>
    <w:p w14:paraId="5838E966" w14:textId="2E6A0F93" w:rsidR="00367C55" w:rsidRPr="00367C55" w:rsidRDefault="00367C55" w:rsidP="00367C55">
      <w:pPr>
        <w:pStyle w:val="06Questionenonce"/>
        <w:spacing w:before="0" w:line="260" w:lineRule="atLeast"/>
        <w:rPr>
          <w:rFonts w:ascii="GuidePedagoTimes" w:hAnsi="GuidePedagoTimes"/>
          <w:b w:val="0"/>
          <w:bCs w:val="0"/>
          <w:sz w:val="22"/>
          <w:szCs w:val="22"/>
        </w:rPr>
      </w:pPr>
      <w:r w:rsidRPr="00367C55">
        <w:rPr>
          <w:rFonts w:ascii="GuidePedagoTimes" w:hAnsi="GuidePedagoTimes"/>
          <w:b w:val="0"/>
          <w:bCs w:val="0"/>
          <w:sz w:val="22"/>
          <w:szCs w:val="22"/>
        </w:rPr>
        <w:t>L’imposition des bénéfices à l’impôt sur les sociétés permet à l’entrepreneur de maîtriser le taux d’imposition des résultats. En effet, un taux fixe s’applique : 15</w:t>
      </w:r>
      <w:r w:rsidR="00A01FFA">
        <w:rPr>
          <w:rFonts w:ascii="GuidePedagoTimes" w:hAnsi="GuidePedagoTimes"/>
          <w:b w:val="0"/>
          <w:bCs w:val="0"/>
          <w:sz w:val="22"/>
          <w:szCs w:val="22"/>
        </w:rPr>
        <w:t> </w:t>
      </w:r>
      <w:r w:rsidRPr="00367C55">
        <w:rPr>
          <w:rFonts w:ascii="GuidePedagoTimes" w:hAnsi="GuidePedagoTimes"/>
          <w:b w:val="0"/>
          <w:bCs w:val="0"/>
          <w:sz w:val="22"/>
          <w:szCs w:val="22"/>
        </w:rPr>
        <w:t>% sur les 38</w:t>
      </w:r>
      <w:r w:rsidR="00A01FFA">
        <w:rPr>
          <w:rFonts w:ascii="GuidePedagoTimes" w:hAnsi="GuidePedagoTimes"/>
          <w:b w:val="0"/>
          <w:bCs w:val="0"/>
          <w:sz w:val="22"/>
          <w:szCs w:val="22"/>
        </w:rPr>
        <w:t> </w:t>
      </w:r>
      <w:r w:rsidRPr="00367C55">
        <w:rPr>
          <w:rFonts w:ascii="GuidePedagoTimes" w:hAnsi="GuidePedagoTimes"/>
          <w:b w:val="0"/>
          <w:bCs w:val="0"/>
          <w:sz w:val="22"/>
          <w:szCs w:val="22"/>
        </w:rPr>
        <w:t>120 premiers euros de bénéfice, puis au taux normal de l’IS</w:t>
      </w:r>
      <w:r w:rsidR="00A01FFA">
        <w:rPr>
          <w:rFonts w:ascii="GuidePedagoTimes" w:hAnsi="GuidePedagoTimes"/>
          <w:b w:val="0"/>
          <w:bCs w:val="0"/>
          <w:sz w:val="22"/>
          <w:szCs w:val="22"/>
        </w:rPr>
        <w:t xml:space="preserve"> </w:t>
      </w:r>
      <w:r w:rsidRPr="00367C55">
        <w:rPr>
          <w:rFonts w:ascii="GuidePedagoTimes" w:hAnsi="GuidePedagoTimes"/>
          <w:b w:val="0"/>
          <w:bCs w:val="0"/>
          <w:sz w:val="22"/>
          <w:szCs w:val="22"/>
        </w:rPr>
        <w:t xml:space="preserve">au-delà, peu importe le montant du bénéfice. Ce taux maximum est donc nettement inférieur au taux maximum du barème de l’impôt sur le revenu.  </w:t>
      </w:r>
    </w:p>
    <w:p w14:paraId="2CFD515A" w14:textId="1A5EE02C" w:rsidR="00835F28" w:rsidRPr="00B90B3C" w:rsidRDefault="00367C55" w:rsidP="00367C55">
      <w:pPr>
        <w:pStyle w:val="06Questionenonce"/>
        <w:keepNext w:val="0"/>
        <w:spacing w:before="0" w:line="260" w:lineRule="atLeast"/>
        <w:rPr>
          <w:rFonts w:ascii="GuidePedagoTimes" w:hAnsi="GuidePedagoTimes"/>
          <w:b w:val="0"/>
          <w:bCs w:val="0"/>
          <w:sz w:val="22"/>
          <w:szCs w:val="22"/>
        </w:rPr>
      </w:pPr>
      <w:r w:rsidRPr="00367C55">
        <w:rPr>
          <w:rFonts w:ascii="GuidePedagoTimes" w:hAnsi="GuidePedagoTimes"/>
          <w:b w:val="0"/>
          <w:bCs w:val="0"/>
          <w:sz w:val="22"/>
          <w:szCs w:val="22"/>
        </w:rPr>
        <w:t>Lorsque l’entrepreneur exerce en entreprise individuelle ou en société soumise au régime des sociétés de personnes (bénéfices imposés au nom des associés), il ne maîtrise pas son imposition personnelle. Plus les résultats sont importants, plus le taux d’imposition sera élevé. En effet, le barème de l’impôt sur le revenu prévoit un taux d’imposition allant jusqu’à 45 %, et une taxe sur les hauts revenus peut également s’appliquer en cas de bénéfice très important</w:t>
      </w:r>
      <w:r w:rsidR="00B90B3C">
        <w:rPr>
          <w:rFonts w:ascii="GuidePedagoTimes" w:hAnsi="GuidePedagoTimes"/>
          <w:b w:val="0"/>
          <w:bCs w:val="0"/>
          <w:sz w:val="22"/>
          <w:szCs w:val="22"/>
        </w:rPr>
        <w:t>.</w:t>
      </w:r>
      <w:r w:rsidR="00835F28" w:rsidRPr="002E36CB">
        <w:rPr>
          <w:rFonts w:ascii="GuidePedagoTimes" w:hAnsi="GuidePedagoTimes"/>
          <w:b w:val="0"/>
          <w:bCs w:val="0"/>
          <w:sz w:val="22"/>
          <w:szCs w:val="22"/>
        </w:rPr>
        <w:t xml:space="preserve"> </w:t>
      </w:r>
    </w:p>
    <w:p w14:paraId="76E965B2" w14:textId="542E1225" w:rsidR="00916255" w:rsidRDefault="00916255" w:rsidP="00CA31BD">
      <w:pPr>
        <w:pStyle w:val="06Questionenonce"/>
        <w:keepNext w:val="0"/>
      </w:pPr>
      <w:r w:rsidRPr="00AF1552">
        <w:t xml:space="preserve">7. </w:t>
      </w:r>
      <w:r w:rsidR="00AD281B" w:rsidRPr="00AD281B">
        <w:t>Dans quelles situations serait-il souhaitable pour un dirigeant d’entreprise d’opter pour l’impôt sur le revenu</w:t>
      </w:r>
      <w:r w:rsidR="00994F60">
        <w:t> ?</w:t>
      </w:r>
    </w:p>
    <w:p w14:paraId="04911157" w14:textId="1E042D35" w:rsidR="00297B63" w:rsidRPr="002E36CB" w:rsidRDefault="00AD281B" w:rsidP="00CA31BD">
      <w:pPr>
        <w:pStyle w:val="06Questionenonce"/>
        <w:keepNext w:val="0"/>
        <w:spacing w:before="0" w:line="260" w:lineRule="atLeast"/>
        <w:rPr>
          <w:rFonts w:ascii="GuidePedagoTimes" w:hAnsi="GuidePedagoTimes"/>
          <w:b w:val="0"/>
          <w:bCs w:val="0"/>
          <w:sz w:val="22"/>
          <w:szCs w:val="22"/>
        </w:rPr>
      </w:pPr>
      <w:r w:rsidRPr="00AD281B">
        <w:rPr>
          <w:rFonts w:ascii="GuidePedagoTimes" w:hAnsi="GuidePedagoTimes"/>
          <w:b w:val="0"/>
          <w:bCs w:val="0"/>
          <w:sz w:val="22"/>
          <w:szCs w:val="22"/>
        </w:rPr>
        <w:t>Choisir l’impôt sur le revenu présente un avantage pour le dirigeant lorsque le taux d’imposition personnel est de 30 % ou moins. L’autre avantage de l’IR réside dans la possibilité de déduire certains déficits de l’imposition globale du foyer fiscal. En effet, si le dirigeant participe personnellement, directement et de façon continue à l’accomplissement des actes nécessaire</w:t>
      </w:r>
      <w:r w:rsidR="006843AB">
        <w:rPr>
          <w:rFonts w:ascii="GuidePedagoTimes" w:hAnsi="GuidePedagoTimes"/>
          <w:b w:val="0"/>
          <w:bCs w:val="0"/>
          <w:sz w:val="22"/>
          <w:szCs w:val="22"/>
        </w:rPr>
        <w:t>s</w:t>
      </w:r>
      <w:r w:rsidRPr="00AD281B">
        <w:rPr>
          <w:rFonts w:ascii="GuidePedagoTimes" w:hAnsi="GuidePedagoTimes"/>
          <w:b w:val="0"/>
          <w:bCs w:val="0"/>
          <w:sz w:val="22"/>
          <w:szCs w:val="22"/>
        </w:rPr>
        <w:t xml:space="preserve"> à l’activité</w:t>
      </w:r>
      <w:r w:rsidR="006843AB">
        <w:rPr>
          <w:rFonts w:ascii="GuidePedagoTimes" w:hAnsi="GuidePedagoTimes"/>
          <w:b w:val="0"/>
          <w:bCs w:val="0"/>
          <w:sz w:val="22"/>
          <w:szCs w:val="22"/>
        </w:rPr>
        <w:t>,</w:t>
      </w:r>
      <w:r w:rsidRPr="00AD281B">
        <w:rPr>
          <w:rFonts w:ascii="GuidePedagoTimes" w:hAnsi="GuidePedagoTimes"/>
          <w:b w:val="0"/>
          <w:bCs w:val="0"/>
          <w:sz w:val="22"/>
          <w:szCs w:val="22"/>
        </w:rPr>
        <w:t xml:space="preserve"> il pourra compenser les pertes réalisées sur son revenu global. Il paiera donc moins d’impôts à titre personnel</w:t>
      </w:r>
      <w:r w:rsidR="00297B63" w:rsidRPr="002E36CB">
        <w:rPr>
          <w:rFonts w:ascii="GuidePedagoTimes" w:hAnsi="GuidePedagoTimes"/>
          <w:b w:val="0"/>
          <w:bCs w:val="0"/>
          <w:sz w:val="22"/>
          <w:szCs w:val="22"/>
        </w:rPr>
        <w:t>.</w:t>
      </w:r>
    </w:p>
    <w:p w14:paraId="7CE226F8" w14:textId="0E09A164" w:rsidR="00916255" w:rsidRPr="002B25F5" w:rsidRDefault="00AF1552" w:rsidP="00CA31BD">
      <w:pPr>
        <w:pStyle w:val="04Exercicestitre"/>
        <w:keepNext w:val="0"/>
        <w:keepLines w:val="0"/>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AFDFFCB" w14:textId="4F003AD8" w:rsidR="00916255" w:rsidRPr="0011094D" w:rsidRDefault="0025569F" w:rsidP="00CA31BD">
      <w:pPr>
        <w:pStyle w:val="06Questionenonce"/>
        <w:keepNext w:val="0"/>
      </w:pPr>
      <w:r w:rsidRPr="0025569F">
        <w:lastRenderedPageBreak/>
        <w:t xml:space="preserve">À l’aide </w:t>
      </w:r>
      <w:r w:rsidR="00CA31BD" w:rsidRPr="00CA31BD">
        <w:t>du simulateur en ligne de BPI France, recherchez quel serait le statut juridique le plus adapté à la situation décrite ci-dessus</w:t>
      </w:r>
      <w:r w:rsidR="00F61080">
        <w:t>.</w:t>
      </w:r>
    </w:p>
    <w:p w14:paraId="4FB13080" w14:textId="160B2944" w:rsidR="00AA2B53" w:rsidRDefault="005A4EBC" w:rsidP="00CA31BD">
      <w:pPr>
        <w:pStyle w:val="TTextecourant"/>
      </w:pPr>
      <w:r w:rsidRPr="005A4EBC">
        <w:t>Le but de du projet étant désintéressé, la création d'une association apparaît en premier choix dans le simulateur. Cependant</w:t>
      </w:r>
      <w:r w:rsidR="00D8486B">
        <w:t>,</w:t>
      </w:r>
      <w:r w:rsidRPr="005A4EBC">
        <w:t xml:space="preserve"> une association ne peut être créée seule. Il faudra chercher un partenaire</w:t>
      </w:r>
      <w:r w:rsidR="00D8486B">
        <w:t>,</w:t>
      </w:r>
      <w:r w:rsidRPr="005A4EBC">
        <w:t xml:space="preserve"> car il faut, au minimum, être deux pour créer une association. Ce type de structure bénéficie de la personnalité morale et permettra de protéger le patrimoine personnel du fondateur en cas de difficultés. L’association permet également de bénéficier d'avantages fiscaux et de prétendre, le cas échéant, à des subventions publiques. Pour pouvoir bénéficier de ces différents avantages, l’association devra répondre à un certain nombre de critères, parmi lesquels figure une gestion désintéressée</w:t>
      </w:r>
      <w:r w:rsidR="00293597" w:rsidRPr="00293597">
        <w:t>.</w:t>
      </w:r>
    </w:p>
    <w:p w14:paraId="4A33A7A6" w14:textId="77777777" w:rsidR="002B25F5" w:rsidRDefault="002B25F5" w:rsidP="00CA31BD">
      <w:pPr>
        <w:pStyle w:val="TTextecourant"/>
      </w:pPr>
    </w:p>
    <w:p w14:paraId="65D83340" w14:textId="31952A78" w:rsidR="00916255" w:rsidRPr="00AF1552" w:rsidRDefault="00916255" w:rsidP="00CA31BD">
      <w:pPr>
        <w:pStyle w:val="04Exercicestitre"/>
        <w:keepNext w:val="0"/>
        <w:keepLines w:val="0"/>
        <w:spacing w:before="120"/>
      </w:pPr>
      <w:r w:rsidRPr="00AF1552">
        <w:t xml:space="preserve">3. </w:t>
      </w:r>
      <w:r w:rsidR="007969CB" w:rsidRPr="007969CB">
        <w:t>Connaître les principales formes juridiques de l’économie sociale et solidaire (ESS)</w:t>
      </w:r>
    </w:p>
    <w:p w14:paraId="323309D9" w14:textId="297029CC" w:rsidR="00916255" w:rsidRPr="00AF1552" w:rsidRDefault="00916255" w:rsidP="00CA31BD">
      <w:pPr>
        <w:pStyle w:val="06Questionenonce"/>
        <w:keepNext w:val="0"/>
      </w:pPr>
      <w:r w:rsidRPr="00AF1552">
        <w:t xml:space="preserve">1. </w:t>
      </w:r>
      <w:r w:rsidR="00D441C6" w:rsidRPr="00D441C6">
        <w:t>Présentez les règles spécifiques de gouvernance des S</w:t>
      </w:r>
      <w:r w:rsidR="00D441C6">
        <w:t>cop</w:t>
      </w:r>
      <w:r w:rsidR="00AA2B53">
        <w:t>.</w:t>
      </w:r>
    </w:p>
    <w:p w14:paraId="6B3C228E" w14:textId="21C9E641" w:rsidR="001A3A3E" w:rsidRPr="001A3A3E" w:rsidRDefault="001A3A3E" w:rsidP="001A3A3E">
      <w:pPr>
        <w:pStyle w:val="06Questionenonce"/>
        <w:keepNext w:val="0"/>
        <w:spacing w:before="0" w:line="260" w:lineRule="atLeast"/>
        <w:rPr>
          <w:rFonts w:ascii="GuidePedagoTimes" w:hAnsi="GuidePedagoTimes"/>
          <w:b w:val="0"/>
          <w:bCs w:val="0"/>
          <w:sz w:val="22"/>
          <w:szCs w:val="22"/>
        </w:rPr>
      </w:pPr>
      <w:r w:rsidRPr="001A3A3E">
        <w:rPr>
          <w:rFonts w:ascii="GuidePedagoTimes" w:hAnsi="GuidePedagoTimes"/>
          <w:b w:val="0"/>
          <w:bCs w:val="0"/>
          <w:sz w:val="22"/>
          <w:szCs w:val="22"/>
        </w:rPr>
        <w:t>Les règles spécifiques de gouvernance des S</w:t>
      </w:r>
      <w:r w:rsidR="00C401A0">
        <w:rPr>
          <w:rFonts w:ascii="GuidePedagoTimes" w:hAnsi="GuidePedagoTimes"/>
          <w:b w:val="0"/>
          <w:bCs w:val="0"/>
          <w:sz w:val="22"/>
          <w:szCs w:val="22"/>
        </w:rPr>
        <w:t>cop</w:t>
      </w:r>
      <w:r w:rsidRPr="001A3A3E">
        <w:rPr>
          <w:rFonts w:ascii="GuidePedagoTimes" w:hAnsi="GuidePedagoTimes"/>
          <w:b w:val="0"/>
          <w:bCs w:val="0"/>
          <w:sz w:val="22"/>
          <w:szCs w:val="22"/>
        </w:rPr>
        <w:t xml:space="preserve"> sont les suivantes :</w:t>
      </w:r>
    </w:p>
    <w:p w14:paraId="7D06A3BC" w14:textId="77777777" w:rsidR="001A3A3E" w:rsidRPr="001A3A3E" w:rsidRDefault="001A3A3E" w:rsidP="001A3A3E">
      <w:pPr>
        <w:pStyle w:val="06Questionenonce"/>
        <w:keepNext w:val="0"/>
        <w:spacing w:before="0" w:line="260" w:lineRule="atLeast"/>
        <w:rPr>
          <w:rFonts w:ascii="GuidePedagoTimes" w:hAnsi="GuidePedagoTimes"/>
          <w:b w:val="0"/>
          <w:bCs w:val="0"/>
          <w:sz w:val="22"/>
          <w:szCs w:val="22"/>
        </w:rPr>
      </w:pPr>
      <w:r w:rsidRPr="001A3A3E">
        <w:rPr>
          <w:rFonts w:ascii="GuidePedagoTimes" w:hAnsi="GuidePedagoTimes"/>
          <w:b w:val="0"/>
          <w:bCs w:val="0"/>
          <w:sz w:val="22"/>
          <w:szCs w:val="22"/>
        </w:rPr>
        <w:t>- les salariés sont associés majoritaires. Ils détiennent au moins 51 % du capital de leur entreprise et au moins 65 % des droits de vote ;</w:t>
      </w:r>
    </w:p>
    <w:p w14:paraId="02C450C5" w14:textId="77777777" w:rsidR="001A3A3E" w:rsidRPr="001A3A3E" w:rsidRDefault="001A3A3E" w:rsidP="001A3A3E">
      <w:pPr>
        <w:pStyle w:val="06Questionenonce"/>
        <w:keepNext w:val="0"/>
        <w:spacing w:before="0" w:line="260" w:lineRule="atLeast"/>
        <w:rPr>
          <w:rFonts w:ascii="GuidePedagoTimes" w:hAnsi="GuidePedagoTimes"/>
          <w:b w:val="0"/>
          <w:bCs w:val="0"/>
          <w:sz w:val="22"/>
          <w:szCs w:val="22"/>
        </w:rPr>
      </w:pPr>
      <w:r w:rsidRPr="001A3A3E">
        <w:rPr>
          <w:rFonts w:ascii="GuidePedagoTimes" w:hAnsi="GuidePedagoTimes"/>
          <w:b w:val="0"/>
          <w:bCs w:val="0"/>
          <w:sz w:val="22"/>
          <w:szCs w:val="22"/>
        </w:rPr>
        <w:t>- la prise de décision doit toujours rester collective. Ainsi, aucun associé ne peut à lui seul être majoritaire dans la société en détenant plus de la moitié du capital ;</w:t>
      </w:r>
    </w:p>
    <w:p w14:paraId="405B5794" w14:textId="6567ADA5" w:rsidR="001A3A3E" w:rsidRPr="001A3A3E" w:rsidRDefault="001A3A3E" w:rsidP="001A3A3E">
      <w:pPr>
        <w:pStyle w:val="06Questionenonce"/>
        <w:keepNext w:val="0"/>
        <w:spacing w:before="0" w:line="260" w:lineRule="atLeast"/>
        <w:rPr>
          <w:rFonts w:ascii="GuidePedagoTimes" w:hAnsi="GuidePedagoTimes"/>
          <w:b w:val="0"/>
          <w:bCs w:val="0"/>
          <w:sz w:val="22"/>
          <w:szCs w:val="22"/>
        </w:rPr>
      </w:pPr>
      <w:r w:rsidRPr="001A3A3E">
        <w:rPr>
          <w:rFonts w:ascii="GuidePedagoTimes" w:hAnsi="GuidePedagoTimes"/>
          <w:b w:val="0"/>
          <w:bCs w:val="0"/>
          <w:sz w:val="22"/>
          <w:szCs w:val="22"/>
        </w:rPr>
        <w:t>- les bénéfices sont répartis en trois parts définies à l’avance entre les salariés, les associés et l’entreprise (réserves). Dans le but de favoriser une certaine pérennité de la S</w:t>
      </w:r>
      <w:r w:rsidR="00593BC1">
        <w:rPr>
          <w:rFonts w:ascii="GuidePedagoTimes" w:hAnsi="GuidePedagoTimes"/>
          <w:b w:val="0"/>
          <w:bCs w:val="0"/>
          <w:sz w:val="22"/>
          <w:szCs w:val="22"/>
        </w:rPr>
        <w:t>cop</w:t>
      </w:r>
      <w:r w:rsidRPr="001A3A3E">
        <w:rPr>
          <w:rFonts w:ascii="GuidePedagoTimes" w:hAnsi="GuidePedagoTimes"/>
          <w:b w:val="0"/>
          <w:bCs w:val="0"/>
          <w:sz w:val="22"/>
          <w:szCs w:val="22"/>
        </w:rPr>
        <w:t>, les réserves financières dévolues à l'entreprise ne peuvent pas être partagées ;</w:t>
      </w:r>
    </w:p>
    <w:p w14:paraId="14E04663" w14:textId="0B3BA396" w:rsidR="00F14179" w:rsidRPr="00FE01AF" w:rsidRDefault="001A3A3E" w:rsidP="001A3A3E">
      <w:pPr>
        <w:pStyle w:val="06Questionenonce"/>
        <w:keepNext w:val="0"/>
        <w:spacing w:before="0" w:line="260" w:lineRule="atLeast"/>
        <w:rPr>
          <w:rFonts w:ascii="GuidePedagoTimes" w:hAnsi="GuidePedagoTimes"/>
          <w:b w:val="0"/>
          <w:bCs w:val="0"/>
          <w:sz w:val="22"/>
          <w:szCs w:val="22"/>
        </w:rPr>
      </w:pPr>
      <w:r w:rsidRPr="001A3A3E">
        <w:rPr>
          <w:rFonts w:ascii="GuidePedagoTimes" w:hAnsi="GuidePedagoTimes"/>
          <w:b w:val="0"/>
          <w:bCs w:val="0"/>
          <w:sz w:val="22"/>
          <w:szCs w:val="22"/>
        </w:rPr>
        <w:t>- Les salariés sont dès lors toujours majoritaires et décisionnaires</w:t>
      </w:r>
      <w:r w:rsidR="00FE01AF">
        <w:rPr>
          <w:rFonts w:ascii="GuidePedagoTimes" w:hAnsi="GuidePedagoTimes"/>
          <w:b w:val="0"/>
          <w:bCs w:val="0"/>
          <w:sz w:val="22"/>
          <w:szCs w:val="22"/>
        </w:rPr>
        <w:t>.</w:t>
      </w:r>
    </w:p>
    <w:p w14:paraId="2D217794" w14:textId="1C6745FF" w:rsidR="00916255" w:rsidRDefault="00916255" w:rsidP="002B25F5">
      <w:pPr>
        <w:pStyle w:val="06Questionenonce"/>
        <w:keepNext w:val="0"/>
        <w:widowControl/>
      </w:pPr>
      <w:r w:rsidRPr="00AF1552">
        <w:t xml:space="preserve">2. </w:t>
      </w:r>
      <w:r w:rsidR="00E465BF" w:rsidRPr="00E465BF">
        <w:t>Quelle différence observe-t-on entre une S</w:t>
      </w:r>
      <w:r w:rsidR="00E465BF">
        <w:t>cop</w:t>
      </w:r>
      <w:r w:rsidR="00E465BF" w:rsidRPr="00E465BF">
        <w:t xml:space="preserve"> et une société commerciale au niveau de la répartition des profits de la société</w:t>
      </w:r>
      <w:r w:rsidR="00E465BF">
        <w:t> ?</w:t>
      </w:r>
    </w:p>
    <w:p w14:paraId="4CBA0DC9" w14:textId="77777777" w:rsidR="005521B7" w:rsidRPr="005521B7" w:rsidRDefault="005521B7" w:rsidP="005521B7">
      <w:pPr>
        <w:pStyle w:val="06Questionenonce"/>
        <w:spacing w:before="0" w:line="260" w:lineRule="atLeast"/>
        <w:rPr>
          <w:rFonts w:ascii="GuidePedagoTimes" w:hAnsi="GuidePedagoTimes"/>
          <w:b w:val="0"/>
          <w:bCs w:val="0"/>
          <w:sz w:val="22"/>
          <w:szCs w:val="22"/>
        </w:rPr>
      </w:pPr>
      <w:r w:rsidRPr="005521B7">
        <w:rPr>
          <w:rFonts w:ascii="GuidePedagoTimes" w:hAnsi="GuidePedagoTimes"/>
          <w:b w:val="0"/>
          <w:bCs w:val="0"/>
          <w:sz w:val="22"/>
          <w:szCs w:val="22"/>
        </w:rPr>
        <w:t xml:space="preserve">Dans les sociétés commerciales, la répartition des bénéfices doit obligatoirement être votée au cours d'une assemblée générale. Les actionnaires ou associés peuvent décider librement de conserver les bénéfices dans l'entreprise afin de renforcer les fonds propres de cette dernière, d'augmenter les salaires ou de se distribuer un dividende. La règle est que le dividende versé sera alors proportionnel à la participation détenue. </w:t>
      </w:r>
    </w:p>
    <w:p w14:paraId="4286EF45" w14:textId="5E6475E1" w:rsidR="00CE3A40" w:rsidRPr="00FE01AF" w:rsidRDefault="005521B7" w:rsidP="005521B7">
      <w:pPr>
        <w:pStyle w:val="06Questionenonce"/>
        <w:keepNext w:val="0"/>
        <w:spacing w:before="0" w:line="260" w:lineRule="atLeast"/>
        <w:rPr>
          <w:rFonts w:ascii="GuidePedagoTimes" w:hAnsi="GuidePedagoTimes"/>
          <w:b w:val="0"/>
          <w:bCs w:val="0"/>
          <w:sz w:val="22"/>
          <w:szCs w:val="22"/>
        </w:rPr>
      </w:pPr>
      <w:r w:rsidRPr="005521B7">
        <w:rPr>
          <w:rFonts w:ascii="GuidePedagoTimes" w:hAnsi="GuidePedagoTimes"/>
          <w:b w:val="0"/>
          <w:bCs w:val="0"/>
          <w:sz w:val="22"/>
          <w:szCs w:val="22"/>
        </w:rPr>
        <w:t>À l'inverse, les S</w:t>
      </w:r>
      <w:r w:rsidR="00172477">
        <w:rPr>
          <w:rFonts w:ascii="GuidePedagoTimes" w:hAnsi="GuidePedagoTimes"/>
          <w:b w:val="0"/>
          <w:bCs w:val="0"/>
          <w:sz w:val="22"/>
          <w:szCs w:val="22"/>
        </w:rPr>
        <w:t>cop</w:t>
      </w:r>
      <w:r w:rsidRPr="005521B7">
        <w:rPr>
          <w:rFonts w:ascii="GuidePedagoTimes" w:hAnsi="GuidePedagoTimes"/>
          <w:b w:val="0"/>
          <w:bCs w:val="0"/>
          <w:sz w:val="22"/>
          <w:szCs w:val="22"/>
        </w:rPr>
        <w:t xml:space="preserve"> sont soumises à un régime spécifique obligatoire préservant un équilibre entre les intérêts des salariés, des investisseurs et de l’entreprise</w:t>
      </w:r>
      <w:r w:rsidR="00FE01AF">
        <w:rPr>
          <w:rFonts w:ascii="GuidePedagoTimes" w:hAnsi="GuidePedagoTimes"/>
          <w:b w:val="0"/>
          <w:bCs w:val="0"/>
          <w:sz w:val="22"/>
          <w:szCs w:val="22"/>
        </w:rPr>
        <w:t>.</w:t>
      </w:r>
    </w:p>
    <w:p w14:paraId="177EE0AE" w14:textId="6D201AC1" w:rsidR="00916255" w:rsidRPr="00181C9A" w:rsidRDefault="00916255" w:rsidP="002B25F5">
      <w:pPr>
        <w:pStyle w:val="06Questionenonce"/>
        <w:keepNext w:val="0"/>
        <w:widowControl/>
      </w:pPr>
      <w:r w:rsidRPr="00181C9A">
        <w:t xml:space="preserve">3. </w:t>
      </w:r>
      <w:r w:rsidR="003B117E" w:rsidRPr="003B117E">
        <w:t>Expliquez pourquoi la S</w:t>
      </w:r>
      <w:r w:rsidR="00475110">
        <w:t>cop</w:t>
      </w:r>
      <w:r w:rsidR="003B117E" w:rsidRPr="003B117E">
        <w:t xml:space="preserve"> peut constituer une alternative afin de faciliter la transmission d’entreprise</w:t>
      </w:r>
      <w:r w:rsidRPr="00181C9A">
        <w:t>.</w:t>
      </w:r>
    </w:p>
    <w:p w14:paraId="4784E580" w14:textId="108EE116" w:rsidR="00CD7952" w:rsidRPr="00CD7952" w:rsidRDefault="00CD7952" w:rsidP="00CD7952">
      <w:pPr>
        <w:pStyle w:val="06Questionenonce"/>
        <w:keepNext w:val="0"/>
        <w:spacing w:before="0" w:line="260" w:lineRule="atLeast"/>
        <w:rPr>
          <w:rFonts w:ascii="GuidePedagoTimes" w:hAnsi="GuidePedagoTimes"/>
          <w:b w:val="0"/>
          <w:bCs w:val="0"/>
          <w:sz w:val="22"/>
          <w:szCs w:val="22"/>
        </w:rPr>
      </w:pPr>
      <w:r w:rsidRPr="00CD7952">
        <w:rPr>
          <w:rFonts w:ascii="GuidePedagoTimes" w:hAnsi="GuidePedagoTimes"/>
          <w:b w:val="0"/>
          <w:bCs w:val="0"/>
          <w:sz w:val="22"/>
          <w:szCs w:val="22"/>
        </w:rPr>
        <w:t xml:space="preserve">Ce régime permet d'éviter une vente à une entreprise concurrente ou à un grand groupe. De plus, il garantit une certaine continuité de l'entreprise, où seuls les anciens salariés sont les plus à même d’assurer cette continuité. Cela a tout de même été le résultat d'une longue réflexion. </w:t>
      </w:r>
    </w:p>
    <w:p w14:paraId="558C5954" w14:textId="7B4A1936" w:rsidR="00CD7952" w:rsidRPr="00CD7952" w:rsidRDefault="00CD7952" w:rsidP="00CD7952">
      <w:pPr>
        <w:pStyle w:val="06Questionenonce"/>
        <w:keepNext w:val="0"/>
        <w:spacing w:before="0" w:line="260" w:lineRule="atLeast"/>
        <w:rPr>
          <w:rFonts w:ascii="GuidePedagoTimes" w:hAnsi="GuidePedagoTimes"/>
          <w:b w:val="0"/>
          <w:bCs w:val="0"/>
          <w:sz w:val="22"/>
          <w:szCs w:val="22"/>
        </w:rPr>
      </w:pPr>
      <w:r w:rsidRPr="00CD7952">
        <w:rPr>
          <w:rFonts w:ascii="GuidePedagoTimes" w:hAnsi="GuidePedagoTimes"/>
          <w:b w:val="0"/>
          <w:bCs w:val="0"/>
          <w:sz w:val="22"/>
          <w:szCs w:val="22"/>
        </w:rPr>
        <w:t>Le fonctionnement en coopérative présente un certain nombre d’avantages non négligeables</w:t>
      </w:r>
      <w:r w:rsidR="00657A6C">
        <w:rPr>
          <w:rFonts w:ascii="GuidePedagoTimes" w:hAnsi="GuidePedagoTimes"/>
          <w:b w:val="0"/>
          <w:bCs w:val="0"/>
          <w:sz w:val="22"/>
          <w:szCs w:val="22"/>
        </w:rPr>
        <w:t> </w:t>
      </w:r>
      <w:r w:rsidRPr="00CD7952">
        <w:rPr>
          <w:rFonts w:ascii="GuidePedagoTimes" w:hAnsi="GuidePedagoTimes"/>
          <w:b w:val="0"/>
          <w:bCs w:val="0"/>
          <w:sz w:val="22"/>
          <w:szCs w:val="22"/>
        </w:rPr>
        <w:t xml:space="preserve">: </w:t>
      </w:r>
    </w:p>
    <w:p w14:paraId="6CCA641A" w14:textId="0F341E5D" w:rsidR="00CD7952" w:rsidRPr="00CD7952" w:rsidRDefault="00CD7952" w:rsidP="00CD7952">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Pr="00CD7952">
        <w:rPr>
          <w:rFonts w:ascii="GuidePedagoTimes" w:hAnsi="GuidePedagoTimes"/>
          <w:b w:val="0"/>
          <w:bCs w:val="0"/>
          <w:sz w:val="22"/>
          <w:szCs w:val="22"/>
        </w:rPr>
        <w:t>la préservation des emplois et la pérennité de l’entreprise</w:t>
      </w:r>
      <w:r w:rsidR="00205A6E">
        <w:rPr>
          <w:rFonts w:ascii="GuidePedagoTimes" w:hAnsi="GuidePedagoTimes"/>
          <w:b w:val="0"/>
          <w:bCs w:val="0"/>
          <w:sz w:val="22"/>
          <w:szCs w:val="22"/>
        </w:rPr>
        <w:t> </w:t>
      </w:r>
      <w:r w:rsidRPr="00CD7952">
        <w:rPr>
          <w:rFonts w:ascii="GuidePedagoTimes" w:hAnsi="GuidePedagoTimes"/>
          <w:b w:val="0"/>
          <w:bCs w:val="0"/>
          <w:sz w:val="22"/>
          <w:szCs w:val="22"/>
        </w:rPr>
        <w:t xml:space="preserve">; </w:t>
      </w:r>
    </w:p>
    <w:p w14:paraId="6559A32B" w14:textId="3799B7E3" w:rsidR="00CD7952" w:rsidRPr="00CD7952" w:rsidRDefault="00CD7952" w:rsidP="00CD7952">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Pr="00CD7952">
        <w:rPr>
          <w:rFonts w:ascii="GuidePedagoTimes" w:hAnsi="GuidePedagoTimes"/>
          <w:b w:val="0"/>
          <w:bCs w:val="0"/>
          <w:sz w:val="22"/>
          <w:szCs w:val="22"/>
        </w:rPr>
        <w:t>une implication forte des salariés dans la reprise</w:t>
      </w:r>
      <w:r w:rsidR="00205A6E">
        <w:rPr>
          <w:rFonts w:ascii="GuidePedagoTimes" w:hAnsi="GuidePedagoTimes"/>
          <w:b w:val="0"/>
          <w:bCs w:val="0"/>
          <w:sz w:val="22"/>
          <w:szCs w:val="22"/>
        </w:rPr>
        <w:t> </w:t>
      </w:r>
      <w:r w:rsidRPr="00CD7952">
        <w:rPr>
          <w:rFonts w:ascii="GuidePedagoTimes" w:hAnsi="GuidePedagoTimes"/>
          <w:b w:val="0"/>
          <w:bCs w:val="0"/>
          <w:sz w:val="22"/>
          <w:szCs w:val="22"/>
        </w:rPr>
        <w:t xml:space="preserve">; </w:t>
      </w:r>
    </w:p>
    <w:p w14:paraId="316CDBD1" w14:textId="1BE1E264" w:rsidR="00CD7952" w:rsidRPr="00CD7952" w:rsidRDefault="00CD7952" w:rsidP="00CD7952">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Pr="00CD7952">
        <w:rPr>
          <w:rFonts w:ascii="GuidePedagoTimes" w:hAnsi="GuidePedagoTimes"/>
          <w:b w:val="0"/>
          <w:bCs w:val="0"/>
          <w:sz w:val="22"/>
          <w:szCs w:val="22"/>
        </w:rPr>
        <w:t>des outils financiers adaptés au montage du rachat</w:t>
      </w:r>
      <w:r w:rsidR="00205A6E">
        <w:rPr>
          <w:rFonts w:ascii="GuidePedagoTimes" w:hAnsi="GuidePedagoTimes"/>
          <w:b w:val="0"/>
          <w:bCs w:val="0"/>
          <w:sz w:val="22"/>
          <w:szCs w:val="22"/>
        </w:rPr>
        <w:t> </w:t>
      </w:r>
      <w:r w:rsidRPr="00CD7952">
        <w:rPr>
          <w:rFonts w:ascii="GuidePedagoTimes" w:hAnsi="GuidePedagoTimes"/>
          <w:b w:val="0"/>
          <w:bCs w:val="0"/>
          <w:sz w:val="22"/>
          <w:szCs w:val="22"/>
        </w:rPr>
        <w:t xml:space="preserve">; </w:t>
      </w:r>
    </w:p>
    <w:p w14:paraId="29B548A8" w14:textId="14472C6F" w:rsidR="00AA2B53" w:rsidRPr="002B25F5" w:rsidRDefault="00CD7952" w:rsidP="00CD7952">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Pr="00CD7952">
        <w:rPr>
          <w:rFonts w:ascii="GuidePedagoTimes" w:hAnsi="GuidePedagoTimes"/>
          <w:b w:val="0"/>
          <w:bCs w:val="0"/>
          <w:sz w:val="22"/>
          <w:szCs w:val="22"/>
        </w:rPr>
        <w:t>un accompagnement et un suivi tout au long de la vie de la coopérative</w:t>
      </w:r>
      <w:r w:rsidR="00CE3A40" w:rsidRPr="002B25F5">
        <w:rPr>
          <w:rFonts w:ascii="GuidePedagoTimes" w:hAnsi="GuidePedagoTimes"/>
          <w:b w:val="0"/>
          <w:bCs w:val="0"/>
          <w:sz w:val="22"/>
          <w:szCs w:val="22"/>
        </w:rPr>
        <w:t>.</w:t>
      </w:r>
    </w:p>
    <w:p w14:paraId="7AFD58CF" w14:textId="67DE9890" w:rsidR="00916255" w:rsidRPr="00181C9A" w:rsidRDefault="00916255" w:rsidP="00BC20C7">
      <w:pPr>
        <w:pStyle w:val="06Questionenonce"/>
        <w:widowControl/>
      </w:pPr>
      <w:r w:rsidRPr="00181C9A">
        <w:t xml:space="preserve">4. </w:t>
      </w:r>
      <w:r w:rsidR="0002041E" w:rsidRPr="0002041E">
        <w:t>Citez les principales différences entre une mutuelle et les sociétés de capitaux</w:t>
      </w:r>
      <w:r w:rsidR="00CE3A40">
        <w:t>.</w:t>
      </w:r>
    </w:p>
    <w:p w14:paraId="586BA4B7" w14:textId="3BFE9871" w:rsidR="003D0572" w:rsidRDefault="003D0572" w:rsidP="003D0572">
      <w:pPr>
        <w:pStyle w:val="TTextecourant"/>
      </w:pPr>
      <w:r>
        <w:t>Les sociétés de capitaux ont un but lucratif et les associés ont vocation à se partager les profits réalisés.</w:t>
      </w:r>
    </w:p>
    <w:p w14:paraId="6444F469" w14:textId="349AE808" w:rsidR="00916255" w:rsidRPr="00F768CA" w:rsidRDefault="003D0572" w:rsidP="003D0572">
      <w:pPr>
        <w:pStyle w:val="TTextecourant"/>
        <w:widowControl/>
        <w:rPr>
          <w:b/>
        </w:rPr>
      </w:pPr>
      <w:r>
        <w:t>La mutuelle est un groupement ayant la capacité civile, dont la création est soumise à déclaration. Le statut de la mutuelle relève du principe de l'autogestion car chaque adhérent peut voter et désigner les adhérents qui seront les plus aptes à siéger au conseil d’administration. Elle poursuit un but non lucratif et mène dans l'intérêt de ses membres, moyennant le versement d'une cotisation, des actions de prévoyance, de solidarité et d'entraide</w:t>
      </w:r>
      <w:r w:rsidR="00CE3A40">
        <w:t>.</w:t>
      </w:r>
    </w:p>
    <w:p w14:paraId="446139AF" w14:textId="391279B3" w:rsidR="00916255" w:rsidRPr="00181C9A" w:rsidRDefault="00916255" w:rsidP="00BC20C7">
      <w:pPr>
        <w:pStyle w:val="06Questionenonce"/>
        <w:widowControl/>
      </w:pPr>
      <w:r w:rsidRPr="00181C9A">
        <w:lastRenderedPageBreak/>
        <w:t xml:space="preserve">5. </w:t>
      </w:r>
      <w:r w:rsidR="00CA4A98" w:rsidRPr="00CA4A98">
        <w:t>Recherchez des organismes opérant dans le domaine des assurances ou de la santé et vérifiez, en vous rendant sur le site www.mutualite.fr/recherche-organisation, si ces organismes appartiennent au monde mutualiste</w:t>
      </w:r>
      <w:r w:rsidR="00CA4A98">
        <w:t>.</w:t>
      </w:r>
    </w:p>
    <w:p w14:paraId="5505ABF5" w14:textId="1DF7C356" w:rsidR="00916255" w:rsidRPr="00F768CA" w:rsidRDefault="00355D47" w:rsidP="00CE3A40">
      <w:pPr>
        <w:pStyle w:val="TTextecourant"/>
        <w:widowControl/>
        <w:rPr>
          <w:b/>
        </w:rPr>
      </w:pPr>
      <w:r w:rsidRPr="00355D47">
        <w:t>Au-delà des connaissances des étudiants en la matière sur les mutuelles de la vie quotidienne (MACIF, MAIF, MAAF…), les mots suivants peuvent être recherchés dans l'outil proposé afin d’apprécier le spectre large de ce type d’organisation : étudiant, banque, assurance, crédit, retraite</w:t>
      </w:r>
      <w:r w:rsidR="00707A42">
        <w:t>, etc.</w:t>
      </w:r>
    </w:p>
    <w:p w14:paraId="55A2A7AD" w14:textId="25CB5A2E" w:rsidR="00916255" w:rsidRPr="00181C9A" w:rsidRDefault="00916255" w:rsidP="00BC20C7">
      <w:pPr>
        <w:pStyle w:val="06Questionenonce"/>
        <w:widowControl/>
      </w:pPr>
      <w:r w:rsidRPr="00181C9A">
        <w:t xml:space="preserve">6. </w:t>
      </w:r>
      <w:r w:rsidR="00306C3C" w:rsidRPr="00306C3C">
        <w:t>Énoncez l’objectif de cette mutuelle communale</w:t>
      </w:r>
      <w:r w:rsidRPr="00181C9A">
        <w:t>.</w:t>
      </w:r>
    </w:p>
    <w:p w14:paraId="4B195595" w14:textId="18FA7427" w:rsidR="00FE01AF" w:rsidRDefault="000F636C" w:rsidP="00FE01AF">
      <w:pPr>
        <w:pStyle w:val="TTextecourant"/>
        <w:widowControl/>
      </w:pPr>
      <w:r w:rsidRPr="000F636C">
        <w:t>Une mutuelle communale a pour objectif de prendre en charge l’intégralité ou une partie des dépenses de santé qui n’ont pas été remboursées par le régime de la sécurité sociale. Les remboursements et la couverture varient en fonction du contrat souscrit. L'objectif est de convaincre ceux qui ne sont pas couverts, notamment pour des raisons financières. À ce titre, on pourrait assimiler une mutuelle communale à un régime de complémentaire santé</w:t>
      </w:r>
      <w:r w:rsidR="00FE01AF">
        <w:t>.</w:t>
      </w:r>
    </w:p>
    <w:p w14:paraId="24386A7B" w14:textId="2D0AF51B" w:rsidR="000F636C" w:rsidRPr="00181C9A" w:rsidRDefault="000F636C" w:rsidP="000F636C">
      <w:pPr>
        <w:pStyle w:val="06Questionenonce"/>
        <w:widowControl/>
      </w:pPr>
      <w:r>
        <w:t>7</w:t>
      </w:r>
      <w:r w:rsidRPr="00181C9A">
        <w:t xml:space="preserve">. </w:t>
      </w:r>
      <w:r w:rsidR="009F0562" w:rsidRPr="009F0562">
        <w:t>Pourquoi cette mutuelle parvient-elle à être moins onéreuse qu’une assurance santé classique</w:t>
      </w:r>
      <w:r w:rsidR="009F0562">
        <w:t> ?</w:t>
      </w:r>
    </w:p>
    <w:p w14:paraId="6591C4D1" w14:textId="734A7E0C" w:rsidR="000F636C" w:rsidRPr="00F768CA" w:rsidRDefault="00A757C4" w:rsidP="000F636C">
      <w:pPr>
        <w:pStyle w:val="TTextecourant"/>
        <w:widowControl/>
        <w:rPr>
          <w:b/>
        </w:rPr>
      </w:pPr>
      <w:r w:rsidRPr="00A757C4">
        <w:t>La mutuelle communale de Montpellier n’a pas d’actionnaires à rémunérer. De plus, elle peut bénéficier de la participation bénévole de différents acteurs de la société civile. L’idée est justement de permettre à toutes les personnes habitant Montpellier de bénéficier d’une prise en charge de leurs soins</w:t>
      </w:r>
      <w:r w:rsidR="000F636C">
        <w:t>.</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1C2A2486"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7B6AF0" w:rsidRPr="007B6AF0">
        <w:rPr>
          <w:rFonts w:ascii="GuidePedagoTimes-Bold" w:hAnsi="GuidePedagoTimes-Bold"/>
          <w:b/>
          <w:bCs/>
          <w:sz w:val="23"/>
          <w:szCs w:val="23"/>
        </w:rPr>
        <w:t xml:space="preserve">de la vidéo </w:t>
      </w:r>
      <w:proofErr w:type="gramStart"/>
      <w:r w:rsidR="007B6AF0" w:rsidRPr="007B6AF0">
        <w:rPr>
          <w:rFonts w:ascii="GuidePedagoTimes-Bold" w:hAnsi="GuidePedagoTimes-Bold"/>
          <w:b/>
          <w:bCs/>
          <w:sz w:val="23"/>
          <w:szCs w:val="23"/>
        </w:rPr>
        <w:t>« T’as</w:t>
      </w:r>
      <w:proofErr w:type="gramEnd"/>
      <w:r w:rsidR="007B6AF0" w:rsidRPr="007B6AF0">
        <w:rPr>
          <w:rFonts w:ascii="GuidePedagoTimes-Bold" w:hAnsi="GuidePedagoTimes-Bold"/>
          <w:b/>
          <w:bCs/>
          <w:sz w:val="23"/>
          <w:szCs w:val="23"/>
        </w:rPr>
        <w:t xml:space="preserve"> capté ? : économie sociale et solidaire » et des notions étudiées, </w:t>
      </w:r>
      <w:r w:rsidR="007B6AF0">
        <w:rPr>
          <w:rFonts w:ascii="GuidePedagoTimes-Bold" w:hAnsi="GuidePedagoTimes-Bold"/>
          <w:b/>
          <w:bCs/>
          <w:sz w:val="23"/>
          <w:szCs w:val="23"/>
        </w:rPr>
        <w:t>schématise</w:t>
      </w:r>
      <w:r w:rsidR="00C637C7">
        <w:rPr>
          <w:rFonts w:ascii="GuidePedagoTimes-Bold" w:hAnsi="GuidePedagoTimes-Bold"/>
          <w:b/>
          <w:bCs/>
          <w:sz w:val="23"/>
          <w:szCs w:val="23"/>
        </w:rPr>
        <w:t xml:space="preserve">z </w:t>
      </w:r>
      <w:r w:rsidR="007B6AF0" w:rsidRPr="007B6AF0">
        <w:rPr>
          <w:rFonts w:ascii="GuidePedagoTimes-Bold" w:hAnsi="GuidePedagoTimes-Bold"/>
          <w:b/>
          <w:bCs/>
          <w:sz w:val="23"/>
          <w:szCs w:val="23"/>
        </w:rPr>
        <w:t xml:space="preserve">les différents éléments sur lesquels </w:t>
      </w:r>
      <w:r w:rsidR="00C637C7" w:rsidRPr="007B6AF0">
        <w:rPr>
          <w:rFonts w:ascii="GuidePedagoTimes-Bold" w:hAnsi="GuidePedagoTimes-Bold"/>
          <w:b/>
          <w:bCs/>
          <w:sz w:val="23"/>
          <w:szCs w:val="23"/>
        </w:rPr>
        <w:t xml:space="preserve">s’appuie </w:t>
      </w:r>
      <w:r w:rsidR="007B6AF0" w:rsidRPr="007B6AF0">
        <w:rPr>
          <w:rFonts w:ascii="GuidePedagoTimes-Bold" w:hAnsi="GuidePedagoTimes-Bold"/>
          <w:b/>
          <w:bCs/>
          <w:sz w:val="23"/>
          <w:szCs w:val="23"/>
        </w:rPr>
        <w:t>l’économie sociale et solidaire</w:t>
      </w:r>
      <w:r w:rsidR="00CF04A7" w:rsidRPr="00CF04A7">
        <w:rPr>
          <w:rFonts w:ascii="GuidePedagoTimes-Bold" w:hAnsi="GuidePedagoTimes-Bold"/>
          <w:b/>
          <w:bCs/>
          <w:sz w:val="23"/>
          <w:szCs w:val="23"/>
        </w:rPr>
        <w:t>.</w:t>
      </w:r>
    </w:p>
    <w:p w14:paraId="4023512A" w14:textId="61885131" w:rsidR="00D8088C" w:rsidRPr="00D8088C" w:rsidRDefault="00D8088C" w:rsidP="00D8088C">
      <w:pPr>
        <w:pStyle w:val="TTextecourant"/>
        <w:rPr>
          <w:b/>
          <w:bCs/>
        </w:rPr>
      </w:pPr>
      <w:r w:rsidRPr="00D8088C">
        <w:rPr>
          <w:noProof/>
        </w:rPr>
        <mc:AlternateContent>
          <mc:Choice Requires="wps">
            <w:drawing>
              <wp:anchor distT="0" distB="0" distL="114300" distR="114300" simplePos="0" relativeHeight="251670528" behindDoc="0" locked="0" layoutInCell="1" allowOverlap="1" wp14:anchorId="6A5DE0D3" wp14:editId="389E59C5">
                <wp:simplePos x="0" y="0"/>
                <wp:positionH relativeFrom="column">
                  <wp:posOffset>444500</wp:posOffset>
                </wp:positionH>
                <wp:positionV relativeFrom="paragraph">
                  <wp:posOffset>695325</wp:posOffset>
                </wp:positionV>
                <wp:extent cx="1600200" cy="666750"/>
                <wp:effectExtent l="57150" t="19050" r="76200" b="95250"/>
                <wp:wrapNone/>
                <wp:docPr id="270674877" name="Rectangle : coins arrondis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66750"/>
                        </a:xfrm>
                        <a:prstGeom prst="roundRect">
                          <a:avLst>
                            <a:gd name="adj" fmla="val 16667"/>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5A92B55" w14:textId="77777777" w:rsidR="00D8088C" w:rsidRPr="009979CC" w:rsidRDefault="00D8088C" w:rsidP="00D8088C">
                            <w:pPr>
                              <w:jc w:val="center"/>
                              <w:rPr>
                                <w:rFonts w:ascii="Helvetica" w:hAnsi="Helvetica"/>
                                <w:sz w:val="22"/>
                                <w:szCs w:val="22"/>
                              </w:rPr>
                            </w:pPr>
                            <w:r w:rsidRPr="009979CC">
                              <w:rPr>
                                <w:rFonts w:ascii="Helvetica" w:hAnsi="Helvetica"/>
                                <w:sz w:val="22"/>
                                <w:szCs w:val="22"/>
                              </w:rPr>
                              <w:t>Nombre important de salariés en France (2 400 000)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5DE0D3" id="Rectangle : coins arrondis 29" o:spid="_x0000_s1026" style="position:absolute;left:0;text-align:left;margin-left:35pt;margin-top:54.75pt;width:126pt;height: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5A92B55" w14:textId="77777777" w:rsidR="00D8088C" w:rsidRPr="009979CC" w:rsidRDefault="00D8088C" w:rsidP="00D8088C">
                      <w:pPr>
                        <w:jc w:val="center"/>
                        <w:rPr>
                          <w:rFonts w:ascii="Helvetica" w:hAnsi="Helvetica"/>
                          <w:sz w:val="22"/>
                          <w:szCs w:val="22"/>
                        </w:rPr>
                      </w:pPr>
                      <w:r w:rsidRPr="009979CC">
                        <w:rPr>
                          <w:rFonts w:ascii="Helvetica" w:hAnsi="Helvetica"/>
                          <w:sz w:val="22"/>
                          <w:szCs w:val="22"/>
                        </w:rPr>
                        <w:t>Nombre important de salariés en France (2 400 000)</w:t>
                      </w:r>
                    </w:p>
                  </w:txbxContent>
                </v:textbox>
              </v:roundrect>
            </w:pict>
          </mc:Fallback>
        </mc:AlternateContent>
      </w:r>
      <w:r w:rsidRPr="00D8088C">
        <w:rPr>
          <w:noProof/>
        </w:rPr>
        <mc:AlternateContent>
          <mc:Choice Requires="wps">
            <w:drawing>
              <wp:anchor distT="0" distB="0" distL="114300" distR="114300" simplePos="0" relativeHeight="251671552" behindDoc="0" locked="0" layoutInCell="1" allowOverlap="1" wp14:anchorId="2E86FFC1" wp14:editId="10DACCAB">
                <wp:simplePos x="0" y="0"/>
                <wp:positionH relativeFrom="column">
                  <wp:posOffset>2552065</wp:posOffset>
                </wp:positionH>
                <wp:positionV relativeFrom="paragraph">
                  <wp:posOffset>92710</wp:posOffset>
                </wp:positionV>
                <wp:extent cx="1600200" cy="741045"/>
                <wp:effectExtent l="57150" t="19050" r="76200" b="97155"/>
                <wp:wrapNone/>
                <wp:docPr id="1699271446" name="Rectangle : coins arrondis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741045"/>
                        </a:xfrm>
                        <a:prstGeom prst="roundRect">
                          <a:avLst>
                            <a:gd name="adj" fmla="val 16667"/>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5F04C58" w14:textId="77777777" w:rsidR="00D8088C" w:rsidRPr="009979CC" w:rsidRDefault="00D8088C" w:rsidP="00D8088C">
                            <w:pPr>
                              <w:jc w:val="center"/>
                              <w:rPr>
                                <w:rFonts w:ascii="Helvetica" w:hAnsi="Helvetica"/>
                                <w:sz w:val="22"/>
                                <w:szCs w:val="22"/>
                              </w:rPr>
                            </w:pPr>
                            <w:r w:rsidRPr="009979CC">
                              <w:rPr>
                                <w:rFonts w:ascii="Helvetica" w:hAnsi="Helvetica"/>
                                <w:sz w:val="22"/>
                                <w:szCs w:val="22"/>
                              </w:rPr>
                              <w:t>Objectif de lutte contre l’exclusion et le chômage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86FFC1" id="Rectangle : coins arrondis 28" o:spid="_x0000_s1027" style="position:absolute;left:0;text-align:left;margin-left:200.95pt;margin-top:7.3pt;width:126pt;height:58.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5F04C58" w14:textId="77777777" w:rsidR="00D8088C" w:rsidRPr="009979CC" w:rsidRDefault="00D8088C" w:rsidP="00D8088C">
                      <w:pPr>
                        <w:jc w:val="center"/>
                        <w:rPr>
                          <w:rFonts w:ascii="Helvetica" w:hAnsi="Helvetica"/>
                          <w:sz w:val="22"/>
                          <w:szCs w:val="22"/>
                        </w:rPr>
                      </w:pPr>
                      <w:r w:rsidRPr="009979CC">
                        <w:rPr>
                          <w:rFonts w:ascii="Helvetica" w:hAnsi="Helvetica"/>
                          <w:sz w:val="22"/>
                          <w:szCs w:val="22"/>
                        </w:rPr>
                        <w:t>Objectif de lutte contre l’exclusion et le chômage</w:t>
                      </w:r>
                    </w:p>
                  </w:txbxContent>
                </v:textbox>
              </v:roundrect>
            </w:pict>
          </mc:Fallback>
        </mc:AlternateContent>
      </w:r>
      <w:r w:rsidRPr="00D8088C">
        <w:rPr>
          <w:noProof/>
        </w:rPr>
        <mc:AlternateContent>
          <mc:Choice Requires="wps">
            <w:drawing>
              <wp:anchor distT="0" distB="0" distL="114300" distR="114300" simplePos="0" relativeHeight="251673600" behindDoc="0" locked="0" layoutInCell="1" allowOverlap="1" wp14:anchorId="1FAC4C83" wp14:editId="4E035BFC">
                <wp:simplePos x="0" y="0"/>
                <wp:positionH relativeFrom="column">
                  <wp:posOffset>-155575</wp:posOffset>
                </wp:positionH>
                <wp:positionV relativeFrom="paragraph">
                  <wp:posOffset>2639060</wp:posOffset>
                </wp:positionV>
                <wp:extent cx="2552700" cy="476250"/>
                <wp:effectExtent l="57150" t="19050" r="76200" b="95250"/>
                <wp:wrapNone/>
                <wp:docPr id="445133902" name="Rectangle : coins arrondi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0" cy="476250"/>
                        </a:xfrm>
                        <a:prstGeom prst="roundRect">
                          <a:avLst>
                            <a:gd name="adj" fmla="val 16667"/>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0A735D46" w14:textId="77777777" w:rsidR="00D8088C" w:rsidRPr="009979CC" w:rsidRDefault="00D8088C" w:rsidP="00D8088C">
                            <w:pPr>
                              <w:jc w:val="center"/>
                              <w:rPr>
                                <w:rFonts w:ascii="Helvetica" w:hAnsi="Helvetica"/>
                                <w:sz w:val="22"/>
                                <w:szCs w:val="22"/>
                              </w:rPr>
                            </w:pPr>
                            <w:r w:rsidRPr="009979CC">
                              <w:rPr>
                                <w:rFonts w:ascii="Helvetica" w:hAnsi="Helvetica"/>
                                <w:sz w:val="22"/>
                                <w:szCs w:val="22"/>
                              </w:rPr>
                              <w:t>Ancrage local et promotion de la diversité des territoires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AC4C83" id="Rectangle : coins arrondis 26" o:spid="_x0000_s1028" style="position:absolute;left:0;text-align:left;margin-left:-12.25pt;margin-top:207.8pt;width:201pt;height: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0A735D46" w14:textId="77777777" w:rsidR="00D8088C" w:rsidRPr="009979CC" w:rsidRDefault="00D8088C" w:rsidP="00D8088C">
                      <w:pPr>
                        <w:jc w:val="center"/>
                        <w:rPr>
                          <w:rFonts w:ascii="Helvetica" w:hAnsi="Helvetica"/>
                          <w:sz w:val="22"/>
                          <w:szCs w:val="22"/>
                        </w:rPr>
                      </w:pPr>
                      <w:r w:rsidRPr="009979CC">
                        <w:rPr>
                          <w:rFonts w:ascii="Helvetica" w:hAnsi="Helvetica"/>
                          <w:sz w:val="22"/>
                          <w:szCs w:val="22"/>
                        </w:rPr>
                        <w:t>Ancrage local et promotion de la diversité des territoires</w:t>
                      </w:r>
                    </w:p>
                  </w:txbxContent>
                </v:textbox>
              </v:roundrect>
            </w:pict>
          </mc:Fallback>
        </mc:AlternateContent>
      </w:r>
    </w:p>
    <w:p w14:paraId="25ED99D1" w14:textId="77777777" w:rsidR="00D8088C" w:rsidRPr="00D8088C" w:rsidRDefault="00D8088C" w:rsidP="00D8088C">
      <w:pPr>
        <w:pStyle w:val="TTextecourant"/>
        <w:rPr>
          <w:b/>
          <w:bCs/>
        </w:rPr>
      </w:pPr>
    </w:p>
    <w:p w14:paraId="2732AD6F" w14:textId="77777777" w:rsidR="00D8088C" w:rsidRPr="00D8088C" w:rsidRDefault="00D8088C" w:rsidP="00D8088C">
      <w:pPr>
        <w:pStyle w:val="TTextecourant"/>
        <w:rPr>
          <w:b/>
          <w:bCs/>
        </w:rPr>
      </w:pPr>
    </w:p>
    <w:p w14:paraId="5E34523D" w14:textId="77777777" w:rsidR="00D8088C" w:rsidRPr="00D8088C" w:rsidRDefault="00D8088C" w:rsidP="00D8088C">
      <w:pPr>
        <w:pStyle w:val="TTextecourant"/>
        <w:rPr>
          <w:b/>
          <w:bCs/>
        </w:rPr>
      </w:pPr>
    </w:p>
    <w:p w14:paraId="1843E2FA" w14:textId="77777777" w:rsidR="00D8088C" w:rsidRPr="00D8088C" w:rsidRDefault="00D8088C" w:rsidP="00D8088C">
      <w:pPr>
        <w:pStyle w:val="TTextecourant"/>
        <w:rPr>
          <w:b/>
          <w:bCs/>
        </w:rPr>
      </w:pPr>
    </w:p>
    <w:p w14:paraId="7F674B1C" w14:textId="5EC44702" w:rsidR="00D8088C" w:rsidRPr="00D8088C" w:rsidRDefault="00AD408B" w:rsidP="00D8088C">
      <w:pPr>
        <w:pStyle w:val="TTextecourant"/>
        <w:rPr>
          <w:b/>
          <w:bCs/>
        </w:rPr>
      </w:pPr>
      <w:r>
        <w:rPr>
          <w:noProof/>
        </w:rPr>
        <mc:AlternateContent>
          <mc:Choice Requires="wps">
            <w:drawing>
              <wp:anchor distT="0" distB="0" distL="114300" distR="114300" simplePos="0" relativeHeight="251686912" behindDoc="0" locked="0" layoutInCell="1" allowOverlap="1" wp14:anchorId="2AE50D84" wp14:editId="1C3C1313">
                <wp:simplePos x="0" y="0"/>
                <wp:positionH relativeFrom="column">
                  <wp:posOffset>3256569</wp:posOffset>
                </wp:positionH>
                <wp:positionV relativeFrom="paragraph">
                  <wp:posOffset>16266</wp:posOffset>
                </wp:positionV>
                <wp:extent cx="19559" cy="464534"/>
                <wp:effectExtent l="76200" t="38100" r="57150" b="12065"/>
                <wp:wrapNone/>
                <wp:docPr id="1954771820" name="Connecteur droit avec flèche 3"/>
                <wp:cNvGraphicFramePr/>
                <a:graphic xmlns:a="http://schemas.openxmlformats.org/drawingml/2006/main">
                  <a:graphicData uri="http://schemas.microsoft.com/office/word/2010/wordprocessingShape">
                    <wps:wsp>
                      <wps:cNvCnPr/>
                      <wps:spPr>
                        <a:xfrm flipV="1">
                          <a:off x="0" y="0"/>
                          <a:ext cx="19559" cy="464534"/>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4685D037" id="_x0000_t32" coordsize="21600,21600" o:spt="32" o:oned="t" path="m,l21600,21600e" filled="f">
                <v:path arrowok="t" fillok="f" o:connecttype="none"/>
                <o:lock v:ext="edit" shapetype="t"/>
              </v:shapetype>
              <v:shape id="Connecteur droit avec flèche 3" o:spid="_x0000_s1026" type="#_x0000_t32" style="position:absolute;margin-left:256.4pt;margin-top:1.3pt;width:1.55pt;height:36.6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" strokecolor="#4f81bd [3204]" strokeweight="1.5pt">
                <v:stroke endarrow="open"/>
              </v:shape>
            </w:pict>
          </mc:Fallback>
        </mc:AlternateContent>
      </w:r>
      <w:r w:rsidR="00703223" w:rsidRPr="00D8088C">
        <w:rPr>
          <w:noProof/>
        </w:rPr>
        <mc:AlternateContent>
          <mc:Choice Requires="wps">
            <w:drawing>
              <wp:anchor distT="0" distB="0" distL="114300" distR="114300" simplePos="0" relativeHeight="251672576" behindDoc="0" locked="0" layoutInCell="1" allowOverlap="1" wp14:anchorId="0C0E67AF" wp14:editId="2387AB77">
                <wp:simplePos x="0" y="0"/>
                <wp:positionH relativeFrom="column">
                  <wp:posOffset>4594857</wp:posOffset>
                </wp:positionH>
                <wp:positionV relativeFrom="paragraph">
                  <wp:posOffset>69544</wp:posOffset>
                </wp:positionV>
                <wp:extent cx="1654293" cy="459645"/>
                <wp:effectExtent l="57150" t="19050" r="79375" b="93345"/>
                <wp:wrapNone/>
                <wp:docPr id="1791651080" name="Rectangle : coins arrondis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4293" cy="459645"/>
                        </a:xfrm>
                        <a:prstGeom prst="roundRect">
                          <a:avLst>
                            <a:gd name="adj" fmla="val 16667"/>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1EADBE89" w14:textId="77777777" w:rsidR="00D8088C" w:rsidRPr="003E44C6" w:rsidRDefault="00D8088C" w:rsidP="00D8088C">
                            <w:pPr>
                              <w:jc w:val="center"/>
                              <w:rPr>
                                <w:rFonts w:ascii="Helvetica" w:hAnsi="Helvetica"/>
                                <w:sz w:val="22"/>
                                <w:szCs w:val="22"/>
                              </w:rPr>
                            </w:pPr>
                            <w:r w:rsidRPr="003E44C6">
                              <w:rPr>
                                <w:rFonts w:ascii="Helvetica" w:hAnsi="Helvetica"/>
                                <w:sz w:val="22"/>
                                <w:szCs w:val="22"/>
                              </w:rPr>
                              <w:t>Logique de protection collective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0E67AF" id="Rectangle : coins arrondis 27" o:spid="_x0000_s1029" style="position:absolute;left:0;text-align:left;margin-left:361.8pt;margin-top:5.5pt;width:130.25pt;height:3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1EADBE89" w14:textId="77777777" w:rsidR="00D8088C" w:rsidRPr="003E44C6" w:rsidRDefault="00D8088C" w:rsidP="00D8088C">
                      <w:pPr>
                        <w:jc w:val="center"/>
                        <w:rPr>
                          <w:rFonts w:ascii="Helvetica" w:hAnsi="Helvetica"/>
                          <w:sz w:val="22"/>
                          <w:szCs w:val="22"/>
                        </w:rPr>
                      </w:pPr>
                      <w:r w:rsidRPr="003E44C6">
                        <w:rPr>
                          <w:rFonts w:ascii="Helvetica" w:hAnsi="Helvetica"/>
                          <w:sz w:val="22"/>
                          <w:szCs w:val="22"/>
                        </w:rPr>
                        <w:t>Logique de protection collective</w:t>
                      </w:r>
                    </w:p>
                  </w:txbxContent>
                </v:textbox>
              </v:roundrect>
            </w:pict>
          </mc:Fallback>
        </mc:AlternateContent>
      </w:r>
    </w:p>
    <w:p w14:paraId="38B97D83" w14:textId="3A59430A" w:rsidR="00D8088C" w:rsidRPr="00D8088C" w:rsidRDefault="004A5842" w:rsidP="00D8088C">
      <w:pPr>
        <w:pStyle w:val="TTextecourant"/>
        <w:rPr>
          <w:b/>
          <w:bCs/>
        </w:rPr>
      </w:pPr>
      <w:r>
        <w:rPr>
          <w:b/>
          <w:bCs/>
          <w:noProof/>
        </w:rPr>
        <mc:AlternateContent>
          <mc:Choice Requires="wps">
            <w:drawing>
              <wp:anchor distT="0" distB="0" distL="114300" distR="114300" simplePos="0" relativeHeight="251693056" behindDoc="0" locked="0" layoutInCell="1" allowOverlap="1" wp14:anchorId="0D6DBA37" wp14:editId="460F504E">
                <wp:simplePos x="0" y="0"/>
                <wp:positionH relativeFrom="column">
                  <wp:posOffset>2043583</wp:posOffset>
                </wp:positionH>
                <wp:positionV relativeFrom="paragraph">
                  <wp:posOffset>149446</wp:posOffset>
                </wp:positionV>
                <wp:extent cx="601756" cy="322729"/>
                <wp:effectExtent l="38100" t="38100" r="27305" b="20320"/>
                <wp:wrapNone/>
                <wp:docPr id="1148934772" name="Connecteur droit avec flèche 9"/>
                <wp:cNvGraphicFramePr/>
                <a:graphic xmlns:a="http://schemas.openxmlformats.org/drawingml/2006/main">
                  <a:graphicData uri="http://schemas.microsoft.com/office/word/2010/wordprocessingShape">
                    <wps:wsp>
                      <wps:cNvCnPr/>
                      <wps:spPr>
                        <a:xfrm flipH="1" flipV="1">
                          <a:off x="0" y="0"/>
                          <a:ext cx="601756" cy="322729"/>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FD97568" id="Connecteur droit avec flèche 9" o:spid="_x0000_s1026" type="#_x0000_t32" style="position:absolute;margin-left:160.9pt;margin-top:11.75pt;width:47.4pt;height:25.4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" strokecolor="#4f81bd [3204]" strokeweight="1.5pt">
                <v:stroke endarrow="open"/>
              </v:shape>
            </w:pict>
          </mc:Fallback>
        </mc:AlternateContent>
      </w:r>
    </w:p>
    <w:p w14:paraId="3F10ECAC" w14:textId="14DD943F" w:rsidR="00D8088C" w:rsidRPr="00D8088C" w:rsidRDefault="00AD408B" w:rsidP="00D8088C">
      <w:pPr>
        <w:pStyle w:val="TTextecourant"/>
        <w:rPr>
          <w:b/>
          <w:bCs/>
        </w:rPr>
      </w:pPr>
      <w:r>
        <w:rPr>
          <w:b/>
          <w:bCs/>
          <w:noProof/>
        </w:rPr>
        <mc:AlternateContent>
          <mc:Choice Requires="wps">
            <w:drawing>
              <wp:anchor distT="0" distB="0" distL="114300" distR="114300" simplePos="0" relativeHeight="251687936" behindDoc="0" locked="0" layoutInCell="1" allowOverlap="1" wp14:anchorId="138CF494" wp14:editId="3665441B">
                <wp:simplePos x="0" y="0"/>
                <wp:positionH relativeFrom="column">
                  <wp:posOffset>3980265</wp:posOffset>
                </wp:positionH>
                <wp:positionV relativeFrom="paragraph">
                  <wp:posOffset>38134</wp:posOffset>
                </wp:positionV>
                <wp:extent cx="625899" cy="288500"/>
                <wp:effectExtent l="0" t="38100" r="60325" b="35560"/>
                <wp:wrapNone/>
                <wp:docPr id="1946509660" name="Connecteur droit avec flèche 4"/>
                <wp:cNvGraphicFramePr/>
                <a:graphic xmlns:a="http://schemas.openxmlformats.org/drawingml/2006/main">
                  <a:graphicData uri="http://schemas.microsoft.com/office/word/2010/wordprocessingShape">
                    <wps:wsp>
                      <wps:cNvCnPr/>
                      <wps:spPr>
                        <a:xfrm flipV="1">
                          <a:off x="0" y="0"/>
                          <a:ext cx="625899" cy="28850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7C422E1" id="Connecteur droit avec flèche 4" o:spid="_x0000_s1026" type="#_x0000_t32" style="position:absolute;margin-left:313.4pt;margin-top:3pt;width:49.3pt;height:22.7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" strokecolor="#4f81bd [3204]" strokeweight="1.5pt">
                <v:stroke endarrow="open"/>
              </v:shape>
            </w:pict>
          </mc:Fallback>
        </mc:AlternateContent>
      </w:r>
    </w:p>
    <w:p w14:paraId="07545369" w14:textId="7968E256" w:rsidR="00D8088C" w:rsidRPr="00D8088C" w:rsidRDefault="009979CC" w:rsidP="00D8088C">
      <w:pPr>
        <w:pStyle w:val="TTextecourant"/>
        <w:rPr>
          <w:b/>
          <w:bCs/>
        </w:rPr>
      </w:pPr>
      <w:r>
        <w:rPr>
          <w:noProof/>
        </w:rPr>
        <mc:AlternateContent>
          <mc:Choice Requires="wps">
            <w:drawing>
              <wp:anchor distT="0" distB="0" distL="114300" distR="114300" simplePos="0" relativeHeight="251685888" behindDoc="0" locked="0" layoutInCell="1" allowOverlap="1" wp14:anchorId="74277B3C" wp14:editId="14C017C6">
                <wp:simplePos x="0" y="0"/>
                <wp:positionH relativeFrom="column">
                  <wp:posOffset>2464374</wp:posOffset>
                </wp:positionH>
                <wp:positionV relativeFrom="paragraph">
                  <wp:posOffset>4649</wp:posOffset>
                </wp:positionV>
                <wp:extent cx="1657655" cy="885061"/>
                <wp:effectExtent l="0" t="0" r="19050" b="10795"/>
                <wp:wrapNone/>
                <wp:docPr id="243057248" name="Ellipse 2"/>
                <wp:cNvGraphicFramePr/>
                <a:graphic xmlns:a="http://schemas.openxmlformats.org/drawingml/2006/main">
                  <a:graphicData uri="http://schemas.microsoft.com/office/word/2010/wordprocessingShape">
                    <wps:wsp>
                      <wps:cNvSpPr/>
                      <wps:spPr>
                        <a:xfrm>
                          <a:off x="0" y="0"/>
                          <a:ext cx="1657655" cy="88506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469345" w14:textId="65693BCB" w:rsidR="00C52D04" w:rsidRPr="00C52D04" w:rsidRDefault="00C52D04" w:rsidP="00C52D04">
                            <w:pPr>
                              <w:jc w:val="center"/>
                              <w:rPr>
                                <w:rFonts w:ascii="Helvetica" w:hAnsi="Helvetica"/>
                                <w:b/>
                                <w:bCs/>
                              </w:rPr>
                            </w:pPr>
                            <w:r w:rsidRPr="00C52D04">
                              <w:rPr>
                                <w:rFonts w:ascii="Helvetica" w:hAnsi="Helvetica"/>
                                <w:b/>
                                <w:bCs/>
                              </w:rPr>
                              <w:t>Economie sociale et solidaire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277B3C" id="Ellipse 2" o:spid="_x0000_s1030" style="position:absolute;left:0;text-align:left;margin-left:194.05pt;margin-top:.35pt;width:130.5pt;height:69.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" fillcolor="#4f81bd [3204]" strokecolor="#0a121c [484]" strokeweight="2pt">
                <v:textbox>
                  <w:txbxContent>
                    <w:p w14:paraId="3B469345" w14:textId="65693BCB" w:rsidR="00C52D04" w:rsidRPr="00C52D04" w:rsidRDefault="00C52D04" w:rsidP="00C52D04">
                      <w:pPr>
                        <w:jc w:val="center"/>
                        <w:rPr>
                          <w:rFonts w:ascii="Helvetica" w:hAnsi="Helvetica"/>
                          <w:b/>
                          <w:bCs/>
                        </w:rPr>
                      </w:pPr>
                      <w:r w:rsidRPr="00C52D04">
                        <w:rPr>
                          <w:rFonts w:ascii="Helvetica" w:hAnsi="Helvetica"/>
                          <w:b/>
                          <w:bCs/>
                        </w:rPr>
                        <w:t>Economie sociale et solidaire</w:t>
                      </w:r>
                    </w:p>
                  </w:txbxContent>
                </v:textbox>
              </v:oval>
            </w:pict>
          </mc:Fallback>
        </mc:AlternateContent>
      </w:r>
    </w:p>
    <w:p w14:paraId="49109D37" w14:textId="57ADE868" w:rsidR="00D8088C" w:rsidRPr="00D8088C" w:rsidRDefault="00D8088C" w:rsidP="00D8088C">
      <w:pPr>
        <w:pStyle w:val="TTextecourant"/>
        <w:rPr>
          <w:b/>
          <w:bCs/>
        </w:rPr>
      </w:pPr>
    </w:p>
    <w:p w14:paraId="1D6C180E" w14:textId="33A3C836" w:rsidR="00D8088C" w:rsidRPr="00D8088C" w:rsidRDefault="00D8088C" w:rsidP="00D8088C">
      <w:pPr>
        <w:pStyle w:val="TTextecourant"/>
        <w:rPr>
          <w:b/>
          <w:bCs/>
        </w:rPr>
      </w:pPr>
    </w:p>
    <w:p w14:paraId="0AFCD73B" w14:textId="2D4494F6" w:rsidR="00D8088C" w:rsidRDefault="00F04D16" w:rsidP="00306C3C">
      <w:pPr>
        <w:pStyle w:val="TTextecourant"/>
        <w:widowControl/>
      </w:pPr>
      <w:r w:rsidRPr="00D8088C">
        <w:rPr>
          <w:noProof/>
        </w:rPr>
        <mc:AlternateContent>
          <mc:Choice Requires="wps">
            <w:drawing>
              <wp:anchor distT="0" distB="0" distL="114300" distR="114300" simplePos="0" relativeHeight="251682816" behindDoc="0" locked="0" layoutInCell="1" allowOverlap="1" wp14:anchorId="1EA309D0" wp14:editId="010F2F3A">
                <wp:simplePos x="0" y="0"/>
                <wp:positionH relativeFrom="column">
                  <wp:posOffset>453517</wp:posOffset>
                </wp:positionH>
                <wp:positionV relativeFrom="paragraph">
                  <wp:posOffset>41656</wp:posOffset>
                </wp:positionV>
                <wp:extent cx="1475141" cy="498239"/>
                <wp:effectExtent l="57150" t="19050" r="67945" b="92710"/>
                <wp:wrapNone/>
                <wp:docPr id="1037815112" name="Rectangle : coins arrondi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5141" cy="498239"/>
                        </a:xfrm>
                        <a:prstGeom prst="roundRect">
                          <a:avLst>
                            <a:gd name="adj" fmla="val 16667"/>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66079022" w14:textId="77777777" w:rsidR="00D8088C" w:rsidRPr="009979CC" w:rsidRDefault="00D8088C" w:rsidP="00D8088C">
                            <w:pPr>
                              <w:jc w:val="center"/>
                              <w:rPr>
                                <w:rFonts w:ascii="Helvetica" w:hAnsi="Helvetica"/>
                                <w:sz w:val="22"/>
                                <w:szCs w:val="22"/>
                              </w:rPr>
                            </w:pPr>
                            <w:r w:rsidRPr="009979CC">
                              <w:rPr>
                                <w:rFonts w:ascii="Helvetica" w:hAnsi="Helvetica"/>
                                <w:sz w:val="22"/>
                                <w:szCs w:val="22"/>
                              </w:rPr>
                              <w:t>Prise de décision démocratique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A309D0" id="Rectangle : coins arrondis 17" o:spid="_x0000_s1031" style="position:absolute;left:0;text-align:left;margin-left:35.7pt;margin-top:3.3pt;width:116.15pt;height:3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66079022" w14:textId="77777777" w:rsidR="00D8088C" w:rsidRPr="009979CC" w:rsidRDefault="00D8088C" w:rsidP="00D8088C">
                      <w:pPr>
                        <w:jc w:val="center"/>
                        <w:rPr>
                          <w:rFonts w:ascii="Helvetica" w:hAnsi="Helvetica"/>
                          <w:sz w:val="22"/>
                          <w:szCs w:val="22"/>
                        </w:rPr>
                      </w:pPr>
                      <w:r w:rsidRPr="009979CC">
                        <w:rPr>
                          <w:rFonts w:ascii="Helvetica" w:hAnsi="Helvetica"/>
                          <w:sz w:val="22"/>
                          <w:szCs w:val="22"/>
                        </w:rPr>
                        <w:t>Prise de décision démocratique</w:t>
                      </w:r>
                    </w:p>
                  </w:txbxContent>
                </v:textbox>
              </v:roundrect>
            </w:pict>
          </mc:Fallback>
        </mc:AlternateContent>
      </w:r>
      <w:r w:rsidR="004A5842">
        <w:rPr>
          <w:noProof/>
        </w:rPr>
        <mc:AlternateContent>
          <mc:Choice Requires="wps">
            <w:drawing>
              <wp:anchor distT="0" distB="0" distL="114300" distR="114300" simplePos="0" relativeHeight="251692032" behindDoc="0" locked="0" layoutInCell="1" allowOverlap="1" wp14:anchorId="35258B5F" wp14:editId="27C14E7C">
                <wp:simplePos x="0" y="0"/>
                <wp:positionH relativeFrom="column">
                  <wp:posOffset>1941202</wp:posOffset>
                </wp:positionH>
                <wp:positionV relativeFrom="paragraph">
                  <wp:posOffset>3633</wp:posOffset>
                </wp:positionV>
                <wp:extent cx="508543" cy="161365"/>
                <wp:effectExtent l="38100" t="0" r="25400" b="86360"/>
                <wp:wrapNone/>
                <wp:docPr id="418054510" name="Connecteur droit avec flèche 8"/>
                <wp:cNvGraphicFramePr/>
                <a:graphic xmlns:a="http://schemas.openxmlformats.org/drawingml/2006/main">
                  <a:graphicData uri="http://schemas.microsoft.com/office/word/2010/wordprocessingShape">
                    <wps:wsp>
                      <wps:cNvCnPr/>
                      <wps:spPr>
                        <a:xfrm flipH="1">
                          <a:off x="0" y="0"/>
                          <a:ext cx="508543" cy="161365"/>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0414583" id="Connecteur droit avec flèche 8" o:spid="_x0000_s1026" type="#_x0000_t32" style="position:absolute;margin-left:152.85pt;margin-top:.3pt;width:40.05pt;height:12.7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" strokecolor="#4f81bd [3204]" strokeweight="1.5pt">
                <v:stroke endarrow="open"/>
              </v:shape>
            </w:pict>
          </mc:Fallback>
        </mc:AlternateContent>
      </w:r>
    </w:p>
    <w:p w14:paraId="57C77870" w14:textId="4C6650CF" w:rsidR="00D8088C" w:rsidRDefault="004A5842" w:rsidP="00306C3C">
      <w:pPr>
        <w:pStyle w:val="TTextecourant"/>
        <w:widowControl/>
      </w:pPr>
      <w:r>
        <w:rPr>
          <w:noProof/>
        </w:rPr>
        <mc:AlternateContent>
          <mc:Choice Requires="wps">
            <w:drawing>
              <wp:anchor distT="0" distB="0" distL="114300" distR="114300" simplePos="0" relativeHeight="251691008" behindDoc="0" locked="0" layoutInCell="1" allowOverlap="1" wp14:anchorId="0C36E321" wp14:editId="2B9A3DAC">
                <wp:simplePos x="0" y="0"/>
                <wp:positionH relativeFrom="column">
                  <wp:posOffset>2312830</wp:posOffset>
                </wp:positionH>
                <wp:positionV relativeFrom="paragraph">
                  <wp:posOffset>97695</wp:posOffset>
                </wp:positionV>
                <wp:extent cx="361848" cy="567221"/>
                <wp:effectExtent l="38100" t="0" r="19685" b="61595"/>
                <wp:wrapNone/>
                <wp:docPr id="499844147" name="Connecteur droit avec flèche 7"/>
                <wp:cNvGraphicFramePr/>
                <a:graphic xmlns:a="http://schemas.openxmlformats.org/drawingml/2006/main">
                  <a:graphicData uri="http://schemas.microsoft.com/office/word/2010/wordprocessingShape">
                    <wps:wsp>
                      <wps:cNvCnPr/>
                      <wps:spPr>
                        <a:xfrm flipH="1">
                          <a:off x="0" y="0"/>
                          <a:ext cx="361848" cy="567221"/>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065137B" id="Connecteur droit avec flèche 7" o:spid="_x0000_s1026" type="#_x0000_t32" style="position:absolute;margin-left:182.1pt;margin-top:7.7pt;width:28.5pt;height:44.6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" strokecolor="#4f81bd [3204]" strokeweight="1.5pt">
                <v:stroke endarrow="open"/>
              </v:shape>
            </w:pict>
          </mc:Fallback>
        </mc:AlternateContent>
      </w:r>
      <w:r w:rsidR="003307AF">
        <w:rPr>
          <w:noProof/>
        </w:rPr>
        <mc:AlternateContent>
          <mc:Choice Requires="wps">
            <w:drawing>
              <wp:anchor distT="0" distB="0" distL="114300" distR="114300" simplePos="0" relativeHeight="251688960" behindDoc="0" locked="0" layoutInCell="1" allowOverlap="1" wp14:anchorId="5D402BA4" wp14:editId="2447D1E2">
                <wp:simplePos x="0" y="0"/>
                <wp:positionH relativeFrom="column">
                  <wp:posOffset>3906649</wp:posOffset>
                </wp:positionH>
                <wp:positionV relativeFrom="paragraph">
                  <wp:posOffset>126494</wp:posOffset>
                </wp:positionV>
                <wp:extent cx="728162" cy="317839"/>
                <wp:effectExtent l="0" t="0" r="91440" b="63500"/>
                <wp:wrapNone/>
                <wp:docPr id="2075104736" name="Connecteur droit avec flèche 5"/>
                <wp:cNvGraphicFramePr/>
                <a:graphic xmlns:a="http://schemas.openxmlformats.org/drawingml/2006/main">
                  <a:graphicData uri="http://schemas.microsoft.com/office/word/2010/wordprocessingShape">
                    <wps:wsp>
                      <wps:cNvCnPr/>
                      <wps:spPr>
                        <a:xfrm>
                          <a:off x="0" y="0"/>
                          <a:ext cx="728162" cy="317839"/>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1E6B054" id="Connecteur droit avec flèche 5" o:spid="_x0000_s1026" type="#_x0000_t32" style="position:absolute;margin-left:307.6pt;margin-top:9.95pt;width:57.35pt;height:25.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" strokecolor="#4f81bd [3204]" strokeweight="1.5pt">
                <v:stroke endarrow="open"/>
              </v:shape>
            </w:pict>
          </mc:Fallback>
        </mc:AlternateContent>
      </w:r>
    </w:p>
    <w:p w14:paraId="13738FB7" w14:textId="4120DA80" w:rsidR="00D8088C" w:rsidRDefault="004A5842" w:rsidP="00306C3C">
      <w:pPr>
        <w:pStyle w:val="TTextecourant"/>
        <w:widowControl/>
      </w:pPr>
      <w:r>
        <w:rPr>
          <w:noProof/>
        </w:rPr>
        <mc:AlternateContent>
          <mc:Choice Requires="wps">
            <w:drawing>
              <wp:anchor distT="0" distB="0" distL="114300" distR="114300" simplePos="0" relativeHeight="251689984" behindDoc="0" locked="0" layoutInCell="1" allowOverlap="1" wp14:anchorId="246B3AF1" wp14:editId="393DBA1E">
                <wp:simplePos x="0" y="0"/>
                <wp:positionH relativeFrom="column">
                  <wp:posOffset>3383704</wp:posOffset>
                </wp:positionH>
                <wp:positionV relativeFrom="paragraph">
                  <wp:posOffset>69510</wp:posOffset>
                </wp:positionV>
                <wp:extent cx="63568" cy="674798"/>
                <wp:effectExtent l="38100" t="0" r="88900" b="49530"/>
                <wp:wrapNone/>
                <wp:docPr id="2021695257" name="Connecteur droit avec flèche 6"/>
                <wp:cNvGraphicFramePr/>
                <a:graphic xmlns:a="http://schemas.openxmlformats.org/drawingml/2006/main">
                  <a:graphicData uri="http://schemas.microsoft.com/office/word/2010/wordprocessingShape">
                    <wps:wsp>
                      <wps:cNvCnPr/>
                      <wps:spPr>
                        <a:xfrm>
                          <a:off x="0" y="0"/>
                          <a:ext cx="63568" cy="674798"/>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4647042" id="Connecteur droit avec flèche 6" o:spid="_x0000_s1026" type="#_x0000_t32" style="position:absolute;margin-left:266.45pt;margin-top:5.45pt;width:5pt;height:53.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" strokecolor="#4f81bd [3204]" strokeweight="1.5pt">
                <v:stroke endarrow="open"/>
              </v:shape>
            </w:pict>
          </mc:Fallback>
        </mc:AlternateContent>
      </w:r>
      <w:r w:rsidR="00AD3F57" w:rsidRPr="00D8088C">
        <w:rPr>
          <w:noProof/>
        </w:rPr>
        <mc:AlternateContent>
          <mc:Choice Requires="wps">
            <w:drawing>
              <wp:anchor distT="0" distB="0" distL="114300" distR="114300" simplePos="0" relativeHeight="251674624" behindDoc="0" locked="0" layoutInCell="1" allowOverlap="1" wp14:anchorId="30001050" wp14:editId="4ECA439E">
                <wp:simplePos x="0" y="0"/>
                <wp:positionH relativeFrom="column">
                  <wp:posOffset>4624196</wp:posOffset>
                </wp:positionH>
                <wp:positionV relativeFrom="paragraph">
                  <wp:posOffset>54332</wp:posOffset>
                </wp:positionV>
                <wp:extent cx="1840107" cy="675307"/>
                <wp:effectExtent l="57150" t="19050" r="84455" b="86995"/>
                <wp:wrapNone/>
                <wp:docPr id="1324034701" name="Rectangle : coins arrondi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107" cy="675307"/>
                        </a:xfrm>
                        <a:prstGeom prst="roundRect">
                          <a:avLst>
                            <a:gd name="adj" fmla="val 16667"/>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255DFD73" w14:textId="23BF2EC8" w:rsidR="00D8088C" w:rsidRPr="00AD3F57" w:rsidRDefault="00D8088C" w:rsidP="00653E63">
                            <w:pPr>
                              <w:jc w:val="center"/>
                              <w:rPr>
                                <w:rFonts w:ascii="Helvetica" w:hAnsi="Helvetica"/>
                                <w:sz w:val="22"/>
                                <w:szCs w:val="22"/>
                              </w:rPr>
                            </w:pPr>
                            <w:r w:rsidRPr="00AD3F57">
                              <w:rPr>
                                <w:rFonts w:ascii="Helvetica" w:hAnsi="Helvetica"/>
                                <w:sz w:val="22"/>
                                <w:szCs w:val="22"/>
                              </w:rPr>
                              <w:t>Loi du 31 juillet 2014 qui cré</w:t>
                            </w:r>
                            <w:r w:rsidR="0081399B">
                              <w:rPr>
                                <w:rFonts w:ascii="Helvetica" w:hAnsi="Helvetica"/>
                                <w:sz w:val="22"/>
                                <w:szCs w:val="22"/>
                              </w:rPr>
                              <w:t>e</w:t>
                            </w:r>
                            <w:r w:rsidRPr="00AD3F57">
                              <w:rPr>
                                <w:rFonts w:ascii="Helvetica" w:hAnsi="Helvetica"/>
                                <w:sz w:val="22"/>
                                <w:szCs w:val="22"/>
                              </w:rPr>
                              <w:t xml:space="preserve"> un véritable statut juridique autonom</w:t>
                            </w:r>
                            <w:r w:rsidR="00653E63" w:rsidRPr="00AD3F57">
                              <w:rPr>
                                <w:rFonts w:ascii="Helvetica" w:hAnsi="Helvetica"/>
                                <w:sz w:val="22"/>
                                <w:szCs w:val="22"/>
                              </w:rPr>
                              <w:t>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001050" id="Rectangle : coins arrondis 25" o:spid="_x0000_s1032" style="position:absolute;left:0;text-align:left;margin-left:364.1pt;margin-top:4.3pt;width:144.9pt;height:53.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255DFD73" w14:textId="23BF2EC8" w:rsidR="00D8088C" w:rsidRPr="00AD3F57" w:rsidRDefault="00D8088C" w:rsidP="00653E63">
                      <w:pPr>
                        <w:jc w:val="center"/>
                        <w:rPr>
                          <w:rFonts w:ascii="Helvetica" w:hAnsi="Helvetica"/>
                          <w:sz w:val="22"/>
                          <w:szCs w:val="22"/>
                        </w:rPr>
                      </w:pPr>
                      <w:r w:rsidRPr="00AD3F57">
                        <w:rPr>
                          <w:rFonts w:ascii="Helvetica" w:hAnsi="Helvetica"/>
                          <w:sz w:val="22"/>
                          <w:szCs w:val="22"/>
                        </w:rPr>
                        <w:t>Loi du 31 juillet 2014 qui cré</w:t>
                      </w:r>
                      <w:r w:rsidR="0081399B">
                        <w:rPr>
                          <w:rFonts w:ascii="Helvetica" w:hAnsi="Helvetica"/>
                          <w:sz w:val="22"/>
                          <w:szCs w:val="22"/>
                        </w:rPr>
                        <w:t>e</w:t>
                      </w:r>
                      <w:r w:rsidRPr="00AD3F57">
                        <w:rPr>
                          <w:rFonts w:ascii="Helvetica" w:hAnsi="Helvetica"/>
                          <w:sz w:val="22"/>
                          <w:szCs w:val="22"/>
                        </w:rPr>
                        <w:t xml:space="preserve"> un véritable statut juridique autonom</w:t>
                      </w:r>
                      <w:r w:rsidR="00653E63" w:rsidRPr="00AD3F57">
                        <w:rPr>
                          <w:rFonts w:ascii="Helvetica" w:hAnsi="Helvetica"/>
                          <w:sz w:val="22"/>
                          <w:szCs w:val="22"/>
                        </w:rPr>
                        <w:t>e</w:t>
                      </w:r>
                    </w:p>
                  </w:txbxContent>
                </v:textbox>
              </v:roundrect>
            </w:pict>
          </mc:Fallback>
        </mc:AlternateContent>
      </w:r>
    </w:p>
    <w:p w14:paraId="37B52FC2" w14:textId="5B68ED05" w:rsidR="00D8088C" w:rsidRDefault="00D8088C" w:rsidP="00306C3C">
      <w:pPr>
        <w:pStyle w:val="TTextecourant"/>
        <w:widowControl/>
      </w:pPr>
    </w:p>
    <w:p w14:paraId="44399922" w14:textId="77777777" w:rsidR="00D8088C" w:rsidRDefault="00D8088C" w:rsidP="00306C3C">
      <w:pPr>
        <w:pStyle w:val="TTextecourant"/>
        <w:widowControl/>
      </w:pPr>
    </w:p>
    <w:p w14:paraId="57D2FE8F" w14:textId="77777777" w:rsidR="00D8088C" w:rsidRDefault="00D8088C" w:rsidP="00306C3C">
      <w:pPr>
        <w:pStyle w:val="TTextecourant"/>
        <w:widowControl/>
      </w:pPr>
    </w:p>
    <w:p w14:paraId="4B74B7BE" w14:textId="79D00E7F" w:rsidR="00D8088C" w:rsidRDefault="00D8088C" w:rsidP="00306C3C">
      <w:pPr>
        <w:pStyle w:val="TTextecourant"/>
        <w:widowControl/>
      </w:pPr>
      <w:r w:rsidRPr="00D8088C">
        <w:rPr>
          <w:noProof/>
        </w:rPr>
        <mc:AlternateContent>
          <mc:Choice Requires="wps">
            <w:drawing>
              <wp:anchor distT="0" distB="0" distL="114300" distR="114300" simplePos="0" relativeHeight="251675648" behindDoc="0" locked="0" layoutInCell="1" allowOverlap="1" wp14:anchorId="0D7E94EC" wp14:editId="457045B4">
                <wp:simplePos x="0" y="0"/>
                <wp:positionH relativeFrom="column">
                  <wp:posOffset>2548120</wp:posOffset>
                </wp:positionH>
                <wp:positionV relativeFrom="paragraph">
                  <wp:posOffset>77709</wp:posOffset>
                </wp:positionV>
                <wp:extent cx="2000250" cy="666750"/>
                <wp:effectExtent l="57150" t="19050" r="76200" b="95250"/>
                <wp:wrapNone/>
                <wp:docPr id="724441075" name="Rectangle : coins arrondis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666750"/>
                        </a:xfrm>
                        <a:prstGeom prst="roundRect">
                          <a:avLst>
                            <a:gd name="adj" fmla="val 16667"/>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548AC81A" w14:textId="77777777" w:rsidR="00AD3F57" w:rsidRDefault="00D8088C" w:rsidP="00D8088C">
                            <w:pPr>
                              <w:jc w:val="center"/>
                              <w:rPr>
                                <w:rFonts w:ascii="Helvetica" w:hAnsi="Helvetica"/>
                                <w:sz w:val="22"/>
                                <w:szCs w:val="22"/>
                              </w:rPr>
                            </w:pPr>
                            <w:r w:rsidRPr="009979CC">
                              <w:rPr>
                                <w:rFonts w:ascii="Helvetica" w:hAnsi="Helvetica"/>
                                <w:sz w:val="22"/>
                                <w:szCs w:val="22"/>
                              </w:rPr>
                              <w:t>Appui sur des entreprises de toutes tailles</w:t>
                            </w:r>
                          </w:p>
                          <w:p w14:paraId="21D0E5AB" w14:textId="1211EBAB" w:rsidR="00D8088C" w:rsidRPr="009979CC" w:rsidRDefault="00D8088C" w:rsidP="00D8088C">
                            <w:pPr>
                              <w:jc w:val="center"/>
                              <w:rPr>
                                <w:rFonts w:ascii="Helvetica" w:hAnsi="Helvetica"/>
                                <w:sz w:val="22"/>
                                <w:szCs w:val="22"/>
                              </w:rPr>
                            </w:pPr>
                            <w:r w:rsidRPr="009979CC">
                              <w:rPr>
                                <w:rFonts w:ascii="Helvetica" w:hAnsi="Helvetica"/>
                                <w:sz w:val="22"/>
                                <w:szCs w:val="22"/>
                              </w:rPr>
                              <w:t>(10 % du PIB)</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7E94EC" id="Rectangle : coins arrondis 24" o:spid="_x0000_s1033" style="position:absolute;left:0;text-align:left;margin-left:200.65pt;margin-top:6.1pt;width:157.5pt;height:5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548AC81A" w14:textId="77777777" w:rsidR="00AD3F57" w:rsidRDefault="00D8088C" w:rsidP="00D8088C">
                      <w:pPr>
                        <w:jc w:val="center"/>
                        <w:rPr>
                          <w:rFonts w:ascii="Helvetica" w:hAnsi="Helvetica"/>
                          <w:sz w:val="22"/>
                          <w:szCs w:val="22"/>
                        </w:rPr>
                      </w:pPr>
                      <w:r w:rsidRPr="009979CC">
                        <w:rPr>
                          <w:rFonts w:ascii="Helvetica" w:hAnsi="Helvetica"/>
                          <w:sz w:val="22"/>
                          <w:szCs w:val="22"/>
                        </w:rPr>
                        <w:t>Appui sur des entreprises de toutes tailles</w:t>
                      </w:r>
                    </w:p>
                    <w:p w14:paraId="21D0E5AB" w14:textId="1211EBAB" w:rsidR="00D8088C" w:rsidRPr="009979CC" w:rsidRDefault="00D8088C" w:rsidP="00D8088C">
                      <w:pPr>
                        <w:jc w:val="center"/>
                        <w:rPr>
                          <w:rFonts w:ascii="Helvetica" w:hAnsi="Helvetica"/>
                          <w:sz w:val="22"/>
                          <w:szCs w:val="22"/>
                        </w:rPr>
                      </w:pPr>
                      <w:r w:rsidRPr="009979CC">
                        <w:rPr>
                          <w:rFonts w:ascii="Helvetica" w:hAnsi="Helvetica"/>
                          <w:sz w:val="22"/>
                          <w:szCs w:val="22"/>
                        </w:rPr>
                        <w:t>(10 % du PIB)</w:t>
                      </w:r>
                    </w:p>
                  </w:txbxContent>
                </v:textbox>
              </v:roundrect>
            </w:pict>
          </mc:Fallback>
        </mc:AlternateContent>
      </w:r>
    </w:p>
    <w:p w14:paraId="0CEAB6AB" w14:textId="77777777" w:rsidR="00D8088C" w:rsidRDefault="00D8088C" w:rsidP="00306C3C">
      <w:pPr>
        <w:pStyle w:val="TTextecourant"/>
        <w:widowControl/>
      </w:pPr>
    </w:p>
    <w:p w14:paraId="6130B36C" w14:textId="77777777" w:rsidR="00D8088C" w:rsidRDefault="00D8088C" w:rsidP="00306C3C">
      <w:pPr>
        <w:pStyle w:val="TTextecourant"/>
        <w:widowControl/>
      </w:pPr>
    </w:p>
    <w:p w14:paraId="166C2286" w14:textId="77777777" w:rsidR="00D8088C" w:rsidRDefault="00D8088C" w:rsidP="00306C3C">
      <w:pPr>
        <w:pStyle w:val="TTextecourant"/>
        <w:widowControl/>
      </w:pPr>
    </w:p>
    <w:p w14:paraId="7518DEDC" w14:textId="4D752274" w:rsidR="00306C3C" w:rsidRPr="00306C3C" w:rsidRDefault="00306C3C" w:rsidP="00306C3C">
      <w:pPr>
        <w:pStyle w:val="TTextecourant"/>
        <w:widowControl/>
        <w:rPr>
          <w:b/>
        </w:rPr>
      </w:pPr>
    </w:p>
    <w:p w14:paraId="50E0B0F6" w14:textId="53DD31F4" w:rsidR="0003585F" w:rsidRPr="00906BB7" w:rsidRDefault="0003585F" w:rsidP="0003585F">
      <w:pPr>
        <w:pStyle w:val="01CorrigSynthse"/>
      </w:pPr>
      <w:r>
        <w:t>ENTRA</w:t>
      </w:r>
      <w:r w:rsidR="00FC4767">
        <w:t>Î</w:t>
      </w:r>
      <w:r>
        <w:t>NEMENT</w:t>
      </w:r>
    </w:p>
    <w:p w14:paraId="10354798" w14:textId="04A54802"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w:t>
      </w:r>
      <w:r w:rsidR="00C00568">
        <w:rPr>
          <w:rFonts w:ascii="GuidePedagoTimes-Bold" w:hAnsi="GuidePedagoTimes-Bold" w:cs="GuidePedagoTimes-Bold"/>
          <w:b/>
          <w:bCs/>
          <w:spacing w:val="-1"/>
          <w:sz w:val="23"/>
          <w:szCs w:val="23"/>
        </w:rPr>
        <w:t>droit</w:t>
      </w:r>
      <w:r w:rsidR="0003585F" w:rsidRPr="00F45BD2">
        <w:rPr>
          <w:rFonts w:ascii="GuidePedagoTimes-Bold" w:hAnsi="GuidePedagoTimes-Bold" w:cs="GuidePedagoTimes-Bold"/>
          <w:b/>
          <w:bCs/>
          <w:spacing w:val="-1"/>
          <w:sz w:val="23"/>
          <w:szCs w:val="23"/>
        </w:rPr>
        <w:t xml:space="preserve"> </w:t>
      </w:r>
    </w:p>
    <w:p w14:paraId="1E246085" w14:textId="57DCCAC4"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pour expliquer </w:t>
      </w:r>
      <w:r w:rsidR="00DA1E3F" w:rsidRPr="00DA1E3F">
        <w:rPr>
          <w:rFonts w:ascii="GuidePedagoTimes-Bold" w:hAnsi="GuidePedagoTimes-Bold" w:cs="GuidePedagoTimes-Bold"/>
          <w:b/>
          <w:bCs/>
          <w:spacing w:val="-1"/>
          <w:sz w:val="23"/>
          <w:szCs w:val="23"/>
        </w:rPr>
        <w:t>permettant de montrer l’intérêt de M. Damier pour le choix d’une entreprise individuelle</w:t>
      </w:r>
      <w:r w:rsidRPr="00F45BD2">
        <w:rPr>
          <w:rFonts w:ascii="GuidePedagoTimes-Bold" w:hAnsi="GuidePedagoTimes-Bold" w:cs="GuidePedagoTimes-Bold"/>
          <w:b/>
          <w:bCs/>
          <w:spacing w:val="-1"/>
          <w:sz w:val="23"/>
          <w:szCs w:val="23"/>
        </w:rPr>
        <w:t xml:space="preserve">. </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lastRenderedPageBreak/>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04AF26D2" w14:textId="77777777" w:rsidR="00392D20" w:rsidRPr="00392D20" w:rsidRDefault="00392D20" w:rsidP="00392D20">
      <w:pPr>
        <w:pStyle w:val="07Textecourant"/>
        <w:suppressAutoHyphens/>
        <w:rPr>
          <w:rFonts w:cs="GuidePedagoTimes-Bold"/>
          <w:spacing w:val="-1"/>
          <w:sz w:val="22"/>
          <w:szCs w:val="22"/>
        </w:rPr>
      </w:pPr>
      <w:r w:rsidRPr="00392D20">
        <w:rPr>
          <w:rFonts w:cs="GuidePedagoTimes-Bold"/>
          <w:spacing w:val="-1"/>
          <w:sz w:val="22"/>
          <w:szCs w:val="22"/>
        </w:rPr>
        <w:t xml:space="preserve">Une </w:t>
      </w:r>
      <w:r w:rsidRPr="00392D20">
        <w:rPr>
          <w:rFonts w:cs="GuidePedagoTimes-Bold"/>
          <w:spacing w:val="-1"/>
          <w:sz w:val="22"/>
          <w:szCs w:val="22"/>
          <w:highlight w:val="lightGray"/>
        </w:rPr>
        <w:t>entreprise individuelle</w:t>
      </w:r>
      <w:r w:rsidRPr="00392D20">
        <w:rPr>
          <w:rFonts w:cs="GuidePedagoTimes-Bold"/>
          <w:spacing w:val="-1"/>
          <w:sz w:val="22"/>
          <w:szCs w:val="22"/>
        </w:rPr>
        <w:t xml:space="preserve"> est particulièrement adaptée lorsqu’il s’agit de débuter une activité qui ne nécessite pas un </w:t>
      </w:r>
      <w:r w:rsidRPr="00392D20">
        <w:rPr>
          <w:rFonts w:cs="GuidePedagoTimes-Bold"/>
          <w:spacing w:val="-1"/>
          <w:sz w:val="22"/>
          <w:szCs w:val="22"/>
          <w:highlight w:val="lightGray"/>
        </w:rPr>
        <w:t>investissement financier</w:t>
      </w:r>
      <w:r w:rsidRPr="00392D20">
        <w:rPr>
          <w:rFonts w:cs="GuidePedagoTimes-Bold"/>
          <w:spacing w:val="-1"/>
          <w:sz w:val="22"/>
          <w:szCs w:val="22"/>
        </w:rPr>
        <w:t xml:space="preserve"> ou en capital important.</w:t>
      </w:r>
    </w:p>
    <w:p w14:paraId="4E70EEAD" w14:textId="6217A26A" w:rsidR="00392D20" w:rsidRPr="00392D20" w:rsidRDefault="00392D20" w:rsidP="00392D20">
      <w:pPr>
        <w:pStyle w:val="07Textecourant"/>
        <w:suppressAutoHyphens/>
        <w:rPr>
          <w:rFonts w:cs="GuidePedagoTimes-Bold"/>
          <w:spacing w:val="-1"/>
          <w:sz w:val="22"/>
          <w:szCs w:val="22"/>
        </w:rPr>
      </w:pPr>
      <w:r w:rsidRPr="00392D20">
        <w:rPr>
          <w:rFonts w:cs="GuidePedagoTimes-Bold"/>
          <w:spacing w:val="-1"/>
          <w:sz w:val="22"/>
          <w:szCs w:val="22"/>
        </w:rPr>
        <w:t xml:space="preserve">Le </w:t>
      </w:r>
      <w:r w:rsidRPr="00392D20">
        <w:rPr>
          <w:rFonts w:cs="GuidePedagoTimes-Bold"/>
          <w:spacing w:val="-1"/>
          <w:sz w:val="22"/>
          <w:szCs w:val="22"/>
          <w:highlight w:val="lightGray"/>
        </w:rPr>
        <w:t>coût</w:t>
      </w:r>
      <w:r w:rsidRPr="00392D20">
        <w:rPr>
          <w:rFonts w:cs="GuidePedagoTimes-Bold"/>
          <w:spacing w:val="-1"/>
          <w:sz w:val="22"/>
          <w:szCs w:val="22"/>
        </w:rPr>
        <w:t xml:space="preserve"> de ces structures est très </w:t>
      </w:r>
      <w:r w:rsidRPr="00392D20">
        <w:rPr>
          <w:rFonts w:cs="GuidePedagoTimes-Bold"/>
          <w:spacing w:val="-1"/>
          <w:sz w:val="22"/>
          <w:szCs w:val="22"/>
          <w:highlight w:val="lightGray"/>
        </w:rPr>
        <w:t>faible</w:t>
      </w:r>
      <w:r w:rsidRPr="00392D20">
        <w:rPr>
          <w:rFonts w:cs="GuidePedagoTimes-Bold"/>
          <w:spacing w:val="-1"/>
          <w:sz w:val="22"/>
          <w:szCs w:val="22"/>
        </w:rPr>
        <w:t xml:space="preserve">. En effet, l’entrepreneur n’aura pas à gérer toutes les </w:t>
      </w:r>
      <w:r w:rsidRPr="00392D20">
        <w:rPr>
          <w:rFonts w:cs="GuidePedagoTimes-Bold"/>
          <w:spacing w:val="-1"/>
          <w:sz w:val="22"/>
          <w:szCs w:val="22"/>
          <w:highlight w:val="lightGray"/>
        </w:rPr>
        <w:t>formalités juridiques obligatoires</w:t>
      </w:r>
      <w:r w:rsidRPr="00392D20">
        <w:rPr>
          <w:rFonts w:cs="GuidePedagoTimes-Bold"/>
          <w:spacing w:val="-1"/>
          <w:sz w:val="22"/>
          <w:szCs w:val="22"/>
        </w:rPr>
        <w:t xml:space="preserve"> qui concernent la création et la vie d’une société (création des statuts, dépôt des comptes annuels au greffe etc</w:t>
      </w:r>
      <w:r w:rsidR="00753092">
        <w:rPr>
          <w:rFonts w:cs="GuidePedagoTimes-Bold"/>
          <w:spacing w:val="-1"/>
          <w:sz w:val="22"/>
          <w:szCs w:val="22"/>
        </w:rPr>
        <w:t>.</w:t>
      </w:r>
      <w:r w:rsidRPr="00392D20">
        <w:rPr>
          <w:rFonts w:cs="GuidePedagoTimes-Bold"/>
          <w:spacing w:val="-1"/>
          <w:sz w:val="22"/>
          <w:szCs w:val="22"/>
        </w:rPr>
        <w:t>).</w:t>
      </w:r>
    </w:p>
    <w:p w14:paraId="1367AFDA" w14:textId="11223C3B" w:rsidR="00942022" w:rsidRPr="00392D20" w:rsidRDefault="00392D20" w:rsidP="00392D20">
      <w:pPr>
        <w:pStyle w:val="07Textecourant"/>
        <w:suppressAutoHyphens/>
        <w:rPr>
          <w:rFonts w:cs="GuidePedagoTimes-Bold"/>
          <w:spacing w:val="-1"/>
          <w:sz w:val="22"/>
          <w:szCs w:val="22"/>
        </w:rPr>
      </w:pPr>
      <w:r w:rsidRPr="00392D20">
        <w:rPr>
          <w:rFonts w:cs="GuidePedagoTimes-Bold"/>
          <w:spacing w:val="-1"/>
          <w:sz w:val="22"/>
          <w:szCs w:val="22"/>
        </w:rPr>
        <w:t>Cette structure juridique qui ne dispose pas de la</w:t>
      </w:r>
      <w:r w:rsidRPr="00392D20">
        <w:rPr>
          <w:rFonts w:cs="GuidePedagoTimes-Bold"/>
          <w:b/>
          <w:bCs/>
          <w:spacing w:val="-1"/>
          <w:sz w:val="22"/>
          <w:szCs w:val="22"/>
        </w:rPr>
        <w:t xml:space="preserve"> </w:t>
      </w:r>
      <w:r w:rsidRPr="00392D20">
        <w:rPr>
          <w:rFonts w:cs="GuidePedagoTimes-Bold"/>
          <w:spacing w:val="-1"/>
          <w:sz w:val="22"/>
          <w:szCs w:val="22"/>
          <w:highlight w:val="lightGray"/>
        </w:rPr>
        <w:t>personnalité juridique</w:t>
      </w:r>
      <w:r w:rsidRPr="00392D20">
        <w:rPr>
          <w:rFonts w:cs="GuidePedagoTimes-Bold"/>
          <w:spacing w:val="-1"/>
          <w:sz w:val="22"/>
          <w:szCs w:val="22"/>
        </w:rPr>
        <w:t xml:space="preserve"> permettra à M. Damier de protéger son </w:t>
      </w:r>
      <w:r w:rsidRPr="00392D20">
        <w:rPr>
          <w:rFonts w:cs="GuidePedagoTimes-Bold"/>
          <w:spacing w:val="-1"/>
          <w:sz w:val="22"/>
          <w:szCs w:val="22"/>
          <w:highlight w:val="lightGray"/>
        </w:rPr>
        <w:t>patrimoine personnel</w:t>
      </w:r>
      <w:r w:rsidRPr="00392D20">
        <w:rPr>
          <w:rFonts w:cs="GuidePedagoTimes-Bold"/>
          <w:spacing w:val="-1"/>
          <w:sz w:val="22"/>
          <w:szCs w:val="22"/>
        </w:rPr>
        <w:t xml:space="preserve">. En effet, en cas de difficulté, seul le </w:t>
      </w:r>
      <w:r w:rsidRPr="00392D20">
        <w:rPr>
          <w:rFonts w:cs="GuidePedagoTimes-Bold"/>
          <w:spacing w:val="-1"/>
          <w:sz w:val="22"/>
          <w:szCs w:val="22"/>
          <w:highlight w:val="lightGray"/>
        </w:rPr>
        <w:t>patrimoine utile à son activité professionnelle</w:t>
      </w:r>
      <w:r w:rsidRPr="00392D20">
        <w:rPr>
          <w:rFonts w:cs="GuidePedagoTimes-Bold"/>
          <w:spacing w:val="-1"/>
          <w:sz w:val="22"/>
          <w:szCs w:val="22"/>
        </w:rPr>
        <w:t xml:space="preserve"> pourra être saisi.</w:t>
      </w:r>
    </w:p>
    <w:p w14:paraId="0BD20289" w14:textId="77777777" w:rsidR="00942022" w:rsidRDefault="00942022" w:rsidP="00942022">
      <w:pPr>
        <w:pStyle w:val="06Questionenonce"/>
      </w:pPr>
      <w:r>
        <w:t>2 Travailler les notions</w:t>
      </w:r>
    </w:p>
    <w:p w14:paraId="00D90EDB" w14:textId="2336C7D8" w:rsidR="0038190E" w:rsidRPr="00942022" w:rsidRDefault="007E5C04" w:rsidP="00942022">
      <w:pPr>
        <w:pStyle w:val="07Textecourant"/>
        <w:spacing w:before="113" w:line="270" w:lineRule="atLeast"/>
        <w:rPr>
          <w:rFonts w:ascii="GuidePedagoTimes-Bold" w:hAnsi="GuidePedagoTimes-Bold" w:cs="GuidePedagoTimes-Bold"/>
          <w:b/>
          <w:bCs/>
          <w:spacing w:val="-1"/>
          <w:sz w:val="23"/>
          <w:szCs w:val="23"/>
        </w:rPr>
      </w:pPr>
      <w:r w:rsidRPr="007E5C04">
        <w:rPr>
          <w:rFonts w:ascii="GuidePedagoTimes-Bold" w:hAnsi="GuidePedagoTimes-Bold" w:cs="GuidePedagoTimes-Bold"/>
          <w:b/>
          <w:bCs/>
          <w:spacing w:val="-1"/>
          <w:sz w:val="23"/>
          <w:szCs w:val="23"/>
        </w:rPr>
        <w:t>Proposez à M. Damier la forme juridique qui serait la plus adaptée à sa situation</w:t>
      </w:r>
      <w:r w:rsidR="0038190E" w:rsidRPr="00942022">
        <w:rPr>
          <w:rFonts w:ascii="GuidePedagoTimes-Bold" w:hAnsi="GuidePedagoTimes-Bold" w:cs="GuidePedagoTimes-Bold"/>
          <w:b/>
          <w:bCs/>
          <w:spacing w:val="-1"/>
          <w:sz w:val="23"/>
          <w:szCs w:val="23"/>
        </w:rPr>
        <w:t xml:space="preserve">. </w:t>
      </w:r>
    </w:p>
    <w:p w14:paraId="2F0EB63C" w14:textId="235C8D6A" w:rsidR="003D2670" w:rsidRPr="003D2670" w:rsidRDefault="003D2670" w:rsidP="003D2670">
      <w:pPr>
        <w:pStyle w:val="07Textecourant"/>
        <w:rPr>
          <w:rFonts w:cs="GuidePedagoTimes-Bold"/>
          <w:spacing w:val="-1"/>
          <w:sz w:val="22"/>
          <w:szCs w:val="22"/>
        </w:rPr>
      </w:pPr>
      <w:r w:rsidRPr="003D2670">
        <w:rPr>
          <w:rFonts w:cs="GuidePedagoTimes-Bold"/>
          <w:spacing w:val="-1"/>
          <w:sz w:val="22"/>
          <w:szCs w:val="22"/>
        </w:rPr>
        <w:t>Dans ce cas</w:t>
      </w:r>
      <w:r w:rsidR="0019211D">
        <w:rPr>
          <w:rFonts w:cs="GuidePedagoTimes-Bold"/>
          <w:spacing w:val="-1"/>
          <w:sz w:val="22"/>
          <w:szCs w:val="22"/>
        </w:rPr>
        <w:t>,</w:t>
      </w:r>
      <w:r w:rsidRPr="003D2670">
        <w:rPr>
          <w:rFonts w:cs="GuidePedagoTimes-Bold"/>
          <w:spacing w:val="-1"/>
          <w:sz w:val="22"/>
          <w:szCs w:val="22"/>
        </w:rPr>
        <w:t xml:space="preserve"> il y aurait plusieurs associés ou actionnaires : seule une société serait possible. M. Damier aurait le choix entre la SARL, la SAS ou également la SA.</w:t>
      </w:r>
    </w:p>
    <w:p w14:paraId="6271F868" w14:textId="503865B4" w:rsidR="003D2670" w:rsidRPr="003D2670" w:rsidRDefault="003D2670" w:rsidP="003D2670">
      <w:pPr>
        <w:pStyle w:val="07Textecourant"/>
        <w:rPr>
          <w:rFonts w:cs="GuidePedagoTimes-Bold"/>
          <w:spacing w:val="-1"/>
          <w:sz w:val="22"/>
          <w:szCs w:val="22"/>
        </w:rPr>
      </w:pPr>
      <w:r w:rsidRPr="003D2670">
        <w:rPr>
          <w:rFonts w:cs="GuidePedagoTimes-Bold"/>
          <w:spacing w:val="-1"/>
          <w:sz w:val="22"/>
          <w:szCs w:val="22"/>
        </w:rPr>
        <w:t>Cette dernière forme serait à proscrire</w:t>
      </w:r>
      <w:r w:rsidR="0090294A">
        <w:rPr>
          <w:rFonts w:cs="GuidePedagoTimes-Bold"/>
          <w:spacing w:val="-1"/>
          <w:sz w:val="22"/>
          <w:szCs w:val="22"/>
        </w:rPr>
        <w:t>,</w:t>
      </w:r>
      <w:r w:rsidRPr="003D2670">
        <w:rPr>
          <w:rFonts w:cs="GuidePedagoTimes-Bold"/>
          <w:spacing w:val="-1"/>
          <w:sz w:val="22"/>
          <w:szCs w:val="22"/>
        </w:rPr>
        <w:t xml:space="preserve"> car elle </w:t>
      </w:r>
      <w:r w:rsidR="00FB2D39">
        <w:rPr>
          <w:rFonts w:cs="GuidePedagoTimes-Bold"/>
          <w:spacing w:val="-1"/>
          <w:sz w:val="22"/>
          <w:szCs w:val="22"/>
        </w:rPr>
        <w:t xml:space="preserve">est </w:t>
      </w:r>
      <w:r w:rsidRPr="003D2670">
        <w:rPr>
          <w:rFonts w:cs="GuidePedagoTimes-Bold"/>
          <w:spacing w:val="-1"/>
          <w:sz w:val="22"/>
          <w:szCs w:val="22"/>
        </w:rPr>
        <w:t>plutôt destinée aux entreprises d’une certaine taille (37 000 euros de capital social minimum).</w:t>
      </w:r>
    </w:p>
    <w:p w14:paraId="49539B1A" w14:textId="77777777" w:rsidR="003D2670" w:rsidRPr="003D2670" w:rsidRDefault="003D2670" w:rsidP="003D2670">
      <w:pPr>
        <w:pStyle w:val="07Textecourant"/>
        <w:rPr>
          <w:rFonts w:cs="GuidePedagoTimes-Bold"/>
          <w:spacing w:val="-1"/>
          <w:sz w:val="22"/>
          <w:szCs w:val="22"/>
        </w:rPr>
      </w:pPr>
      <w:r w:rsidRPr="003D2670">
        <w:rPr>
          <w:rFonts w:cs="GuidePedagoTimes-Bold"/>
          <w:spacing w:val="-1"/>
          <w:sz w:val="22"/>
          <w:szCs w:val="22"/>
        </w:rPr>
        <w:t xml:space="preserve">La SARL est une entreprise mixte avec un </w:t>
      </w:r>
      <w:r w:rsidRPr="00E93A8B">
        <w:rPr>
          <w:rFonts w:cs="GuidePedagoTimes-Bold"/>
          <w:i/>
          <w:iCs/>
          <w:spacing w:val="-1"/>
          <w:sz w:val="22"/>
          <w:szCs w:val="22"/>
        </w:rPr>
        <w:t>intuitu personae</w:t>
      </w:r>
      <w:r w:rsidRPr="003D2670">
        <w:rPr>
          <w:rFonts w:cs="GuidePedagoTimes-Bold"/>
          <w:spacing w:val="-1"/>
          <w:sz w:val="22"/>
          <w:szCs w:val="22"/>
        </w:rPr>
        <w:t xml:space="preserve"> assez fort. La SAS permet une grande flexibilité de fonctionnement. C’est cette dernière forme qu’il conviendrait certainement de recommander pour l’établissement de la société. En effet, outre sa flexibilité, si M. Damier est président de la SAS, il pourra bénéficier du statut de salarié même s’il est actionnaire majoritaire. La société sera soumise à l’IS et pourra facilement évoluer par la suite.</w:t>
      </w:r>
    </w:p>
    <w:p w14:paraId="1493EB53" w14:textId="0C11A889" w:rsidR="00126418" w:rsidRDefault="003D2670" w:rsidP="003D2670">
      <w:pPr>
        <w:pStyle w:val="07Textecourant"/>
        <w:rPr>
          <w:rFonts w:cs="GuidePedagoTimes-Bold"/>
          <w:spacing w:val="-1"/>
          <w:sz w:val="22"/>
          <w:szCs w:val="22"/>
        </w:rPr>
      </w:pPr>
      <w:r w:rsidRPr="003D2670">
        <w:rPr>
          <w:rFonts w:cs="GuidePedagoTimes-Bold"/>
          <w:spacing w:val="-1"/>
          <w:sz w:val="22"/>
          <w:szCs w:val="22"/>
        </w:rPr>
        <w:t>Il devra faire attention à ne pas se retrouver en situation d’actionnaire minoritaire</w:t>
      </w:r>
      <w:r w:rsidR="00126418" w:rsidRPr="00942022">
        <w:rPr>
          <w:rFonts w:cs="GuidePedagoTimes-Bold"/>
          <w:spacing w:val="-1"/>
          <w:sz w:val="22"/>
          <w:szCs w:val="22"/>
        </w:rPr>
        <w:t>.</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65D922B3"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E02FA6" w:rsidRPr="00E02FA6">
        <w:rPr>
          <w:rFonts w:ascii="GuidePedagoTimes-Bold" w:hAnsi="GuidePedagoTimes-Bold"/>
          <w:b/>
          <w:bCs/>
          <w:sz w:val="22"/>
          <w:szCs w:val="22"/>
        </w:rPr>
        <w:t xml:space="preserve">Identifiez la forme juridique </w:t>
      </w:r>
      <w:r w:rsidR="007837B0">
        <w:rPr>
          <w:rFonts w:ascii="GuidePedagoTimes-Bold" w:hAnsi="GuidePedagoTimes-Bold"/>
          <w:b/>
          <w:bCs/>
          <w:sz w:val="22"/>
          <w:szCs w:val="22"/>
        </w:rPr>
        <w:t xml:space="preserve">la </w:t>
      </w:r>
      <w:r w:rsidR="00E02FA6" w:rsidRPr="00E02FA6">
        <w:rPr>
          <w:rFonts w:ascii="GuidePedagoTimes-Bold" w:hAnsi="GuidePedagoTimes-Bold"/>
          <w:b/>
          <w:bCs/>
          <w:sz w:val="22"/>
          <w:szCs w:val="22"/>
        </w:rPr>
        <w:t>plus adaptée pour permettre à Jean de commencer une activité rapidement et simplement en tant que plombier</w:t>
      </w:r>
      <w:r w:rsidR="00E02FA6">
        <w:rPr>
          <w:rFonts w:ascii="GuidePedagoTimes-Bold" w:hAnsi="GuidePedagoTimes-Bold"/>
          <w:b/>
          <w:bCs/>
          <w:sz w:val="22"/>
          <w:szCs w:val="22"/>
        </w:rPr>
        <w:t>.</w:t>
      </w:r>
    </w:p>
    <w:p w14:paraId="780347B7" w14:textId="77777777" w:rsidR="00FC6F67" w:rsidRPr="00FC6F67" w:rsidRDefault="00FC6F67" w:rsidP="00FC6F67">
      <w:pPr>
        <w:pStyle w:val="07Textecourant"/>
        <w:rPr>
          <w:rFonts w:cs="GuidePedagoTimes-Bold"/>
          <w:spacing w:val="-1"/>
          <w:sz w:val="22"/>
          <w:szCs w:val="22"/>
        </w:rPr>
      </w:pPr>
      <w:r w:rsidRPr="00FC6F67">
        <w:rPr>
          <w:rFonts w:cs="GuidePedagoTimes-Bold"/>
          <w:spacing w:val="-1"/>
          <w:sz w:val="22"/>
          <w:szCs w:val="22"/>
        </w:rPr>
        <w:t>Une entreprise individuelle est particulièrement adaptée lorsqu’il s’agit de débuter une activité qui ne nécessite pas un investissement financier ou en capital important.</w:t>
      </w:r>
    </w:p>
    <w:p w14:paraId="75787DC3" w14:textId="392AE290" w:rsidR="00126418" w:rsidRDefault="00FC6F67" w:rsidP="00FC6F67">
      <w:pPr>
        <w:pStyle w:val="07Textecourant"/>
        <w:rPr>
          <w:rFonts w:cs="GuidePedagoTimes-Bold"/>
          <w:spacing w:val="-1"/>
          <w:sz w:val="22"/>
          <w:szCs w:val="22"/>
        </w:rPr>
      </w:pPr>
      <w:r w:rsidRPr="00FC6F67">
        <w:rPr>
          <w:rFonts w:cs="GuidePedagoTimes-Bold"/>
          <w:spacing w:val="-1"/>
          <w:sz w:val="22"/>
          <w:szCs w:val="22"/>
        </w:rPr>
        <w:t>Le coût de ces structures est très faible. En effet, l’entrepreneur n’aura</w:t>
      </w:r>
      <w:r w:rsidR="00FB2D39">
        <w:rPr>
          <w:rFonts w:cs="GuidePedagoTimes-Bold"/>
          <w:spacing w:val="-1"/>
          <w:sz w:val="22"/>
          <w:szCs w:val="22"/>
        </w:rPr>
        <w:t xml:space="preserve"> </w:t>
      </w:r>
      <w:r w:rsidRPr="00FC6F67">
        <w:rPr>
          <w:rFonts w:cs="GuidePedagoTimes-Bold"/>
          <w:spacing w:val="-1"/>
          <w:sz w:val="22"/>
          <w:szCs w:val="22"/>
        </w:rPr>
        <w:t>pas à gérer toutes les formalités obligatoires qui concernent la création et la vie d’une société (création des statuts, dépôt des comptes annuels au greffe, etc.). Il n’aura pas l’obligation de tenir une comptabilité complète s’il opte pour le régime spécifique de la microentreprise</w:t>
      </w:r>
      <w:r w:rsidR="00126418" w:rsidRPr="00942022">
        <w:rPr>
          <w:rFonts w:cs="GuidePedagoTimes-Bold"/>
          <w:spacing w:val="-1"/>
          <w:sz w:val="22"/>
          <w:szCs w:val="22"/>
        </w:rPr>
        <w:t>.</w:t>
      </w:r>
    </w:p>
    <w:p w14:paraId="018C23C0" w14:textId="213D5E0E" w:rsidR="00084003" w:rsidRPr="00942022" w:rsidRDefault="00DD68E6" w:rsidP="00084003">
      <w:pPr>
        <w:suppressAutoHyphens/>
        <w:spacing w:line="260" w:lineRule="atLeast"/>
        <w:jc w:val="both"/>
        <w:rPr>
          <w:rFonts w:ascii="GuidePedagoTimes-Bold" w:hAnsi="GuidePedagoTimes-Bold"/>
          <w:b/>
          <w:bCs/>
          <w:sz w:val="22"/>
          <w:szCs w:val="22"/>
        </w:rPr>
      </w:pPr>
      <w:r>
        <w:rPr>
          <w:rFonts w:ascii="GuidePedagoTimes-Bold" w:hAnsi="GuidePedagoTimes-Bold"/>
          <w:b/>
          <w:bCs/>
          <w:sz w:val="22"/>
          <w:szCs w:val="22"/>
        </w:rPr>
        <w:t>2</w:t>
      </w:r>
      <w:r w:rsidR="00084003" w:rsidRPr="00942022">
        <w:rPr>
          <w:rFonts w:ascii="GuidePedagoTimes-Bold" w:hAnsi="GuidePedagoTimes-Bold"/>
          <w:b/>
          <w:bCs/>
          <w:sz w:val="22"/>
          <w:szCs w:val="22"/>
        </w:rPr>
        <w:t xml:space="preserve">. </w:t>
      </w:r>
      <w:r w:rsidR="000163F5" w:rsidRPr="000163F5">
        <w:rPr>
          <w:rFonts w:ascii="GuidePedagoTimes-Bold" w:hAnsi="GuidePedagoTimes-Bold"/>
          <w:b/>
          <w:bCs/>
          <w:sz w:val="22"/>
          <w:szCs w:val="22"/>
        </w:rPr>
        <w:t>En vous basant sur l’article L 526-22 du Code de commerce, précisez les modalités de protection du patrimoine personnel d’un entrepreneur individuel</w:t>
      </w:r>
      <w:r w:rsidR="00084003">
        <w:rPr>
          <w:rFonts w:ascii="GuidePedagoTimes-Bold" w:hAnsi="GuidePedagoTimes-Bold"/>
          <w:b/>
          <w:bCs/>
          <w:sz w:val="22"/>
          <w:szCs w:val="22"/>
        </w:rPr>
        <w:t>.</w:t>
      </w:r>
    </w:p>
    <w:p w14:paraId="0974F689" w14:textId="77777777" w:rsidR="009873D4" w:rsidRPr="009873D4" w:rsidRDefault="009873D4" w:rsidP="009873D4">
      <w:pPr>
        <w:pStyle w:val="07Textecourant"/>
        <w:rPr>
          <w:rFonts w:cs="GuidePedagoTimes-Bold"/>
          <w:spacing w:val="-1"/>
          <w:sz w:val="22"/>
          <w:szCs w:val="22"/>
        </w:rPr>
      </w:pPr>
      <w:r w:rsidRPr="009873D4">
        <w:rPr>
          <w:rFonts w:cs="GuidePedagoTimes-Bold"/>
          <w:spacing w:val="-1"/>
          <w:sz w:val="22"/>
          <w:szCs w:val="22"/>
        </w:rPr>
        <w:t>L’article L 526-22 prévoit une séparation du patrimoine personnel et du patrimoine professionnel de l’entrepreneur.</w:t>
      </w:r>
    </w:p>
    <w:p w14:paraId="6722ACF3" w14:textId="61A8092E" w:rsidR="009873D4" w:rsidRPr="009873D4" w:rsidRDefault="009873D4" w:rsidP="009873D4">
      <w:pPr>
        <w:pStyle w:val="07Textecourant"/>
        <w:rPr>
          <w:rFonts w:cs="GuidePedagoTimes-Bold"/>
          <w:spacing w:val="-1"/>
          <w:sz w:val="22"/>
          <w:szCs w:val="22"/>
        </w:rPr>
      </w:pPr>
      <w:r w:rsidRPr="009873D4">
        <w:rPr>
          <w:rFonts w:cs="GuidePedagoTimes-Bold"/>
          <w:spacing w:val="-1"/>
          <w:sz w:val="22"/>
          <w:szCs w:val="22"/>
        </w:rPr>
        <w:t>Le patrimoine professionnel désigne tous les biens, droits, obligations et sûretés dont l’entrepreneur est titulaire et qui sont utiles à son activité professionnelle indépendante. Par exemple, si l’entrepreneur utilise son véhicule ou son ordinateur à des fins professionnelles, il fait partie de son patrimoine professionnel</w:t>
      </w:r>
      <w:r w:rsidR="000665B0">
        <w:rPr>
          <w:rFonts w:cs="GuidePedagoTimes-Bold"/>
          <w:spacing w:val="-1"/>
          <w:sz w:val="22"/>
          <w:szCs w:val="22"/>
        </w:rPr>
        <w:t>.</w:t>
      </w:r>
    </w:p>
    <w:p w14:paraId="41583A73" w14:textId="3851D58C" w:rsidR="00084003" w:rsidRPr="00942022" w:rsidRDefault="009873D4" w:rsidP="009873D4">
      <w:pPr>
        <w:pStyle w:val="07Textecourant"/>
        <w:rPr>
          <w:rFonts w:cs="GuidePedagoTimes-Bold"/>
          <w:spacing w:val="-1"/>
          <w:sz w:val="22"/>
          <w:szCs w:val="22"/>
        </w:rPr>
      </w:pPr>
      <w:r w:rsidRPr="009873D4">
        <w:rPr>
          <w:rFonts w:cs="GuidePedagoTimes-Bold"/>
          <w:spacing w:val="-1"/>
          <w:sz w:val="22"/>
          <w:szCs w:val="22"/>
        </w:rPr>
        <w:t>En cas d’insolvabilité, les biens personnels de l’entrepreneur ne peuvent donc pas être saisis afin de remplir l’engagement souscrit par ce dernier auprès de ses créanciers. Le créancier dispose donc d’un droit de gage général sur les seuls biens du patrimoine professionnel de l’entrepreneur</w:t>
      </w:r>
      <w:r w:rsidR="00084003" w:rsidRPr="00942022">
        <w:rPr>
          <w:rFonts w:cs="GuidePedagoTimes-Bold"/>
          <w:spacing w:val="-1"/>
          <w:sz w:val="22"/>
          <w:szCs w:val="22"/>
        </w:rPr>
        <w:t>.</w:t>
      </w:r>
    </w:p>
    <w:p w14:paraId="0A914C52" w14:textId="4F63C9F0" w:rsidR="00942022" w:rsidRPr="00942022" w:rsidRDefault="009873D4"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Pr>
          <w:rFonts w:ascii="GuidePedagoTimes-Bold" w:hAnsi="GuidePedagoTimes-Bold" w:cs="GuidePedagoTimes-Bold"/>
          <w:b/>
          <w:bCs/>
          <w:color w:val="000000"/>
          <w:spacing w:val="-1"/>
          <w:sz w:val="22"/>
          <w:szCs w:val="22"/>
        </w:rPr>
        <w:t>3</w:t>
      </w:r>
      <w:r w:rsidR="00942022" w:rsidRPr="00942022">
        <w:rPr>
          <w:rFonts w:ascii="GuidePedagoTimes-Bold" w:hAnsi="GuidePedagoTimes-Bold" w:cs="GuidePedagoTimes-Bold"/>
          <w:b/>
          <w:bCs/>
          <w:color w:val="000000"/>
          <w:spacing w:val="-1"/>
          <w:sz w:val="22"/>
          <w:szCs w:val="22"/>
        </w:rPr>
        <w:t>. Traitez au choix une des questions suivantes :</w:t>
      </w:r>
    </w:p>
    <w:p w14:paraId="3723728D" w14:textId="2024C7BD"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A34BF0" w:rsidRPr="00A34BF0">
        <w:rPr>
          <w:rFonts w:ascii="GuidePedagoTimes-Bold" w:hAnsi="GuidePedagoTimes-Bold"/>
          <w:b/>
          <w:bCs/>
          <w:sz w:val="22"/>
          <w:szCs w:val="22"/>
        </w:rPr>
        <w:t>Montrez l’intérêt de créer une structure juridique disposant de la personnalité morale</w:t>
      </w:r>
      <w:r w:rsidR="00B06352" w:rsidRPr="00B06352">
        <w:rPr>
          <w:rFonts w:ascii="GuidePedagoTimes-Bold" w:hAnsi="GuidePedagoTimes-Bold"/>
          <w:b/>
          <w:bCs/>
          <w:sz w:val="22"/>
          <w:szCs w:val="22"/>
        </w:rPr>
        <w:t>.</w:t>
      </w:r>
    </w:p>
    <w:p w14:paraId="1F9D4E4E" w14:textId="11E9BD9D" w:rsidR="00D57862" w:rsidRPr="00D57862" w:rsidRDefault="00D57862" w:rsidP="00D57862">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D57862">
        <w:rPr>
          <w:rFonts w:ascii="GuidePedagoTimes" w:hAnsi="GuidePedagoTimes" w:cs="GuidePedagoTimes"/>
          <w:color w:val="000000"/>
          <w:sz w:val="22"/>
        </w:rPr>
        <w:t>Une personne morale est une organisation dotée de la personnalité juridique et qui, à ce titre, a des droits et obligations</w:t>
      </w:r>
      <w:r w:rsidR="00B21D31">
        <w:rPr>
          <w:rFonts w:ascii="GuidePedagoTimes" w:hAnsi="GuidePedagoTimes" w:cs="GuidePedagoTimes"/>
          <w:color w:val="000000"/>
          <w:sz w:val="22"/>
        </w:rPr>
        <w:t>.</w:t>
      </w:r>
    </w:p>
    <w:p w14:paraId="70D1C3C6" w14:textId="77777777" w:rsidR="00D57862" w:rsidRPr="00D57862" w:rsidRDefault="00D57862" w:rsidP="00D57862">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D57862">
        <w:rPr>
          <w:rFonts w:ascii="GuidePedagoTimes" w:hAnsi="GuidePedagoTimes" w:cs="GuidePedagoTimes"/>
          <w:color w:val="000000"/>
          <w:sz w:val="22"/>
        </w:rPr>
        <w:t xml:space="preserve">Les personnes morales ont des droits qui les font assimiler à des personnes physiques. Elles peuvent ainsi posséder des biens, signer des contrats et agir en justice pour défendre leurs </w:t>
      </w:r>
      <w:r w:rsidRPr="00D57862">
        <w:rPr>
          <w:rFonts w:ascii="GuidePedagoTimes" w:hAnsi="GuidePedagoTimes" w:cs="GuidePedagoTimes"/>
          <w:color w:val="000000"/>
          <w:sz w:val="22"/>
        </w:rPr>
        <w:lastRenderedPageBreak/>
        <w:t>intérêts.</w:t>
      </w:r>
    </w:p>
    <w:p w14:paraId="560DE4B2" w14:textId="3A508109" w:rsidR="00B06352" w:rsidRDefault="00D57862" w:rsidP="00D57862">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D57862">
        <w:rPr>
          <w:rFonts w:ascii="GuidePedagoTimes" w:hAnsi="GuidePedagoTimes" w:cs="GuidePedagoTimes"/>
          <w:color w:val="000000"/>
          <w:sz w:val="22"/>
        </w:rPr>
        <w:t>La signature d’un contrat de société permet de protéger le ou les entrepreneurs (qui se nomment alors actionnaires ou associés) en créant une personne morale. En cas de difficulté, seule la personne morale sera impactée et fera alors l’objet d’une procédure en liquidation judiciaire</w:t>
      </w:r>
      <w:r w:rsidR="00B06352" w:rsidRPr="00B06352">
        <w:rPr>
          <w:rFonts w:ascii="GuidePedagoTimes" w:hAnsi="GuidePedagoTimes" w:cs="GuidePedagoTimes"/>
          <w:color w:val="000000"/>
          <w:sz w:val="22"/>
        </w:rPr>
        <w:t>.</w:t>
      </w:r>
    </w:p>
    <w:p w14:paraId="157D78F7" w14:textId="5C76709F"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901F0B" w:rsidRPr="00901F0B">
        <w:rPr>
          <w:rFonts w:ascii="GuidePedagoTimes-Bold" w:hAnsi="GuidePedagoTimes-Bold" w:cs="GuidePedagoTimes-Bold"/>
          <w:b/>
          <w:bCs/>
          <w:color w:val="000000"/>
          <w:spacing w:val="-1"/>
          <w:sz w:val="22"/>
          <w:szCs w:val="22"/>
        </w:rPr>
        <w:t>Jean décide de s’associer avec deux collègues pour se lancer dans cette création d’entreprise. Indiquez les formes juridiques possibles</w:t>
      </w:r>
      <w:r w:rsidR="00B06352" w:rsidRPr="00B06352">
        <w:rPr>
          <w:rFonts w:ascii="GuidePedagoTimes-Bold" w:hAnsi="GuidePedagoTimes-Bold" w:cs="GuidePedagoTimes-Bold"/>
          <w:b/>
          <w:bCs/>
          <w:color w:val="000000"/>
          <w:spacing w:val="-1"/>
          <w:sz w:val="22"/>
          <w:szCs w:val="22"/>
        </w:rPr>
        <w:t>.</w:t>
      </w:r>
    </w:p>
    <w:p w14:paraId="0A81F385" w14:textId="77777777" w:rsidR="00C11684" w:rsidRPr="00C11684" w:rsidRDefault="00C11684" w:rsidP="00C11684">
      <w:pPr>
        <w:pStyle w:val="07Textecourant"/>
        <w:rPr>
          <w:rFonts w:cs="GuidePedagoTimes-Bold"/>
          <w:spacing w:val="-1"/>
          <w:sz w:val="22"/>
          <w:szCs w:val="22"/>
        </w:rPr>
      </w:pPr>
      <w:r w:rsidRPr="00C11684">
        <w:rPr>
          <w:rFonts w:cs="GuidePedagoTimes-Bold"/>
          <w:spacing w:val="-1"/>
          <w:sz w:val="22"/>
          <w:szCs w:val="22"/>
        </w:rPr>
        <w:t xml:space="preserve">Les structures juridiques ne disposant pas de la personnalité juridique ne peuvent pas permettre d’entreprendre à plusieurs. </w:t>
      </w:r>
    </w:p>
    <w:p w14:paraId="2DABEEB3" w14:textId="12B29158" w:rsidR="0038395A" w:rsidRPr="00B06352" w:rsidRDefault="00C11684" w:rsidP="00C11684">
      <w:pPr>
        <w:pStyle w:val="07Textecourant"/>
        <w:rPr>
          <w:rFonts w:cs="GuidePedagoTimes-Bold"/>
          <w:spacing w:val="-1"/>
          <w:sz w:val="22"/>
          <w:szCs w:val="22"/>
        </w:rPr>
      </w:pPr>
      <w:r w:rsidRPr="00C11684">
        <w:rPr>
          <w:rFonts w:cs="GuidePedagoTimes-Bold"/>
          <w:spacing w:val="-1"/>
          <w:sz w:val="22"/>
          <w:szCs w:val="22"/>
        </w:rPr>
        <w:t xml:space="preserve">Les structures possibles seront donc nécessairement des organisations disposant de la personnalité morale. Plus précisément, ce sera soit la SA, </w:t>
      </w:r>
      <w:r w:rsidR="004A613F">
        <w:rPr>
          <w:rFonts w:cs="GuidePedagoTimes-Bold"/>
          <w:spacing w:val="-1"/>
          <w:sz w:val="22"/>
          <w:szCs w:val="22"/>
        </w:rPr>
        <w:t xml:space="preserve">soit </w:t>
      </w:r>
      <w:r w:rsidRPr="00C11684">
        <w:rPr>
          <w:rFonts w:cs="GuidePedagoTimes-Bold"/>
          <w:spacing w:val="-1"/>
          <w:sz w:val="22"/>
          <w:szCs w:val="22"/>
        </w:rPr>
        <w:t xml:space="preserve">la SARL, </w:t>
      </w:r>
      <w:r w:rsidR="004A613F">
        <w:rPr>
          <w:rFonts w:cs="GuidePedagoTimes-Bold"/>
          <w:spacing w:val="-1"/>
          <w:sz w:val="22"/>
          <w:szCs w:val="22"/>
        </w:rPr>
        <w:t xml:space="preserve">soit </w:t>
      </w:r>
      <w:r w:rsidRPr="00C11684">
        <w:rPr>
          <w:rFonts w:cs="GuidePedagoTimes-Bold"/>
          <w:spacing w:val="-1"/>
          <w:sz w:val="22"/>
          <w:szCs w:val="22"/>
        </w:rPr>
        <w:t>la SAS qui pourra être choisie. Ces trois formes répondent cependant à des conditions de création et de fonctionnement bien distinctes</w:t>
      </w:r>
      <w:r w:rsidR="009869AC" w:rsidRPr="00B06352">
        <w:rPr>
          <w:rFonts w:cs="GuidePedagoTimes-Bold"/>
          <w:spacing w:val="-1"/>
          <w:sz w:val="22"/>
          <w:szCs w:val="22"/>
        </w:rPr>
        <w:t>.</w:t>
      </w:r>
    </w:p>
    <w:sectPr w:rsidR="0038395A" w:rsidRPr="00B06352" w:rsidSect="00F87FA5">
      <w:footerReference w:type="even" r:id="rId16"/>
      <w:footerReference w:type="default" r:id="rId1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E2DE" w14:textId="77777777" w:rsidR="00E8260F" w:rsidRDefault="00E8260F" w:rsidP="004016EA">
      <w:r>
        <w:separator/>
      </w:r>
    </w:p>
  </w:endnote>
  <w:endnote w:type="continuationSeparator" w:id="0">
    <w:p w14:paraId="6BC88F27" w14:textId="77777777" w:rsidR="00E8260F" w:rsidRDefault="00E8260F"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charset w:val="00"/>
    <w:family w:val="auto"/>
    <w:pitch w:val="default"/>
  </w:font>
  <w:font w:name="GuidePedagoTimes-Bold">
    <w:altName w:val="Calibri"/>
    <w:panose1 w:val="00000000000000000000"/>
    <w:charset w:val="00"/>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76FF76BD" w:rsidR="002D6225" w:rsidRPr="00C03EB2" w:rsidRDefault="00C03EB2" w:rsidP="00C03EB2">
    <w:pPr>
      <w:pStyle w:val="Pieddepagedroite"/>
    </w:pPr>
    <w:r w:rsidRPr="009D44E7">
      <w:rPr>
        <w:b/>
      </w:rPr>
      <w:t xml:space="preserve">Thème </w:t>
    </w:r>
    <w:r w:rsidR="000D6590">
      <w:rPr>
        <w:b/>
      </w:rPr>
      <w:t>3</w:t>
    </w:r>
    <w:r>
      <w:t xml:space="preserve"> </w:t>
    </w:r>
    <w:r w:rsidR="000D6590">
      <w:t>L’organisation de l’activité de l’entreprise</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64BE4C17"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6030BB">
      <w:rPr>
        <w:w w:val="100"/>
      </w:rPr>
      <w:t>10</w:t>
    </w:r>
    <w:r>
      <w:rPr>
        <w:w w:val="100"/>
      </w:rPr>
      <w:t xml:space="preserve"> </w:t>
    </w:r>
    <w:r w:rsidR="006030BB">
      <w:rPr>
        <w:b w:val="0"/>
        <w:w w:val="100"/>
      </w:rPr>
      <w:t xml:space="preserve">Le choix d’une structure juridique </w:t>
    </w:r>
    <w:r w:rsidR="005741B4">
      <w:rPr>
        <w:b w:val="0"/>
        <w:w w:val="100"/>
      </w:rPr>
      <w:t>pour entreprendre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5DDB2" w14:textId="77777777" w:rsidR="00E8260F" w:rsidRDefault="00E8260F" w:rsidP="004016EA">
      <w:r>
        <w:separator/>
      </w:r>
    </w:p>
  </w:footnote>
  <w:footnote w:type="continuationSeparator" w:id="0">
    <w:p w14:paraId="4D90E13D" w14:textId="77777777" w:rsidR="00E8260F" w:rsidRDefault="00E8260F"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4"/>
  </w:num>
  <w:num w:numId="4" w16cid:durableId="508524897">
    <w:abstractNumId w:val="3"/>
  </w:num>
  <w:num w:numId="5" w16cid:durableId="1281376566">
    <w:abstractNumId w:val="5"/>
  </w:num>
  <w:num w:numId="6" w16cid:durableId="147259926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346D"/>
    <w:rsid w:val="00007DA3"/>
    <w:rsid w:val="000163F5"/>
    <w:rsid w:val="000200B9"/>
    <w:rsid w:val="0002041E"/>
    <w:rsid w:val="00020A1E"/>
    <w:rsid w:val="000271CC"/>
    <w:rsid w:val="0003585F"/>
    <w:rsid w:val="00051C0D"/>
    <w:rsid w:val="00051CC9"/>
    <w:rsid w:val="00054C34"/>
    <w:rsid w:val="000644F9"/>
    <w:rsid w:val="000665B0"/>
    <w:rsid w:val="0006757C"/>
    <w:rsid w:val="000676F9"/>
    <w:rsid w:val="00071502"/>
    <w:rsid w:val="00082639"/>
    <w:rsid w:val="00084003"/>
    <w:rsid w:val="00085D7C"/>
    <w:rsid w:val="00090B67"/>
    <w:rsid w:val="000A2F9F"/>
    <w:rsid w:val="000A31BA"/>
    <w:rsid w:val="000A66E0"/>
    <w:rsid w:val="000A7B07"/>
    <w:rsid w:val="000D0447"/>
    <w:rsid w:val="000D1EC8"/>
    <w:rsid w:val="000D3F6F"/>
    <w:rsid w:val="000D4995"/>
    <w:rsid w:val="000D4DA8"/>
    <w:rsid w:val="000D5D69"/>
    <w:rsid w:val="000D6590"/>
    <w:rsid w:val="000F636C"/>
    <w:rsid w:val="001059A2"/>
    <w:rsid w:val="00113FB6"/>
    <w:rsid w:val="00126418"/>
    <w:rsid w:val="00151A6E"/>
    <w:rsid w:val="00154D11"/>
    <w:rsid w:val="00155606"/>
    <w:rsid w:val="00172477"/>
    <w:rsid w:val="0018183D"/>
    <w:rsid w:val="00181C9A"/>
    <w:rsid w:val="0019211D"/>
    <w:rsid w:val="001A0B80"/>
    <w:rsid w:val="001A3A3E"/>
    <w:rsid w:val="001B300F"/>
    <w:rsid w:val="001C4F06"/>
    <w:rsid w:val="001C68E6"/>
    <w:rsid w:val="001C6D57"/>
    <w:rsid w:val="001D0337"/>
    <w:rsid w:val="001F21F2"/>
    <w:rsid w:val="001F6829"/>
    <w:rsid w:val="001F7AC6"/>
    <w:rsid w:val="0020000D"/>
    <w:rsid w:val="002009E1"/>
    <w:rsid w:val="00203F34"/>
    <w:rsid w:val="00204C33"/>
    <w:rsid w:val="00205A6E"/>
    <w:rsid w:val="00206B2B"/>
    <w:rsid w:val="00212D99"/>
    <w:rsid w:val="0024646B"/>
    <w:rsid w:val="0025569F"/>
    <w:rsid w:val="00257766"/>
    <w:rsid w:val="002714EA"/>
    <w:rsid w:val="002928C2"/>
    <w:rsid w:val="00293597"/>
    <w:rsid w:val="00294FE1"/>
    <w:rsid w:val="00295035"/>
    <w:rsid w:val="00296243"/>
    <w:rsid w:val="00297313"/>
    <w:rsid w:val="00297B63"/>
    <w:rsid w:val="002A1361"/>
    <w:rsid w:val="002A4711"/>
    <w:rsid w:val="002A4C50"/>
    <w:rsid w:val="002A7BD1"/>
    <w:rsid w:val="002B25F5"/>
    <w:rsid w:val="002B2F60"/>
    <w:rsid w:val="002C29C0"/>
    <w:rsid w:val="002D5C00"/>
    <w:rsid w:val="002D6225"/>
    <w:rsid w:val="002D7E46"/>
    <w:rsid w:val="002E36CB"/>
    <w:rsid w:val="002E66D6"/>
    <w:rsid w:val="002E69C6"/>
    <w:rsid w:val="00301D90"/>
    <w:rsid w:val="0030498C"/>
    <w:rsid w:val="00306C3C"/>
    <w:rsid w:val="00320257"/>
    <w:rsid w:val="00324F73"/>
    <w:rsid w:val="003307AF"/>
    <w:rsid w:val="00332882"/>
    <w:rsid w:val="00340A09"/>
    <w:rsid w:val="003460A3"/>
    <w:rsid w:val="00350E70"/>
    <w:rsid w:val="003545FC"/>
    <w:rsid w:val="00355D47"/>
    <w:rsid w:val="00367C55"/>
    <w:rsid w:val="0037405E"/>
    <w:rsid w:val="00375A39"/>
    <w:rsid w:val="0038190E"/>
    <w:rsid w:val="0038395A"/>
    <w:rsid w:val="003859B8"/>
    <w:rsid w:val="00385D4B"/>
    <w:rsid w:val="00387185"/>
    <w:rsid w:val="003878DC"/>
    <w:rsid w:val="00390B38"/>
    <w:rsid w:val="00392D20"/>
    <w:rsid w:val="00394CCE"/>
    <w:rsid w:val="00394FED"/>
    <w:rsid w:val="003A6641"/>
    <w:rsid w:val="003B117E"/>
    <w:rsid w:val="003D0572"/>
    <w:rsid w:val="003D2670"/>
    <w:rsid w:val="003D4955"/>
    <w:rsid w:val="003E44C6"/>
    <w:rsid w:val="003F3676"/>
    <w:rsid w:val="003F67FC"/>
    <w:rsid w:val="004016EA"/>
    <w:rsid w:val="00404BBF"/>
    <w:rsid w:val="00421179"/>
    <w:rsid w:val="004264F6"/>
    <w:rsid w:val="004270A6"/>
    <w:rsid w:val="00427E73"/>
    <w:rsid w:val="00441FED"/>
    <w:rsid w:val="00444C52"/>
    <w:rsid w:val="004462B6"/>
    <w:rsid w:val="0045325E"/>
    <w:rsid w:val="00475110"/>
    <w:rsid w:val="0047695F"/>
    <w:rsid w:val="004A1FB0"/>
    <w:rsid w:val="004A5842"/>
    <w:rsid w:val="004A613F"/>
    <w:rsid w:val="004A7739"/>
    <w:rsid w:val="004C401C"/>
    <w:rsid w:val="004C4C51"/>
    <w:rsid w:val="004C64E3"/>
    <w:rsid w:val="004E20A9"/>
    <w:rsid w:val="004E24F4"/>
    <w:rsid w:val="004E2AD9"/>
    <w:rsid w:val="00500B02"/>
    <w:rsid w:val="00502797"/>
    <w:rsid w:val="00507439"/>
    <w:rsid w:val="00526BB8"/>
    <w:rsid w:val="00544C14"/>
    <w:rsid w:val="00551B69"/>
    <w:rsid w:val="005521B7"/>
    <w:rsid w:val="00572678"/>
    <w:rsid w:val="005741B4"/>
    <w:rsid w:val="00593BC1"/>
    <w:rsid w:val="005A4EBC"/>
    <w:rsid w:val="005C0C0F"/>
    <w:rsid w:val="005C5A13"/>
    <w:rsid w:val="005C5EB3"/>
    <w:rsid w:val="005D2161"/>
    <w:rsid w:val="005E2670"/>
    <w:rsid w:val="005E2845"/>
    <w:rsid w:val="005E5671"/>
    <w:rsid w:val="005F2963"/>
    <w:rsid w:val="00602317"/>
    <w:rsid w:val="006030BB"/>
    <w:rsid w:val="00614258"/>
    <w:rsid w:val="006369BF"/>
    <w:rsid w:val="00653E63"/>
    <w:rsid w:val="00657A6C"/>
    <w:rsid w:val="00657F70"/>
    <w:rsid w:val="0066278A"/>
    <w:rsid w:val="0066455A"/>
    <w:rsid w:val="00664F15"/>
    <w:rsid w:val="00677DA2"/>
    <w:rsid w:val="00681204"/>
    <w:rsid w:val="006843AB"/>
    <w:rsid w:val="0069280D"/>
    <w:rsid w:val="006A11E5"/>
    <w:rsid w:val="006A41BF"/>
    <w:rsid w:val="006B0234"/>
    <w:rsid w:val="006B172B"/>
    <w:rsid w:val="006B7D00"/>
    <w:rsid w:val="006C0120"/>
    <w:rsid w:val="006C485F"/>
    <w:rsid w:val="006C7F23"/>
    <w:rsid w:val="006E2D3F"/>
    <w:rsid w:val="006E3E2E"/>
    <w:rsid w:val="006F2D43"/>
    <w:rsid w:val="00703223"/>
    <w:rsid w:val="00703925"/>
    <w:rsid w:val="00706B31"/>
    <w:rsid w:val="00707A42"/>
    <w:rsid w:val="007102D1"/>
    <w:rsid w:val="0071401B"/>
    <w:rsid w:val="0071714D"/>
    <w:rsid w:val="00722537"/>
    <w:rsid w:val="007260B7"/>
    <w:rsid w:val="00726216"/>
    <w:rsid w:val="00726DD0"/>
    <w:rsid w:val="00743041"/>
    <w:rsid w:val="007456CE"/>
    <w:rsid w:val="00745FF0"/>
    <w:rsid w:val="00753092"/>
    <w:rsid w:val="00757BA2"/>
    <w:rsid w:val="00767866"/>
    <w:rsid w:val="007704FE"/>
    <w:rsid w:val="00771DDB"/>
    <w:rsid w:val="007763D4"/>
    <w:rsid w:val="007837B0"/>
    <w:rsid w:val="00784892"/>
    <w:rsid w:val="0079080C"/>
    <w:rsid w:val="007930D5"/>
    <w:rsid w:val="007969CB"/>
    <w:rsid w:val="007A449A"/>
    <w:rsid w:val="007B2175"/>
    <w:rsid w:val="007B2528"/>
    <w:rsid w:val="007B6AF0"/>
    <w:rsid w:val="007C4DF0"/>
    <w:rsid w:val="007E18AE"/>
    <w:rsid w:val="007E5C04"/>
    <w:rsid w:val="007F2001"/>
    <w:rsid w:val="007F5430"/>
    <w:rsid w:val="007F6358"/>
    <w:rsid w:val="00803D78"/>
    <w:rsid w:val="0080463B"/>
    <w:rsid w:val="00804936"/>
    <w:rsid w:val="00805893"/>
    <w:rsid w:val="00806FB8"/>
    <w:rsid w:val="00810809"/>
    <w:rsid w:val="0081399B"/>
    <w:rsid w:val="00815C2D"/>
    <w:rsid w:val="00821ADF"/>
    <w:rsid w:val="0083579C"/>
    <w:rsid w:val="00835F28"/>
    <w:rsid w:val="00837DC2"/>
    <w:rsid w:val="00842611"/>
    <w:rsid w:val="008547A3"/>
    <w:rsid w:val="008554DD"/>
    <w:rsid w:val="00870847"/>
    <w:rsid w:val="008834E4"/>
    <w:rsid w:val="00884EE3"/>
    <w:rsid w:val="008916BE"/>
    <w:rsid w:val="00893148"/>
    <w:rsid w:val="008C301C"/>
    <w:rsid w:val="008D15DE"/>
    <w:rsid w:val="008D3EB5"/>
    <w:rsid w:val="008E3931"/>
    <w:rsid w:val="008E67B2"/>
    <w:rsid w:val="008F2FFC"/>
    <w:rsid w:val="008F6570"/>
    <w:rsid w:val="008F7BBC"/>
    <w:rsid w:val="00901F0B"/>
    <w:rsid w:val="0090294A"/>
    <w:rsid w:val="00916255"/>
    <w:rsid w:val="00920F41"/>
    <w:rsid w:val="009215F2"/>
    <w:rsid w:val="00942022"/>
    <w:rsid w:val="009526BC"/>
    <w:rsid w:val="00971CE2"/>
    <w:rsid w:val="00977972"/>
    <w:rsid w:val="009869AC"/>
    <w:rsid w:val="009873D4"/>
    <w:rsid w:val="00994F60"/>
    <w:rsid w:val="009979CC"/>
    <w:rsid w:val="009C3943"/>
    <w:rsid w:val="009C7BAC"/>
    <w:rsid w:val="009D6315"/>
    <w:rsid w:val="009E410C"/>
    <w:rsid w:val="009F0562"/>
    <w:rsid w:val="009F7671"/>
    <w:rsid w:val="00A01FFA"/>
    <w:rsid w:val="00A04C75"/>
    <w:rsid w:val="00A163CF"/>
    <w:rsid w:val="00A16FD0"/>
    <w:rsid w:val="00A230C6"/>
    <w:rsid w:val="00A25046"/>
    <w:rsid w:val="00A3158C"/>
    <w:rsid w:val="00A34BF0"/>
    <w:rsid w:val="00A43D4F"/>
    <w:rsid w:val="00A45476"/>
    <w:rsid w:val="00A54332"/>
    <w:rsid w:val="00A55A05"/>
    <w:rsid w:val="00A606EA"/>
    <w:rsid w:val="00A668CD"/>
    <w:rsid w:val="00A70DAD"/>
    <w:rsid w:val="00A712F9"/>
    <w:rsid w:val="00A757C4"/>
    <w:rsid w:val="00A75E05"/>
    <w:rsid w:val="00A80DF4"/>
    <w:rsid w:val="00A81C2E"/>
    <w:rsid w:val="00A853A7"/>
    <w:rsid w:val="00A94D75"/>
    <w:rsid w:val="00AA05F4"/>
    <w:rsid w:val="00AA2B2D"/>
    <w:rsid w:val="00AA2B53"/>
    <w:rsid w:val="00AA4276"/>
    <w:rsid w:val="00AA463F"/>
    <w:rsid w:val="00AB0553"/>
    <w:rsid w:val="00AB4620"/>
    <w:rsid w:val="00AB757A"/>
    <w:rsid w:val="00AD249F"/>
    <w:rsid w:val="00AD281B"/>
    <w:rsid w:val="00AD3F57"/>
    <w:rsid w:val="00AD408B"/>
    <w:rsid w:val="00AD6532"/>
    <w:rsid w:val="00AD72FA"/>
    <w:rsid w:val="00AE0CF2"/>
    <w:rsid w:val="00AE10BD"/>
    <w:rsid w:val="00AE4E73"/>
    <w:rsid w:val="00AF10A2"/>
    <w:rsid w:val="00AF1552"/>
    <w:rsid w:val="00AF25FC"/>
    <w:rsid w:val="00AF389A"/>
    <w:rsid w:val="00AF79BB"/>
    <w:rsid w:val="00AF7C93"/>
    <w:rsid w:val="00B06352"/>
    <w:rsid w:val="00B12D46"/>
    <w:rsid w:val="00B13662"/>
    <w:rsid w:val="00B21D31"/>
    <w:rsid w:val="00B3166D"/>
    <w:rsid w:val="00B349F3"/>
    <w:rsid w:val="00B471A2"/>
    <w:rsid w:val="00B63EB8"/>
    <w:rsid w:val="00B649AD"/>
    <w:rsid w:val="00B67085"/>
    <w:rsid w:val="00B7278E"/>
    <w:rsid w:val="00B747CD"/>
    <w:rsid w:val="00B77B98"/>
    <w:rsid w:val="00B81F3B"/>
    <w:rsid w:val="00B82A45"/>
    <w:rsid w:val="00B87D43"/>
    <w:rsid w:val="00B90B3C"/>
    <w:rsid w:val="00B937DA"/>
    <w:rsid w:val="00B93833"/>
    <w:rsid w:val="00BC20C7"/>
    <w:rsid w:val="00BD34C9"/>
    <w:rsid w:val="00BE24B4"/>
    <w:rsid w:val="00BE55E0"/>
    <w:rsid w:val="00BE66CE"/>
    <w:rsid w:val="00BF3469"/>
    <w:rsid w:val="00BF47D4"/>
    <w:rsid w:val="00BF7C84"/>
    <w:rsid w:val="00C00568"/>
    <w:rsid w:val="00C02E8D"/>
    <w:rsid w:val="00C03EB2"/>
    <w:rsid w:val="00C04655"/>
    <w:rsid w:val="00C11684"/>
    <w:rsid w:val="00C1602D"/>
    <w:rsid w:val="00C20988"/>
    <w:rsid w:val="00C312BA"/>
    <w:rsid w:val="00C32F96"/>
    <w:rsid w:val="00C369DD"/>
    <w:rsid w:val="00C37BCE"/>
    <w:rsid w:val="00C4008F"/>
    <w:rsid w:val="00C401A0"/>
    <w:rsid w:val="00C45AC6"/>
    <w:rsid w:val="00C4740A"/>
    <w:rsid w:val="00C52D04"/>
    <w:rsid w:val="00C61722"/>
    <w:rsid w:val="00C621A0"/>
    <w:rsid w:val="00C637C7"/>
    <w:rsid w:val="00C7711C"/>
    <w:rsid w:val="00C866B4"/>
    <w:rsid w:val="00C97C81"/>
    <w:rsid w:val="00CA31BD"/>
    <w:rsid w:val="00CA4A98"/>
    <w:rsid w:val="00CB38BD"/>
    <w:rsid w:val="00CC20D0"/>
    <w:rsid w:val="00CD7952"/>
    <w:rsid w:val="00CE3A40"/>
    <w:rsid w:val="00CE6CEF"/>
    <w:rsid w:val="00CF04A7"/>
    <w:rsid w:val="00CF04A9"/>
    <w:rsid w:val="00CF17D4"/>
    <w:rsid w:val="00CF21A7"/>
    <w:rsid w:val="00CF451A"/>
    <w:rsid w:val="00D06038"/>
    <w:rsid w:val="00D10AB9"/>
    <w:rsid w:val="00D1160A"/>
    <w:rsid w:val="00D13D37"/>
    <w:rsid w:val="00D15402"/>
    <w:rsid w:val="00D24631"/>
    <w:rsid w:val="00D31FD2"/>
    <w:rsid w:val="00D32127"/>
    <w:rsid w:val="00D34502"/>
    <w:rsid w:val="00D441C6"/>
    <w:rsid w:val="00D46982"/>
    <w:rsid w:val="00D56167"/>
    <w:rsid w:val="00D57862"/>
    <w:rsid w:val="00D7054B"/>
    <w:rsid w:val="00D73D90"/>
    <w:rsid w:val="00D77F9F"/>
    <w:rsid w:val="00D8088C"/>
    <w:rsid w:val="00D81487"/>
    <w:rsid w:val="00D8486B"/>
    <w:rsid w:val="00D94EA7"/>
    <w:rsid w:val="00DA0578"/>
    <w:rsid w:val="00DA1E3F"/>
    <w:rsid w:val="00DB06C5"/>
    <w:rsid w:val="00DB51C5"/>
    <w:rsid w:val="00DB6E91"/>
    <w:rsid w:val="00DC1344"/>
    <w:rsid w:val="00DD630B"/>
    <w:rsid w:val="00DD68E6"/>
    <w:rsid w:val="00DE00E9"/>
    <w:rsid w:val="00DE3097"/>
    <w:rsid w:val="00DE39BB"/>
    <w:rsid w:val="00DE444C"/>
    <w:rsid w:val="00DE466B"/>
    <w:rsid w:val="00E02FA6"/>
    <w:rsid w:val="00E3503C"/>
    <w:rsid w:val="00E465BF"/>
    <w:rsid w:val="00E51475"/>
    <w:rsid w:val="00E741E6"/>
    <w:rsid w:val="00E756FA"/>
    <w:rsid w:val="00E80597"/>
    <w:rsid w:val="00E8260F"/>
    <w:rsid w:val="00E8642E"/>
    <w:rsid w:val="00E93A8B"/>
    <w:rsid w:val="00EA3C0D"/>
    <w:rsid w:val="00EA6336"/>
    <w:rsid w:val="00EA664C"/>
    <w:rsid w:val="00EB1111"/>
    <w:rsid w:val="00EB53A5"/>
    <w:rsid w:val="00ED41AB"/>
    <w:rsid w:val="00EE26B7"/>
    <w:rsid w:val="00EE3A58"/>
    <w:rsid w:val="00EF033B"/>
    <w:rsid w:val="00EF76FB"/>
    <w:rsid w:val="00F030C4"/>
    <w:rsid w:val="00F03B91"/>
    <w:rsid w:val="00F0470C"/>
    <w:rsid w:val="00F04D16"/>
    <w:rsid w:val="00F06072"/>
    <w:rsid w:val="00F074ED"/>
    <w:rsid w:val="00F105C4"/>
    <w:rsid w:val="00F14179"/>
    <w:rsid w:val="00F3284F"/>
    <w:rsid w:val="00F45BD2"/>
    <w:rsid w:val="00F45FE9"/>
    <w:rsid w:val="00F501D6"/>
    <w:rsid w:val="00F50E7E"/>
    <w:rsid w:val="00F54E63"/>
    <w:rsid w:val="00F552B7"/>
    <w:rsid w:val="00F61080"/>
    <w:rsid w:val="00F74F45"/>
    <w:rsid w:val="00F75499"/>
    <w:rsid w:val="00F80B95"/>
    <w:rsid w:val="00F865C8"/>
    <w:rsid w:val="00F87FA5"/>
    <w:rsid w:val="00FA01FE"/>
    <w:rsid w:val="00FB2D39"/>
    <w:rsid w:val="00FC4767"/>
    <w:rsid w:val="00FC56E0"/>
    <w:rsid w:val="00FC6AB0"/>
    <w:rsid w:val="00FC6F67"/>
    <w:rsid w:val="00FD274E"/>
    <w:rsid w:val="00FE01AF"/>
    <w:rsid w:val="00FE12EC"/>
    <w:rsid w:val="00FE1480"/>
    <w:rsid w:val="00FE60B8"/>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 w:type="character" w:styleId="Mentionnonrsolue">
    <w:name w:val="Unresolved Mention"/>
    <w:basedOn w:val="Policepardfaut"/>
    <w:uiPriority w:val="99"/>
    <w:semiHidden/>
    <w:unhideWhenUsed/>
    <w:rsid w:val="00DB5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108084086">
      <w:bodyDiv w:val="1"/>
      <w:marLeft w:val="0"/>
      <w:marRight w:val="0"/>
      <w:marTop w:val="0"/>
      <w:marBottom w:val="0"/>
      <w:divBdr>
        <w:top w:val="none" w:sz="0" w:space="0" w:color="auto"/>
        <w:left w:val="none" w:sz="0" w:space="0" w:color="auto"/>
        <w:bottom w:val="none" w:sz="0" w:space="0" w:color="auto"/>
        <w:right w:val="none" w:sz="0" w:space="0" w:color="auto"/>
      </w:divBdr>
    </w:div>
    <w:div w:id="126900448">
      <w:bodyDiv w:val="1"/>
      <w:marLeft w:val="0"/>
      <w:marRight w:val="0"/>
      <w:marTop w:val="0"/>
      <w:marBottom w:val="0"/>
      <w:divBdr>
        <w:top w:val="none" w:sz="0" w:space="0" w:color="auto"/>
        <w:left w:val="none" w:sz="0" w:space="0" w:color="auto"/>
        <w:bottom w:val="none" w:sz="0" w:space="0" w:color="auto"/>
        <w:right w:val="none" w:sz="0" w:space="0" w:color="auto"/>
      </w:divBdr>
    </w:div>
    <w:div w:id="133450698">
      <w:bodyDiv w:val="1"/>
      <w:marLeft w:val="0"/>
      <w:marRight w:val="0"/>
      <w:marTop w:val="0"/>
      <w:marBottom w:val="0"/>
      <w:divBdr>
        <w:top w:val="none" w:sz="0" w:space="0" w:color="auto"/>
        <w:left w:val="none" w:sz="0" w:space="0" w:color="auto"/>
        <w:bottom w:val="none" w:sz="0" w:space="0" w:color="auto"/>
        <w:right w:val="none" w:sz="0" w:space="0" w:color="auto"/>
      </w:divBdr>
    </w:div>
    <w:div w:id="171802409">
      <w:bodyDiv w:val="1"/>
      <w:marLeft w:val="0"/>
      <w:marRight w:val="0"/>
      <w:marTop w:val="0"/>
      <w:marBottom w:val="0"/>
      <w:divBdr>
        <w:top w:val="none" w:sz="0" w:space="0" w:color="auto"/>
        <w:left w:val="none" w:sz="0" w:space="0" w:color="auto"/>
        <w:bottom w:val="none" w:sz="0" w:space="0" w:color="auto"/>
        <w:right w:val="none" w:sz="0" w:space="0" w:color="auto"/>
      </w:divBdr>
      <w:divsChild>
        <w:div w:id="1919710480">
          <w:marLeft w:val="0"/>
          <w:marRight w:val="0"/>
          <w:marTop w:val="0"/>
          <w:marBottom w:val="0"/>
          <w:divBdr>
            <w:top w:val="none" w:sz="0" w:space="0" w:color="auto"/>
            <w:left w:val="none" w:sz="0" w:space="0" w:color="auto"/>
            <w:bottom w:val="none" w:sz="0" w:space="0" w:color="auto"/>
            <w:right w:val="none" w:sz="0" w:space="0" w:color="auto"/>
          </w:divBdr>
        </w:div>
        <w:div w:id="296110305">
          <w:marLeft w:val="0"/>
          <w:marRight w:val="0"/>
          <w:marTop w:val="0"/>
          <w:marBottom w:val="0"/>
          <w:divBdr>
            <w:top w:val="none" w:sz="0" w:space="0" w:color="auto"/>
            <w:left w:val="none" w:sz="0" w:space="0" w:color="auto"/>
            <w:bottom w:val="none" w:sz="0" w:space="0" w:color="auto"/>
            <w:right w:val="none" w:sz="0" w:space="0" w:color="auto"/>
          </w:divBdr>
        </w:div>
      </w:divsChild>
    </w:div>
    <w:div w:id="195705210">
      <w:bodyDiv w:val="1"/>
      <w:marLeft w:val="0"/>
      <w:marRight w:val="0"/>
      <w:marTop w:val="0"/>
      <w:marBottom w:val="0"/>
      <w:divBdr>
        <w:top w:val="none" w:sz="0" w:space="0" w:color="auto"/>
        <w:left w:val="none" w:sz="0" w:space="0" w:color="auto"/>
        <w:bottom w:val="none" w:sz="0" w:space="0" w:color="auto"/>
        <w:right w:val="none" w:sz="0" w:space="0" w:color="auto"/>
      </w:divBdr>
    </w:div>
    <w:div w:id="248933751">
      <w:bodyDiv w:val="1"/>
      <w:marLeft w:val="0"/>
      <w:marRight w:val="0"/>
      <w:marTop w:val="0"/>
      <w:marBottom w:val="0"/>
      <w:divBdr>
        <w:top w:val="none" w:sz="0" w:space="0" w:color="auto"/>
        <w:left w:val="none" w:sz="0" w:space="0" w:color="auto"/>
        <w:bottom w:val="none" w:sz="0" w:space="0" w:color="auto"/>
        <w:right w:val="none" w:sz="0" w:space="0" w:color="auto"/>
      </w:divBdr>
    </w:div>
    <w:div w:id="280378908">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18388689">
      <w:bodyDiv w:val="1"/>
      <w:marLeft w:val="0"/>
      <w:marRight w:val="0"/>
      <w:marTop w:val="0"/>
      <w:marBottom w:val="0"/>
      <w:divBdr>
        <w:top w:val="none" w:sz="0" w:space="0" w:color="auto"/>
        <w:left w:val="none" w:sz="0" w:space="0" w:color="auto"/>
        <w:bottom w:val="none" w:sz="0" w:space="0" w:color="auto"/>
        <w:right w:val="none" w:sz="0" w:space="0" w:color="auto"/>
      </w:divBdr>
      <w:divsChild>
        <w:div w:id="2112242876">
          <w:marLeft w:val="0"/>
          <w:marRight w:val="0"/>
          <w:marTop w:val="0"/>
          <w:marBottom w:val="0"/>
          <w:divBdr>
            <w:top w:val="none" w:sz="0" w:space="0" w:color="auto"/>
            <w:left w:val="none" w:sz="0" w:space="0" w:color="auto"/>
            <w:bottom w:val="none" w:sz="0" w:space="0" w:color="auto"/>
            <w:right w:val="none" w:sz="0" w:space="0" w:color="auto"/>
          </w:divBdr>
        </w:div>
        <w:div w:id="1833986840">
          <w:marLeft w:val="0"/>
          <w:marRight w:val="0"/>
          <w:marTop w:val="0"/>
          <w:marBottom w:val="0"/>
          <w:divBdr>
            <w:top w:val="none" w:sz="0" w:space="0" w:color="auto"/>
            <w:left w:val="none" w:sz="0" w:space="0" w:color="auto"/>
            <w:bottom w:val="none" w:sz="0" w:space="0" w:color="auto"/>
            <w:right w:val="none" w:sz="0" w:space="0" w:color="auto"/>
          </w:divBdr>
        </w:div>
      </w:divsChild>
    </w:div>
    <w:div w:id="375929884">
      <w:bodyDiv w:val="1"/>
      <w:marLeft w:val="0"/>
      <w:marRight w:val="0"/>
      <w:marTop w:val="0"/>
      <w:marBottom w:val="0"/>
      <w:divBdr>
        <w:top w:val="none" w:sz="0" w:space="0" w:color="auto"/>
        <w:left w:val="none" w:sz="0" w:space="0" w:color="auto"/>
        <w:bottom w:val="none" w:sz="0" w:space="0" w:color="auto"/>
        <w:right w:val="none" w:sz="0" w:space="0" w:color="auto"/>
      </w:divBdr>
      <w:divsChild>
        <w:div w:id="1719091494">
          <w:marLeft w:val="0"/>
          <w:marRight w:val="0"/>
          <w:marTop w:val="0"/>
          <w:marBottom w:val="0"/>
          <w:divBdr>
            <w:top w:val="none" w:sz="0" w:space="0" w:color="auto"/>
            <w:left w:val="none" w:sz="0" w:space="0" w:color="auto"/>
            <w:bottom w:val="none" w:sz="0" w:space="0" w:color="auto"/>
            <w:right w:val="none" w:sz="0" w:space="0" w:color="auto"/>
          </w:divBdr>
        </w:div>
        <w:div w:id="1528300432">
          <w:marLeft w:val="0"/>
          <w:marRight w:val="0"/>
          <w:marTop w:val="0"/>
          <w:marBottom w:val="0"/>
          <w:divBdr>
            <w:top w:val="none" w:sz="0" w:space="0" w:color="auto"/>
            <w:left w:val="none" w:sz="0" w:space="0" w:color="auto"/>
            <w:bottom w:val="none" w:sz="0" w:space="0" w:color="auto"/>
            <w:right w:val="none" w:sz="0" w:space="0" w:color="auto"/>
          </w:divBdr>
        </w:div>
        <w:div w:id="1089807890">
          <w:marLeft w:val="0"/>
          <w:marRight w:val="0"/>
          <w:marTop w:val="0"/>
          <w:marBottom w:val="0"/>
          <w:divBdr>
            <w:top w:val="none" w:sz="0" w:space="0" w:color="auto"/>
            <w:left w:val="none" w:sz="0" w:space="0" w:color="auto"/>
            <w:bottom w:val="none" w:sz="0" w:space="0" w:color="auto"/>
            <w:right w:val="none" w:sz="0" w:space="0" w:color="auto"/>
          </w:divBdr>
        </w:div>
      </w:divsChild>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404843184">
      <w:bodyDiv w:val="1"/>
      <w:marLeft w:val="0"/>
      <w:marRight w:val="0"/>
      <w:marTop w:val="0"/>
      <w:marBottom w:val="0"/>
      <w:divBdr>
        <w:top w:val="none" w:sz="0" w:space="0" w:color="auto"/>
        <w:left w:val="none" w:sz="0" w:space="0" w:color="auto"/>
        <w:bottom w:val="none" w:sz="0" w:space="0" w:color="auto"/>
        <w:right w:val="none" w:sz="0" w:space="0" w:color="auto"/>
      </w:divBdr>
    </w:div>
    <w:div w:id="428038560">
      <w:bodyDiv w:val="1"/>
      <w:marLeft w:val="0"/>
      <w:marRight w:val="0"/>
      <w:marTop w:val="0"/>
      <w:marBottom w:val="0"/>
      <w:divBdr>
        <w:top w:val="none" w:sz="0" w:space="0" w:color="auto"/>
        <w:left w:val="none" w:sz="0" w:space="0" w:color="auto"/>
        <w:bottom w:val="none" w:sz="0" w:space="0" w:color="auto"/>
        <w:right w:val="none" w:sz="0" w:space="0" w:color="auto"/>
      </w:divBdr>
    </w:div>
    <w:div w:id="464348337">
      <w:bodyDiv w:val="1"/>
      <w:marLeft w:val="0"/>
      <w:marRight w:val="0"/>
      <w:marTop w:val="0"/>
      <w:marBottom w:val="0"/>
      <w:divBdr>
        <w:top w:val="none" w:sz="0" w:space="0" w:color="auto"/>
        <w:left w:val="none" w:sz="0" w:space="0" w:color="auto"/>
        <w:bottom w:val="none" w:sz="0" w:space="0" w:color="auto"/>
        <w:right w:val="none" w:sz="0" w:space="0" w:color="auto"/>
      </w:divBdr>
      <w:divsChild>
        <w:div w:id="4208985">
          <w:marLeft w:val="0"/>
          <w:marRight w:val="0"/>
          <w:marTop w:val="0"/>
          <w:marBottom w:val="0"/>
          <w:divBdr>
            <w:top w:val="none" w:sz="0" w:space="0" w:color="auto"/>
            <w:left w:val="none" w:sz="0" w:space="0" w:color="auto"/>
            <w:bottom w:val="none" w:sz="0" w:space="0" w:color="auto"/>
            <w:right w:val="none" w:sz="0" w:space="0" w:color="auto"/>
          </w:divBdr>
        </w:div>
        <w:div w:id="488251375">
          <w:marLeft w:val="0"/>
          <w:marRight w:val="0"/>
          <w:marTop w:val="0"/>
          <w:marBottom w:val="0"/>
          <w:divBdr>
            <w:top w:val="none" w:sz="0" w:space="0" w:color="auto"/>
            <w:left w:val="none" w:sz="0" w:space="0" w:color="auto"/>
            <w:bottom w:val="none" w:sz="0" w:space="0" w:color="auto"/>
            <w:right w:val="none" w:sz="0" w:space="0" w:color="auto"/>
          </w:divBdr>
        </w:div>
      </w:divsChild>
    </w:div>
    <w:div w:id="473260155">
      <w:bodyDiv w:val="1"/>
      <w:marLeft w:val="0"/>
      <w:marRight w:val="0"/>
      <w:marTop w:val="0"/>
      <w:marBottom w:val="0"/>
      <w:divBdr>
        <w:top w:val="none" w:sz="0" w:space="0" w:color="auto"/>
        <w:left w:val="none" w:sz="0" w:space="0" w:color="auto"/>
        <w:bottom w:val="none" w:sz="0" w:space="0" w:color="auto"/>
        <w:right w:val="none" w:sz="0" w:space="0" w:color="auto"/>
      </w:divBdr>
      <w:divsChild>
        <w:div w:id="151915526">
          <w:marLeft w:val="0"/>
          <w:marRight w:val="0"/>
          <w:marTop w:val="0"/>
          <w:marBottom w:val="0"/>
          <w:divBdr>
            <w:top w:val="none" w:sz="0" w:space="0" w:color="auto"/>
            <w:left w:val="none" w:sz="0" w:space="0" w:color="auto"/>
            <w:bottom w:val="none" w:sz="0" w:space="0" w:color="auto"/>
            <w:right w:val="none" w:sz="0" w:space="0" w:color="auto"/>
          </w:divBdr>
        </w:div>
        <w:div w:id="1148131664">
          <w:marLeft w:val="0"/>
          <w:marRight w:val="0"/>
          <w:marTop w:val="0"/>
          <w:marBottom w:val="0"/>
          <w:divBdr>
            <w:top w:val="none" w:sz="0" w:space="0" w:color="auto"/>
            <w:left w:val="none" w:sz="0" w:space="0" w:color="auto"/>
            <w:bottom w:val="none" w:sz="0" w:space="0" w:color="auto"/>
            <w:right w:val="none" w:sz="0" w:space="0" w:color="auto"/>
          </w:divBdr>
        </w:div>
      </w:divsChild>
    </w:div>
    <w:div w:id="501508358">
      <w:bodyDiv w:val="1"/>
      <w:marLeft w:val="0"/>
      <w:marRight w:val="0"/>
      <w:marTop w:val="0"/>
      <w:marBottom w:val="0"/>
      <w:divBdr>
        <w:top w:val="none" w:sz="0" w:space="0" w:color="auto"/>
        <w:left w:val="none" w:sz="0" w:space="0" w:color="auto"/>
        <w:bottom w:val="none" w:sz="0" w:space="0" w:color="auto"/>
        <w:right w:val="none" w:sz="0" w:space="0" w:color="auto"/>
      </w:divBdr>
    </w:div>
    <w:div w:id="519049459">
      <w:bodyDiv w:val="1"/>
      <w:marLeft w:val="0"/>
      <w:marRight w:val="0"/>
      <w:marTop w:val="0"/>
      <w:marBottom w:val="0"/>
      <w:divBdr>
        <w:top w:val="none" w:sz="0" w:space="0" w:color="auto"/>
        <w:left w:val="none" w:sz="0" w:space="0" w:color="auto"/>
        <w:bottom w:val="none" w:sz="0" w:space="0" w:color="auto"/>
        <w:right w:val="none" w:sz="0" w:space="0" w:color="auto"/>
      </w:divBdr>
      <w:divsChild>
        <w:div w:id="1683703146">
          <w:marLeft w:val="0"/>
          <w:marRight w:val="0"/>
          <w:marTop w:val="0"/>
          <w:marBottom w:val="0"/>
          <w:divBdr>
            <w:top w:val="none" w:sz="0" w:space="0" w:color="auto"/>
            <w:left w:val="none" w:sz="0" w:space="0" w:color="auto"/>
            <w:bottom w:val="none" w:sz="0" w:space="0" w:color="auto"/>
            <w:right w:val="none" w:sz="0" w:space="0" w:color="auto"/>
          </w:divBdr>
        </w:div>
        <w:div w:id="441609801">
          <w:marLeft w:val="0"/>
          <w:marRight w:val="0"/>
          <w:marTop w:val="0"/>
          <w:marBottom w:val="0"/>
          <w:divBdr>
            <w:top w:val="none" w:sz="0" w:space="0" w:color="auto"/>
            <w:left w:val="none" w:sz="0" w:space="0" w:color="auto"/>
            <w:bottom w:val="none" w:sz="0" w:space="0" w:color="auto"/>
            <w:right w:val="none" w:sz="0" w:space="0" w:color="auto"/>
          </w:divBdr>
        </w:div>
        <w:div w:id="512846238">
          <w:marLeft w:val="0"/>
          <w:marRight w:val="0"/>
          <w:marTop w:val="0"/>
          <w:marBottom w:val="0"/>
          <w:divBdr>
            <w:top w:val="none" w:sz="0" w:space="0" w:color="auto"/>
            <w:left w:val="none" w:sz="0" w:space="0" w:color="auto"/>
            <w:bottom w:val="none" w:sz="0" w:space="0" w:color="auto"/>
            <w:right w:val="none" w:sz="0" w:space="0" w:color="auto"/>
          </w:divBdr>
        </w:div>
        <w:div w:id="241961156">
          <w:marLeft w:val="0"/>
          <w:marRight w:val="0"/>
          <w:marTop w:val="0"/>
          <w:marBottom w:val="0"/>
          <w:divBdr>
            <w:top w:val="none" w:sz="0" w:space="0" w:color="auto"/>
            <w:left w:val="none" w:sz="0" w:space="0" w:color="auto"/>
            <w:bottom w:val="none" w:sz="0" w:space="0" w:color="auto"/>
            <w:right w:val="none" w:sz="0" w:space="0" w:color="auto"/>
          </w:divBdr>
        </w:div>
        <w:div w:id="1659840031">
          <w:marLeft w:val="0"/>
          <w:marRight w:val="0"/>
          <w:marTop w:val="0"/>
          <w:marBottom w:val="0"/>
          <w:divBdr>
            <w:top w:val="none" w:sz="0" w:space="0" w:color="auto"/>
            <w:left w:val="none" w:sz="0" w:space="0" w:color="auto"/>
            <w:bottom w:val="none" w:sz="0" w:space="0" w:color="auto"/>
            <w:right w:val="none" w:sz="0" w:space="0" w:color="auto"/>
          </w:divBdr>
        </w:div>
        <w:div w:id="2076469670">
          <w:marLeft w:val="0"/>
          <w:marRight w:val="0"/>
          <w:marTop w:val="0"/>
          <w:marBottom w:val="0"/>
          <w:divBdr>
            <w:top w:val="none" w:sz="0" w:space="0" w:color="auto"/>
            <w:left w:val="none" w:sz="0" w:space="0" w:color="auto"/>
            <w:bottom w:val="none" w:sz="0" w:space="0" w:color="auto"/>
            <w:right w:val="none" w:sz="0" w:space="0" w:color="auto"/>
          </w:divBdr>
        </w:div>
      </w:divsChild>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572351738">
      <w:bodyDiv w:val="1"/>
      <w:marLeft w:val="0"/>
      <w:marRight w:val="0"/>
      <w:marTop w:val="0"/>
      <w:marBottom w:val="0"/>
      <w:divBdr>
        <w:top w:val="none" w:sz="0" w:space="0" w:color="auto"/>
        <w:left w:val="none" w:sz="0" w:space="0" w:color="auto"/>
        <w:bottom w:val="none" w:sz="0" w:space="0" w:color="auto"/>
        <w:right w:val="none" w:sz="0" w:space="0" w:color="auto"/>
      </w:divBdr>
    </w:div>
    <w:div w:id="636302808">
      <w:bodyDiv w:val="1"/>
      <w:marLeft w:val="0"/>
      <w:marRight w:val="0"/>
      <w:marTop w:val="0"/>
      <w:marBottom w:val="0"/>
      <w:divBdr>
        <w:top w:val="none" w:sz="0" w:space="0" w:color="auto"/>
        <w:left w:val="none" w:sz="0" w:space="0" w:color="auto"/>
        <w:bottom w:val="none" w:sz="0" w:space="0" w:color="auto"/>
        <w:right w:val="none" w:sz="0" w:space="0" w:color="auto"/>
      </w:divBdr>
    </w:div>
    <w:div w:id="673342594">
      <w:bodyDiv w:val="1"/>
      <w:marLeft w:val="0"/>
      <w:marRight w:val="0"/>
      <w:marTop w:val="0"/>
      <w:marBottom w:val="0"/>
      <w:divBdr>
        <w:top w:val="none" w:sz="0" w:space="0" w:color="auto"/>
        <w:left w:val="none" w:sz="0" w:space="0" w:color="auto"/>
        <w:bottom w:val="none" w:sz="0" w:space="0" w:color="auto"/>
        <w:right w:val="none" w:sz="0" w:space="0" w:color="auto"/>
      </w:divBdr>
      <w:divsChild>
        <w:div w:id="2094348478">
          <w:marLeft w:val="0"/>
          <w:marRight w:val="0"/>
          <w:marTop w:val="0"/>
          <w:marBottom w:val="0"/>
          <w:divBdr>
            <w:top w:val="none" w:sz="0" w:space="0" w:color="auto"/>
            <w:left w:val="none" w:sz="0" w:space="0" w:color="auto"/>
            <w:bottom w:val="none" w:sz="0" w:space="0" w:color="auto"/>
            <w:right w:val="none" w:sz="0" w:space="0" w:color="auto"/>
          </w:divBdr>
        </w:div>
        <w:div w:id="1986155100">
          <w:marLeft w:val="0"/>
          <w:marRight w:val="0"/>
          <w:marTop w:val="0"/>
          <w:marBottom w:val="0"/>
          <w:divBdr>
            <w:top w:val="none" w:sz="0" w:space="0" w:color="auto"/>
            <w:left w:val="none" w:sz="0" w:space="0" w:color="auto"/>
            <w:bottom w:val="none" w:sz="0" w:space="0" w:color="auto"/>
            <w:right w:val="none" w:sz="0" w:space="0" w:color="auto"/>
          </w:divBdr>
        </w:div>
      </w:divsChild>
    </w:div>
    <w:div w:id="676690404">
      <w:bodyDiv w:val="1"/>
      <w:marLeft w:val="0"/>
      <w:marRight w:val="0"/>
      <w:marTop w:val="0"/>
      <w:marBottom w:val="0"/>
      <w:divBdr>
        <w:top w:val="none" w:sz="0" w:space="0" w:color="auto"/>
        <w:left w:val="none" w:sz="0" w:space="0" w:color="auto"/>
        <w:bottom w:val="none" w:sz="0" w:space="0" w:color="auto"/>
        <w:right w:val="none" w:sz="0" w:space="0" w:color="auto"/>
      </w:divBdr>
      <w:divsChild>
        <w:div w:id="1860193979">
          <w:marLeft w:val="0"/>
          <w:marRight w:val="0"/>
          <w:marTop w:val="0"/>
          <w:marBottom w:val="0"/>
          <w:divBdr>
            <w:top w:val="none" w:sz="0" w:space="0" w:color="auto"/>
            <w:left w:val="none" w:sz="0" w:space="0" w:color="auto"/>
            <w:bottom w:val="none" w:sz="0" w:space="0" w:color="auto"/>
            <w:right w:val="none" w:sz="0" w:space="0" w:color="auto"/>
          </w:divBdr>
        </w:div>
        <w:div w:id="1867787906">
          <w:marLeft w:val="0"/>
          <w:marRight w:val="0"/>
          <w:marTop w:val="0"/>
          <w:marBottom w:val="0"/>
          <w:divBdr>
            <w:top w:val="none" w:sz="0" w:space="0" w:color="auto"/>
            <w:left w:val="none" w:sz="0" w:space="0" w:color="auto"/>
            <w:bottom w:val="none" w:sz="0" w:space="0" w:color="auto"/>
            <w:right w:val="none" w:sz="0" w:space="0" w:color="auto"/>
          </w:divBdr>
        </w:div>
        <w:div w:id="1393388369">
          <w:marLeft w:val="0"/>
          <w:marRight w:val="0"/>
          <w:marTop w:val="0"/>
          <w:marBottom w:val="0"/>
          <w:divBdr>
            <w:top w:val="none" w:sz="0" w:space="0" w:color="auto"/>
            <w:left w:val="none" w:sz="0" w:space="0" w:color="auto"/>
            <w:bottom w:val="none" w:sz="0" w:space="0" w:color="auto"/>
            <w:right w:val="none" w:sz="0" w:space="0" w:color="auto"/>
          </w:divBdr>
        </w:div>
      </w:divsChild>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689994577">
      <w:bodyDiv w:val="1"/>
      <w:marLeft w:val="0"/>
      <w:marRight w:val="0"/>
      <w:marTop w:val="0"/>
      <w:marBottom w:val="0"/>
      <w:divBdr>
        <w:top w:val="none" w:sz="0" w:space="0" w:color="auto"/>
        <w:left w:val="none" w:sz="0" w:space="0" w:color="auto"/>
        <w:bottom w:val="none" w:sz="0" w:space="0" w:color="auto"/>
        <w:right w:val="none" w:sz="0" w:space="0" w:color="auto"/>
      </w:divBdr>
      <w:divsChild>
        <w:div w:id="544759470">
          <w:marLeft w:val="0"/>
          <w:marRight w:val="0"/>
          <w:marTop w:val="0"/>
          <w:marBottom w:val="0"/>
          <w:divBdr>
            <w:top w:val="none" w:sz="0" w:space="0" w:color="auto"/>
            <w:left w:val="none" w:sz="0" w:space="0" w:color="auto"/>
            <w:bottom w:val="none" w:sz="0" w:space="0" w:color="auto"/>
            <w:right w:val="none" w:sz="0" w:space="0" w:color="auto"/>
          </w:divBdr>
        </w:div>
        <w:div w:id="1628730981">
          <w:marLeft w:val="0"/>
          <w:marRight w:val="0"/>
          <w:marTop w:val="0"/>
          <w:marBottom w:val="0"/>
          <w:divBdr>
            <w:top w:val="none" w:sz="0" w:space="0" w:color="auto"/>
            <w:left w:val="none" w:sz="0" w:space="0" w:color="auto"/>
            <w:bottom w:val="none" w:sz="0" w:space="0" w:color="auto"/>
            <w:right w:val="none" w:sz="0" w:space="0" w:color="auto"/>
          </w:divBdr>
        </w:div>
      </w:divsChild>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728265957">
      <w:bodyDiv w:val="1"/>
      <w:marLeft w:val="0"/>
      <w:marRight w:val="0"/>
      <w:marTop w:val="0"/>
      <w:marBottom w:val="0"/>
      <w:divBdr>
        <w:top w:val="none" w:sz="0" w:space="0" w:color="auto"/>
        <w:left w:val="none" w:sz="0" w:space="0" w:color="auto"/>
        <w:bottom w:val="none" w:sz="0" w:space="0" w:color="auto"/>
        <w:right w:val="none" w:sz="0" w:space="0" w:color="auto"/>
      </w:divBdr>
    </w:div>
    <w:div w:id="746340056">
      <w:bodyDiv w:val="1"/>
      <w:marLeft w:val="0"/>
      <w:marRight w:val="0"/>
      <w:marTop w:val="0"/>
      <w:marBottom w:val="0"/>
      <w:divBdr>
        <w:top w:val="none" w:sz="0" w:space="0" w:color="auto"/>
        <w:left w:val="none" w:sz="0" w:space="0" w:color="auto"/>
        <w:bottom w:val="none" w:sz="0" w:space="0" w:color="auto"/>
        <w:right w:val="none" w:sz="0" w:space="0" w:color="auto"/>
      </w:divBdr>
    </w:div>
    <w:div w:id="765149027">
      <w:bodyDiv w:val="1"/>
      <w:marLeft w:val="0"/>
      <w:marRight w:val="0"/>
      <w:marTop w:val="0"/>
      <w:marBottom w:val="0"/>
      <w:divBdr>
        <w:top w:val="none" w:sz="0" w:space="0" w:color="auto"/>
        <w:left w:val="none" w:sz="0" w:space="0" w:color="auto"/>
        <w:bottom w:val="none" w:sz="0" w:space="0" w:color="auto"/>
        <w:right w:val="none" w:sz="0" w:space="0" w:color="auto"/>
      </w:divBdr>
      <w:divsChild>
        <w:div w:id="1890264103">
          <w:marLeft w:val="0"/>
          <w:marRight w:val="0"/>
          <w:marTop w:val="0"/>
          <w:marBottom w:val="0"/>
          <w:divBdr>
            <w:top w:val="none" w:sz="0" w:space="0" w:color="auto"/>
            <w:left w:val="none" w:sz="0" w:space="0" w:color="auto"/>
            <w:bottom w:val="none" w:sz="0" w:space="0" w:color="auto"/>
            <w:right w:val="none" w:sz="0" w:space="0" w:color="auto"/>
          </w:divBdr>
        </w:div>
        <w:div w:id="2020885145">
          <w:marLeft w:val="0"/>
          <w:marRight w:val="0"/>
          <w:marTop w:val="0"/>
          <w:marBottom w:val="0"/>
          <w:divBdr>
            <w:top w:val="none" w:sz="0" w:space="0" w:color="auto"/>
            <w:left w:val="none" w:sz="0" w:space="0" w:color="auto"/>
            <w:bottom w:val="none" w:sz="0" w:space="0" w:color="auto"/>
            <w:right w:val="none" w:sz="0" w:space="0" w:color="auto"/>
          </w:divBdr>
        </w:div>
        <w:div w:id="258023114">
          <w:marLeft w:val="0"/>
          <w:marRight w:val="0"/>
          <w:marTop w:val="0"/>
          <w:marBottom w:val="0"/>
          <w:divBdr>
            <w:top w:val="none" w:sz="0" w:space="0" w:color="auto"/>
            <w:left w:val="none" w:sz="0" w:space="0" w:color="auto"/>
            <w:bottom w:val="none" w:sz="0" w:space="0" w:color="auto"/>
            <w:right w:val="none" w:sz="0" w:space="0" w:color="auto"/>
          </w:divBdr>
        </w:div>
      </w:divsChild>
    </w:div>
    <w:div w:id="794102296">
      <w:bodyDiv w:val="1"/>
      <w:marLeft w:val="0"/>
      <w:marRight w:val="0"/>
      <w:marTop w:val="0"/>
      <w:marBottom w:val="0"/>
      <w:divBdr>
        <w:top w:val="none" w:sz="0" w:space="0" w:color="auto"/>
        <w:left w:val="none" w:sz="0" w:space="0" w:color="auto"/>
        <w:bottom w:val="none" w:sz="0" w:space="0" w:color="auto"/>
        <w:right w:val="none" w:sz="0" w:space="0" w:color="auto"/>
      </w:divBdr>
    </w:div>
    <w:div w:id="816606973">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862940092">
      <w:bodyDiv w:val="1"/>
      <w:marLeft w:val="0"/>
      <w:marRight w:val="0"/>
      <w:marTop w:val="0"/>
      <w:marBottom w:val="0"/>
      <w:divBdr>
        <w:top w:val="none" w:sz="0" w:space="0" w:color="auto"/>
        <w:left w:val="none" w:sz="0" w:space="0" w:color="auto"/>
        <w:bottom w:val="none" w:sz="0" w:space="0" w:color="auto"/>
        <w:right w:val="none" w:sz="0" w:space="0" w:color="auto"/>
      </w:divBdr>
    </w:div>
    <w:div w:id="872689875">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944574884">
      <w:bodyDiv w:val="1"/>
      <w:marLeft w:val="0"/>
      <w:marRight w:val="0"/>
      <w:marTop w:val="0"/>
      <w:marBottom w:val="0"/>
      <w:divBdr>
        <w:top w:val="none" w:sz="0" w:space="0" w:color="auto"/>
        <w:left w:val="none" w:sz="0" w:space="0" w:color="auto"/>
        <w:bottom w:val="none" w:sz="0" w:space="0" w:color="auto"/>
        <w:right w:val="none" w:sz="0" w:space="0" w:color="auto"/>
      </w:divBdr>
    </w:div>
    <w:div w:id="969479484">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14133718">
      <w:bodyDiv w:val="1"/>
      <w:marLeft w:val="0"/>
      <w:marRight w:val="0"/>
      <w:marTop w:val="0"/>
      <w:marBottom w:val="0"/>
      <w:divBdr>
        <w:top w:val="none" w:sz="0" w:space="0" w:color="auto"/>
        <w:left w:val="none" w:sz="0" w:space="0" w:color="auto"/>
        <w:bottom w:val="none" w:sz="0" w:space="0" w:color="auto"/>
        <w:right w:val="none" w:sz="0" w:space="0" w:color="auto"/>
      </w:divBdr>
      <w:divsChild>
        <w:div w:id="655954856">
          <w:marLeft w:val="0"/>
          <w:marRight w:val="0"/>
          <w:marTop w:val="0"/>
          <w:marBottom w:val="0"/>
          <w:divBdr>
            <w:top w:val="none" w:sz="0" w:space="0" w:color="auto"/>
            <w:left w:val="none" w:sz="0" w:space="0" w:color="auto"/>
            <w:bottom w:val="none" w:sz="0" w:space="0" w:color="auto"/>
            <w:right w:val="none" w:sz="0" w:space="0" w:color="auto"/>
          </w:divBdr>
        </w:div>
        <w:div w:id="498352061">
          <w:marLeft w:val="0"/>
          <w:marRight w:val="0"/>
          <w:marTop w:val="0"/>
          <w:marBottom w:val="0"/>
          <w:divBdr>
            <w:top w:val="none" w:sz="0" w:space="0" w:color="auto"/>
            <w:left w:val="none" w:sz="0" w:space="0" w:color="auto"/>
            <w:bottom w:val="none" w:sz="0" w:space="0" w:color="auto"/>
            <w:right w:val="none" w:sz="0" w:space="0" w:color="auto"/>
          </w:divBdr>
        </w:div>
        <w:div w:id="1610161166">
          <w:marLeft w:val="0"/>
          <w:marRight w:val="0"/>
          <w:marTop w:val="0"/>
          <w:marBottom w:val="0"/>
          <w:divBdr>
            <w:top w:val="none" w:sz="0" w:space="0" w:color="auto"/>
            <w:left w:val="none" w:sz="0" w:space="0" w:color="auto"/>
            <w:bottom w:val="none" w:sz="0" w:space="0" w:color="auto"/>
            <w:right w:val="none" w:sz="0" w:space="0" w:color="auto"/>
          </w:divBdr>
        </w:div>
      </w:divsChild>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153524482">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1662911">
      <w:bodyDiv w:val="1"/>
      <w:marLeft w:val="0"/>
      <w:marRight w:val="0"/>
      <w:marTop w:val="0"/>
      <w:marBottom w:val="0"/>
      <w:divBdr>
        <w:top w:val="none" w:sz="0" w:space="0" w:color="auto"/>
        <w:left w:val="none" w:sz="0" w:space="0" w:color="auto"/>
        <w:bottom w:val="none" w:sz="0" w:space="0" w:color="auto"/>
        <w:right w:val="none" w:sz="0" w:space="0" w:color="auto"/>
      </w:divBdr>
      <w:divsChild>
        <w:div w:id="1646086009">
          <w:marLeft w:val="0"/>
          <w:marRight w:val="0"/>
          <w:marTop w:val="0"/>
          <w:marBottom w:val="0"/>
          <w:divBdr>
            <w:top w:val="none" w:sz="0" w:space="0" w:color="auto"/>
            <w:left w:val="none" w:sz="0" w:space="0" w:color="auto"/>
            <w:bottom w:val="none" w:sz="0" w:space="0" w:color="auto"/>
            <w:right w:val="none" w:sz="0" w:space="0" w:color="auto"/>
          </w:divBdr>
        </w:div>
        <w:div w:id="2104493038">
          <w:marLeft w:val="0"/>
          <w:marRight w:val="0"/>
          <w:marTop w:val="0"/>
          <w:marBottom w:val="0"/>
          <w:divBdr>
            <w:top w:val="none" w:sz="0" w:space="0" w:color="auto"/>
            <w:left w:val="none" w:sz="0" w:space="0" w:color="auto"/>
            <w:bottom w:val="none" w:sz="0" w:space="0" w:color="auto"/>
            <w:right w:val="none" w:sz="0" w:space="0" w:color="auto"/>
          </w:divBdr>
        </w:div>
      </w:divsChild>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354727283">
      <w:bodyDiv w:val="1"/>
      <w:marLeft w:val="0"/>
      <w:marRight w:val="0"/>
      <w:marTop w:val="0"/>
      <w:marBottom w:val="0"/>
      <w:divBdr>
        <w:top w:val="none" w:sz="0" w:space="0" w:color="auto"/>
        <w:left w:val="none" w:sz="0" w:space="0" w:color="auto"/>
        <w:bottom w:val="none" w:sz="0" w:space="0" w:color="auto"/>
        <w:right w:val="none" w:sz="0" w:space="0" w:color="auto"/>
      </w:divBdr>
    </w:div>
    <w:div w:id="1355227220">
      <w:bodyDiv w:val="1"/>
      <w:marLeft w:val="0"/>
      <w:marRight w:val="0"/>
      <w:marTop w:val="0"/>
      <w:marBottom w:val="0"/>
      <w:divBdr>
        <w:top w:val="none" w:sz="0" w:space="0" w:color="auto"/>
        <w:left w:val="none" w:sz="0" w:space="0" w:color="auto"/>
        <w:bottom w:val="none" w:sz="0" w:space="0" w:color="auto"/>
        <w:right w:val="none" w:sz="0" w:space="0" w:color="auto"/>
      </w:divBdr>
    </w:div>
    <w:div w:id="1366633599">
      <w:bodyDiv w:val="1"/>
      <w:marLeft w:val="0"/>
      <w:marRight w:val="0"/>
      <w:marTop w:val="0"/>
      <w:marBottom w:val="0"/>
      <w:divBdr>
        <w:top w:val="none" w:sz="0" w:space="0" w:color="auto"/>
        <w:left w:val="none" w:sz="0" w:space="0" w:color="auto"/>
        <w:bottom w:val="none" w:sz="0" w:space="0" w:color="auto"/>
        <w:right w:val="none" w:sz="0" w:space="0" w:color="auto"/>
      </w:divBdr>
    </w:div>
    <w:div w:id="1393577514">
      <w:bodyDiv w:val="1"/>
      <w:marLeft w:val="0"/>
      <w:marRight w:val="0"/>
      <w:marTop w:val="0"/>
      <w:marBottom w:val="0"/>
      <w:divBdr>
        <w:top w:val="none" w:sz="0" w:space="0" w:color="auto"/>
        <w:left w:val="none" w:sz="0" w:space="0" w:color="auto"/>
        <w:bottom w:val="none" w:sz="0" w:space="0" w:color="auto"/>
        <w:right w:val="none" w:sz="0" w:space="0" w:color="auto"/>
      </w:divBdr>
    </w:div>
    <w:div w:id="1397555532">
      <w:bodyDiv w:val="1"/>
      <w:marLeft w:val="0"/>
      <w:marRight w:val="0"/>
      <w:marTop w:val="0"/>
      <w:marBottom w:val="0"/>
      <w:divBdr>
        <w:top w:val="none" w:sz="0" w:space="0" w:color="auto"/>
        <w:left w:val="none" w:sz="0" w:space="0" w:color="auto"/>
        <w:bottom w:val="none" w:sz="0" w:space="0" w:color="auto"/>
        <w:right w:val="none" w:sz="0" w:space="0" w:color="auto"/>
      </w:divBdr>
    </w:div>
    <w:div w:id="1400639108">
      <w:bodyDiv w:val="1"/>
      <w:marLeft w:val="0"/>
      <w:marRight w:val="0"/>
      <w:marTop w:val="0"/>
      <w:marBottom w:val="0"/>
      <w:divBdr>
        <w:top w:val="none" w:sz="0" w:space="0" w:color="auto"/>
        <w:left w:val="none" w:sz="0" w:space="0" w:color="auto"/>
        <w:bottom w:val="none" w:sz="0" w:space="0" w:color="auto"/>
        <w:right w:val="none" w:sz="0" w:space="0" w:color="auto"/>
      </w:divBdr>
    </w:div>
    <w:div w:id="1467623783">
      <w:bodyDiv w:val="1"/>
      <w:marLeft w:val="0"/>
      <w:marRight w:val="0"/>
      <w:marTop w:val="0"/>
      <w:marBottom w:val="0"/>
      <w:divBdr>
        <w:top w:val="none" w:sz="0" w:space="0" w:color="auto"/>
        <w:left w:val="none" w:sz="0" w:space="0" w:color="auto"/>
        <w:bottom w:val="none" w:sz="0" w:space="0" w:color="auto"/>
        <w:right w:val="none" w:sz="0" w:space="0" w:color="auto"/>
      </w:divBdr>
    </w:div>
    <w:div w:id="1478454099">
      <w:bodyDiv w:val="1"/>
      <w:marLeft w:val="0"/>
      <w:marRight w:val="0"/>
      <w:marTop w:val="0"/>
      <w:marBottom w:val="0"/>
      <w:divBdr>
        <w:top w:val="none" w:sz="0" w:space="0" w:color="auto"/>
        <w:left w:val="none" w:sz="0" w:space="0" w:color="auto"/>
        <w:bottom w:val="none" w:sz="0" w:space="0" w:color="auto"/>
        <w:right w:val="none" w:sz="0" w:space="0" w:color="auto"/>
      </w:divBdr>
    </w:div>
    <w:div w:id="1479763575">
      <w:bodyDiv w:val="1"/>
      <w:marLeft w:val="0"/>
      <w:marRight w:val="0"/>
      <w:marTop w:val="0"/>
      <w:marBottom w:val="0"/>
      <w:divBdr>
        <w:top w:val="none" w:sz="0" w:space="0" w:color="auto"/>
        <w:left w:val="none" w:sz="0" w:space="0" w:color="auto"/>
        <w:bottom w:val="none" w:sz="0" w:space="0" w:color="auto"/>
        <w:right w:val="none" w:sz="0" w:space="0" w:color="auto"/>
      </w:divBdr>
    </w:div>
    <w:div w:id="1512257415">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543439956">
      <w:bodyDiv w:val="1"/>
      <w:marLeft w:val="0"/>
      <w:marRight w:val="0"/>
      <w:marTop w:val="0"/>
      <w:marBottom w:val="0"/>
      <w:divBdr>
        <w:top w:val="none" w:sz="0" w:space="0" w:color="auto"/>
        <w:left w:val="none" w:sz="0" w:space="0" w:color="auto"/>
        <w:bottom w:val="none" w:sz="0" w:space="0" w:color="auto"/>
        <w:right w:val="none" w:sz="0" w:space="0" w:color="auto"/>
      </w:divBdr>
    </w:div>
    <w:div w:id="1563104593">
      <w:bodyDiv w:val="1"/>
      <w:marLeft w:val="0"/>
      <w:marRight w:val="0"/>
      <w:marTop w:val="0"/>
      <w:marBottom w:val="0"/>
      <w:divBdr>
        <w:top w:val="none" w:sz="0" w:space="0" w:color="auto"/>
        <w:left w:val="none" w:sz="0" w:space="0" w:color="auto"/>
        <w:bottom w:val="none" w:sz="0" w:space="0" w:color="auto"/>
        <w:right w:val="none" w:sz="0" w:space="0" w:color="auto"/>
      </w:divBdr>
    </w:div>
    <w:div w:id="1563523423">
      <w:bodyDiv w:val="1"/>
      <w:marLeft w:val="0"/>
      <w:marRight w:val="0"/>
      <w:marTop w:val="0"/>
      <w:marBottom w:val="0"/>
      <w:divBdr>
        <w:top w:val="none" w:sz="0" w:space="0" w:color="auto"/>
        <w:left w:val="none" w:sz="0" w:space="0" w:color="auto"/>
        <w:bottom w:val="none" w:sz="0" w:space="0" w:color="auto"/>
        <w:right w:val="none" w:sz="0" w:space="0" w:color="auto"/>
      </w:divBdr>
    </w:div>
    <w:div w:id="158237606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56180568">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709990428">
      <w:bodyDiv w:val="1"/>
      <w:marLeft w:val="0"/>
      <w:marRight w:val="0"/>
      <w:marTop w:val="0"/>
      <w:marBottom w:val="0"/>
      <w:divBdr>
        <w:top w:val="none" w:sz="0" w:space="0" w:color="auto"/>
        <w:left w:val="none" w:sz="0" w:space="0" w:color="auto"/>
        <w:bottom w:val="none" w:sz="0" w:space="0" w:color="auto"/>
        <w:right w:val="none" w:sz="0" w:space="0" w:color="auto"/>
      </w:divBdr>
    </w:div>
    <w:div w:id="1722751993">
      <w:bodyDiv w:val="1"/>
      <w:marLeft w:val="0"/>
      <w:marRight w:val="0"/>
      <w:marTop w:val="0"/>
      <w:marBottom w:val="0"/>
      <w:divBdr>
        <w:top w:val="none" w:sz="0" w:space="0" w:color="auto"/>
        <w:left w:val="none" w:sz="0" w:space="0" w:color="auto"/>
        <w:bottom w:val="none" w:sz="0" w:space="0" w:color="auto"/>
        <w:right w:val="none" w:sz="0" w:space="0" w:color="auto"/>
      </w:divBdr>
    </w:div>
    <w:div w:id="1770198151">
      <w:bodyDiv w:val="1"/>
      <w:marLeft w:val="0"/>
      <w:marRight w:val="0"/>
      <w:marTop w:val="0"/>
      <w:marBottom w:val="0"/>
      <w:divBdr>
        <w:top w:val="none" w:sz="0" w:space="0" w:color="auto"/>
        <w:left w:val="none" w:sz="0" w:space="0" w:color="auto"/>
        <w:bottom w:val="none" w:sz="0" w:space="0" w:color="auto"/>
        <w:right w:val="none" w:sz="0" w:space="0" w:color="auto"/>
      </w:divBdr>
    </w:div>
    <w:div w:id="1808929956">
      <w:bodyDiv w:val="1"/>
      <w:marLeft w:val="0"/>
      <w:marRight w:val="0"/>
      <w:marTop w:val="0"/>
      <w:marBottom w:val="0"/>
      <w:divBdr>
        <w:top w:val="none" w:sz="0" w:space="0" w:color="auto"/>
        <w:left w:val="none" w:sz="0" w:space="0" w:color="auto"/>
        <w:bottom w:val="none" w:sz="0" w:space="0" w:color="auto"/>
        <w:right w:val="none" w:sz="0" w:space="0" w:color="auto"/>
      </w:divBdr>
    </w:div>
    <w:div w:id="1819876495">
      <w:bodyDiv w:val="1"/>
      <w:marLeft w:val="0"/>
      <w:marRight w:val="0"/>
      <w:marTop w:val="0"/>
      <w:marBottom w:val="0"/>
      <w:divBdr>
        <w:top w:val="none" w:sz="0" w:space="0" w:color="auto"/>
        <w:left w:val="none" w:sz="0" w:space="0" w:color="auto"/>
        <w:bottom w:val="none" w:sz="0" w:space="0" w:color="auto"/>
        <w:right w:val="none" w:sz="0" w:space="0" w:color="auto"/>
      </w:divBdr>
      <w:divsChild>
        <w:div w:id="1065449267">
          <w:marLeft w:val="0"/>
          <w:marRight w:val="0"/>
          <w:marTop w:val="0"/>
          <w:marBottom w:val="0"/>
          <w:divBdr>
            <w:top w:val="none" w:sz="0" w:space="0" w:color="auto"/>
            <w:left w:val="none" w:sz="0" w:space="0" w:color="auto"/>
            <w:bottom w:val="none" w:sz="0" w:space="0" w:color="auto"/>
            <w:right w:val="none" w:sz="0" w:space="0" w:color="auto"/>
          </w:divBdr>
        </w:div>
        <w:div w:id="256405903">
          <w:marLeft w:val="0"/>
          <w:marRight w:val="0"/>
          <w:marTop w:val="0"/>
          <w:marBottom w:val="0"/>
          <w:divBdr>
            <w:top w:val="none" w:sz="0" w:space="0" w:color="auto"/>
            <w:left w:val="none" w:sz="0" w:space="0" w:color="auto"/>
            <w:bottom w:val="none" w:sz="0" w:space="0" w:color="auto"/>
            <w:right w:val="none" w:sz="0" w:space="0" w:color="auto"/>
          </w:divBdr>
        </w:div>
        <w:div w:id="1761366401">
          <w:marLeft w:val="0"/>
          <w:marRight w:val="0"/>
          <w:marTop w:val="0"/>
          <w:marBottom w:val="0"/>
          <w:divBdr>
            <w:top w:val="none" w:sz="0" w:space="0" w:color="auto"/>
            <w:left w:val="none" w:sz="0" w:space="0" w:color="auto"/>
            <w:bottom w:val="none" w:sz="0" w:space="0" w:color="auto"/>
            <w:right w:val="none" w:sz="0" w:space="0" w:color="auto"/>
          </w:divBdr>
        </w:div>
        <w:div w:id="1466696240">
          <w:marLeft w:val="0"/>
          <w:marRight w:val="0"/>
          <w:marTop w:val="0"/>
          <w:marBottom w:val="0"/>
          <w:divBdr>
            <w:top w:val="none" w:sz="0" w:space="0" w:color="auto"/>
            <w:left w:val="none" w:sz="0" w:space="0" w:color="auto"/>
            <w:bottom w:val="none" w:sz="0" w:space="0" w:color="auto"/>
            <w:right w:val="none" w:sz="0" w:space="0" w:color="auto"/>
          </w:divBdr>
        </w:div>
        <w:div w:id="1643002970">
          <w:marLeft w:val="0"/>
          <w:marRight w:val="0"/>
          <w:marTop w:val="0"/>
          <w:marBottom w:val="0"/>
          <w:divBdr>
            <w:top w:val="none" w:sz="0" w:space="0" w:color="auto"/>
            <w:left w:val="none" w:sz="0" w:space="0" w:color="auto"/>
            <w:bottom w:val="none" w:sz="0" w:space="0" w:color="auto"/>
            <w:right w:val="none" w:sz="0" w:space="0" w:color="auto"/>
          </w:divBdr>
        </w:div>
        <w:div w:id="2012291187">
          <w:marLeft w:val="0"/>
          <w:marRight w:val="0"/>
          <w:marTop w:val="0"/>
          <w:marBottom w:val="0"/>
          <w:divBdr>
            <w:top w:val="none" w:sz="0" w:space="0" w:color="auto"/>
            <w:left w:val="none" w:sz="0" w:space="0" w:color="auto"/>
            <w:bottom w:val="none" w:sz="0" w:space="0" w:color="auto"/>
            <w:right w:val="none" w:sz="0" w:space="0" w:color="auto"/>
          </w:divBdr>
        </w:div>
      </w:divsChild>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24339768">
      <w:bodyDiv w:val="1"/>
      <w:marLeft w:val="0"/>
      <w:marRight w:val="0"/>
      <w:marTop w:val="0"/>
      <w:marBottom w:val="0"/>
      <w:divBdr>
        <w:top w:val="none" w:sz="0" w:space="0" w:color="auto"/>
        <w:left w:val="none" w:sz="0" w:space="0" w:color="auto"/>
        <w:bottom w:val="none" w:sz="0" w:space="0" w:color="auto"/>
        <w:right w:val="none" w:sz="0" w:space="0" w:color="auto"/>
      </w:divBdr>
    </w:div>
    <w:div w:id="1955818708">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272448">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950287">
      <w:bodyDiv w:val="1"/>
      <w:marLeft w:val="0"/>
      <w:marRight w:val="0"/>
      <w:marTop w:val="0"/>
      <w:marBottom w:val="0"/>
      <w:divBdr>
        <w:top w:val="none" w:sz="0" w:space="0" w:color="auto"/>
        <w:left w:val="none" w:sz="0" w:space="0" w:color="auto"/>
        <w:bottom w:val="none" w:sz="0" w:space="0" w:color="auto"/>
        <w:right w:val="none" w:sz="0" w:space="0" w:color="auto"/>
      </w:divBdr>
    </w:div>
    <w:div w:id="2001351106">
      <w:bodyDiv w:val="1"/>
      <w:marLeft w:val="0"/>
      <w:marRight w:val="0"/>
      <w:marTop w:val="0"/>
      <w:marBottom w:val="0"/>
      <w:divBdr>
        <w:top w:val="none" w:sz="0" w:space="0" w:color="auto"/>
        <w:left w:val="none" w:sz="0" w:space="0" w:color="auto"/>
        <w:bottom w:val="none" w:sz="0" w:space="0" w:color="auto"/>
        <w:right w:val="none" w:sz="0" w:space="0" w:color="auto"/>
      </w:divBdr>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 w:id="2125155214">
      <w:bodyDiv w:val="1"/>
      <w:marLeft w:val="0"/>
      <w:marRight w:val="0"/>
      <w:marTop w:val="0"/>
      <w:marBottom w:val="0"/>
      <w:divBdr>
        <w:top w:val="none" w:sz="0" w:space="0" w:color="auto"/>
        <w:left w:val="none" w:sz="0" w:space="0" w:color="auto"/>
        <w:bottom w:val="none" w:sz="0" w:space="0" w:color="auto"/>
        <w:right w:val="none" w:sz="0" w:space="0" w:color="auto"/>
      </w:divBdr>
      <w:divsChild>
        <w:div w:id="201408026">
          <w:marLeft w:val="0"/>
          <w:marRight w:val="0"/>
          <w:marTop w:val="0"/>
          <w:marBottom w:val="0"/>
          <w:divBdr>
            <w:top w:val="none" w:sz="0" w:space="0" w:color="auto"/>
            <w:left w:val="none" w:sz="0" w:space="0" w:color="auto"/>
            <w:bottom w:val="none" w:sz="0" w:space="0" w:color="auto"/>
            <w:right w:val="none" w:sz="0" w:space="0" w:color="auto"/>
          </w:divBdr>
        </w:div>
        <w:div w:id="117995772">
          <w:marLeft w:val="0"/>
          <w:marRight w:val="0"/>
          <w:marTop w:val="0"/>
          <w:marBottom w:val="0"/>
          <w:divBdr>
            <w:top w:val="none" w:sz="0" w:space="0" w:color="auto"/>
            <w:left w:val="none" w:sz="0" w:space="0" w:color="auto"/>
            <w:bottom w:val="none" w:sz="0" w:space="0" w:color="auto"/>
            <w:right w:val="none" w:sz="0" w:space="0" w:color="auto"/>
          </w:divBdr>
        </w:div>
      </w:divsChild>
    </w:div>
    <w:div w:id="214041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customXml/itemProps3.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4.xml><?xml version="1.0" encoding="utf-8"?>
<ds:datastoreItem xmlns:ds="http://schemas.openxmlformats.org/officeDocument/2006/customXml" ds:itemID="{DC2715F1-3485-4762-859E-1110C1B44A1E}"/>
</file>

<file path=docProps/app.xml><?xml version="1.0" encoding="utf-8"?>
<Properties xmlns="http://schemas.openxmlformats.org/officeDocument/2006/extended-properties" xmlns:vt="http://schemas.openxmlformats.org/officeDocument/2006/docPropsVTypes">
  <Template>Gabarit_GP_Foucher</Template>
  <TotalTime>315</TotalTime>
  <Pages>8</Pages>
  <Words>3792</Words>
  <Characters>20861</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172</cp:revision>
  <cp:lastPrinted>2019-07-02T09:14:00Z</cp:lastPrinted>
  <dcterms:created xsi:type="dcterms:W3CDTF">2025-06-26T09:50:00Z</dcterms:created>
  <dcterms:modified xsi:type="dcterms:W3CDTF">2025-07-10T11:56:00Z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