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2214F" w14:textId="665FD1CE" w:rsidR="00C03EB2" w:rsidRPr="00B41578" w:rsidRDefault="00C03EB2" w:rsidP="00C03EB2">
      <w:pPr>
        <w:pStyle w:val="00Chaptitre"/>
        <w:rPr>
          <w:b/>
          <w:bCs/>
        </w:rPr>
      </w:pPr>
      <w:r>
        <w:rPr>
          <w:rStyle w:val="01Chapnum"/>
        </w:rPr>
        <w:t>1</w:t>
      </w:r>
      <w:r w:rsidR="00253C16">
        <w:rPr>
          <w:rStyle w:val="01Chapnum"/>
        </w:rPr>
        <w:t>2</w:t>
      </w:r>
      <w:r>
        <w:tab/>
      </w:r>
      <w:r w:rsidRPr="001B517E">
        <w:rPr>
          <w:b/>
          <w:bCs/>
        </w:rPr>
        <w:t>L</w:t>
      </w:r>
      <w:r>
        <w:rPr>
          <w:b/>
          <w:bCs/>
        </w:rPr>
        <w:t>'</w:t>
      </w:r>
      <w:r w:rsidR="00545E41">
        <w:rPr>
          <w:b/>
          <w:bCs/>
        </w:rPr>
        <w:t>organisation des ressources dans l'entreprise</w:t>
      </w:r>
    </w:p>
    <w:p w14:paraId="5152FEB5" w14:textId="58A7E44C" w:rsidR="00B12D46" w:rsidRDefault="006E3E2E" w:rsidP="00B12D46">
      <w:pPr>
        <w:pStyle w:val="02Programmetitre"/>
        <w:spacing w:before="240"/>
      </w:pPr>
      <w:r>
        <w:t>Programm</w:t>
      </w:r>
      <w:r w:rsidR="00A25046">
        <w: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BE5F1" w:themeFill="accent1" w:themeFillTint="33"/>
        <w:tblLook w:val="04A0" w:firstRow="1" w:lastRow="0" w:firstColumn="1" w:lastColumn="0" w:noHBand="0" w:noVBand="1"/>
      </w:tblPr>
      <w:tblGrid>
        <w:gridCol w:w="1704"/>
        <w:gridCol w:w="3337"/>
        <w:gridCol w:w="4022"/>
      </w:tblGrid>
      <w:tr w:rsidR="00B12D46" w:rsidRPr="00C76A40" w14:paraId="1AB89300" w14:textId="77777777" w:rsidTr="00DC4051">
        <w:trPr>
          <w:trHeight w:val="1805"/>
        </w:trPr>
        <w:tc>
          <w:tcPr>
            <w:tcW w:w="1743" w:type="dxa"/>
            <w:vMerge w:val="restart"/>
            <w:shd w:val="clear" w:color="auto" w:fill="DBE5F1" w:themeFill="accent1" w:themeFillTint="33"/>
          </w:tcPr>
          <w:p w14:paraId="78024762" w14:textId="24AFE6BC" w:rsidR="00B12D46" w:rsidRDefault="00B12D46" w:rsidP="00DC4051">
            <w:pPr>
              <w:pStyle w:val="13Tableaucourant"/>
              <w:suppressAutoHyphens/>
              <w:jc w:val="left"/>
              <w:rPr>
                <w:b/>
                <w:bCs/>
                <w:szCs w:val="28"/>
              </w:rPr>
            </w:pPr>
            <w:r>
              <w:rPr>
                <w:b/>
                <w:bCs/>
                <w:szCs w:val="28"/>
              </w:rPr>
              <w:t xml:space="preserve">THÈME </w:t>
            </w:r>
            <w:r w:rsidR="00D25922">
              <w:rPr>
                <w:b/>
                <w:bCs/>
                <w:szCs w:val="28"/>
              </w:rPr>
              <w:t>3</w:t>
            </w:r>
            <w:r>
              <w:rPr>
                <w:b/>
                <w:bCs/>
                <w:szCs w:val="28"/>
              </w:rPr>
              <w:t> :</w:t>
            </w:r>
          </w:p>
          <w:p w14:paraId="0A796E72" w14:textId="008E1F7E" w:rsidR="00B12D46" w:rsidRDefault="00B12D46" w:rsidP="00DC4051">
            <w:pPr>
              <w:pStyle w:val="13Tableaucourant"/>
              <w:suppressAutoHyphens/>
              <w:jc w:val="left"/>
              <w:rPr>
                <w:b/>
                <w:bCs/>
                <w:szCs w:val="28"/>
              </w:rPr>
            </w:pPr>
            <w:r w:rsidRPr="001B517E">
              <w:rPr>
                <w:b/>
                <w:bCs/>
                <w:szCs w:val="28"/>
              </w:rPr>
              <w:t>L’</w:t>
            </w:r>
            <w:r w:rsidR="00D25922">
              <w:rPr>
                <w:b/>
                <w:bCs/>
                <w:szCs w:val="28"/>
              </w:rPr>
              <w:t>ORGANISATION DE L'ACTIVIT</w:t>
            </w:r>
            <w:r w:rsidR="00D25922">
              <w:rPr>
                <w:rFonts w:ascii="Calibri" w:hAnsi="Calibri" w:cs="Calibri"/>
                <w:b/>
                <w:bCs/>
                <w:szCs w:val="28"/>
              </w:rPr>
              <w:t>É</w:t>
            </w:r>
            <w:r w:rsidR="00D25922">
              <w:rPr>
                <w:b/>
                <w:bCs/>
                <w:szCs w:val="28"/>
              </w:rPr>
              <w:t xml:space="preserve"> DE L'ENTREPRISE</w:t>
            </w:r>
          </w:p>
          <w:p w14:paraId="6F8EB7FE" w14:textId="77777777" w:rsidR="00B12D46" w:rsidRDefault="00B12D46" w:rsidP="00DC4051">
            <w:pPr>
              <w:pStyle w:val="13Tableaucourant"/>
              <w:suppressAutoHyphens/>
              <w:jc w:val="left"/>
              <w:rPr>
                <w:b/>
                <w:bCs/>
                <w:szCs w:val="28"/>
              </w:rPr>
            </w:pPr>
          </w:p>
          <w:p w14:paraId="51358E66" w14:textId="480086F8" w:rsidR="00B12D46" w:rsidRPr="005E11BE" w:rsidRDefault="00D25922" w:rsidP="00DC4051">
            <w:pPr>
              <w:pStyle w:val="13Tableaucourant"/>
              <w:suppressAutoHyphens/>
              <w:jc w:val="left"/>
              <w:rPr>
                <w:b/>
                <w:bCs/>
                <w:szCs w:val="28"/>
              </w:rPr>
            </w:pPr>
            <w:r>
              <w:rPr>
                <w:b/>
                <w:bCs/>
                <w:szCs w:val="28"/>
              </w:rPr>
              <w:t>Comment l'entreprise organise-t-elle ses ressources</w:t>
            </w:r>
            <w:r w:rsidR="00A25046">
              <w:rPr>
                <w:b/>
                <w:bCs/>
                <w:szCs w:val="28"/>
              </w:rPr>
              <w:t xml:space="preserve"> ?</w:t>
            </w:r>
          </w:p>
        </w:tc>
        <w:tc>
          <w:tcPr>
            <w:tcW w:w="8033" w:type="dxa"/>
            <w:gridSpan w:val="2"/>
            <w:shd w:val="clear" w:color="auto" w:fill="DBE5F1" w:themeFill="accent1" w:themeFillTint="33"/>
          </w:tcPr>
          <w:p w14:paraId="3A1D8D0A" w14:textId="2A7650BB" w:rsidR="00B12D46" w:rsidRPr="001A3CD9" w:rsidRDefault="00C67D46" w:rsidP="00DC4051">
            <w:pPr>
              <w:pStyle w:val="13Tableaucourant"/>
              <w:suppressAutoHyphens/>
            </w:pPr>
            <w:r w:rsidRPr="00C67D46">
              <w:t>Pour assurer sa production et offrir des produits adaptés aux besoins des clients, l’entreprise doit organiser ses activités. En particulier, elle est confrontée au choix entre «</w:t>
            </w:r>
            <w:r w:rsidR="000106EA">
              <w:t xml:space="preserve"> </w:t>
            </w:r>
            <w:r w:rsidRPr="00C67D46">
              <w:t>faire</w:t>
            </w:r>
            <w:r w:rsidR="000106EA">
              <w:t xml:space="preserve"> </w:t>
            </w:r>
            <w:r w:rsidRPr="00C67D46">
              <w:t>» et «</w:t>
            </w:r>
            <w:r w:rsidR="000106EA">
              <w:t xml:space="preserve"> </w:t>
            </w:r>
            <w:r w:rsidRPr="00C67D46">
              <w:t>faire faire</w:t>
            </w:r>
            <w:r w:rsidR="000106EA">
              <w:t xml:space="preserve"> </w:t>
            </w:r>
            <w:r w:rsidRPr="00C67D46">
              <w:t>». Les autres choix en matière de financement de l’activité, d’exercice de sa responsabilité éthique, sociale et environnementale, constituent également des révélateurs essentiels du fonctionnement de l’entreprise. Enfin, organiser les ressources signifie que l’entreprise coordonne les actions de ses membres afin de réaliser un objectif commun. Il est important que l’encadrement de tout niveau prenne conscience que gérer une entreprise implique de prendre des décisions résultant de choix sous contraintes qui relèvent de différents champs</w:t>
            </w:r>
            <w:r w:rsidR="00DF7E9C">
              <w:t xml:space="preserve">, dont le champ </w:t>
            </w:r>
            <w:r w:rsidRPr="00C67D46">
              <w:t xml:space="preserve">managérial avec la mise en place de mécanismes de coordination et de contrôle et d’un style de management </w:t>
            </w:r>
          </w:p>
        </w:tc>
      </w:tr>
      <w:tr w:rsidR="00B12D46" w:rsidRPr="00C76A40" w14:paraId="2B3542CC" w14:textId="77777777" w:rsidTr="00DC4051">
        <w:trPr>
          <w:trHeight w:val="1107"/>
        </w:trPr>
        <w:tc>
          <w:tcPr>
            <w:tcW w:w="1743" w:type="dxa"/>
            <w:vMerge/>
            <w:shd w:val="clear" w:color="auto" w:fill="DBE5F1" w:themeFill="accent1" w:themeFillTint="33"/>
          </w:tcPr>
          <w:p w14:paraId="35EC1CB9" w14:textId="77777777" w:rsidR="00B12D46" w:rsidRPr="00104500" w:rsidRDefault="00B12D46" w:rsidP="00DC4051">
            <w:pPr>
              <w:suppressAutoHyphens/>
              <w:rPr>
                <w:rFonts w:ascii="GuidePedagoNCond" w:hAnsi="GuidePedagoNCond" w:cs="GuidePedagoNCond"/>
                <w:color w:val="000000"/>
                <w:sz w:val="16"/>
                <w:szCs w:val="16"/>
              </w:rPr>
            </w:pPr>
          </w:p>
        </w:tc>
        <w:tc>
          <w:tcPr>
            <w:tcW w:w="3610" w:type="dxa"/>
            <w:shd w:val="clear" w:color="auto" w:fill="DBE5F1" w:themeFill="accent1" w:themeFillTint="33"/>
          </w:tcPr>
          <w:p w14:paraId="3E16C81D" w14:textId="35DB5097" w:rsidR="00B12D46" w:rsidRPr="00104500" w:rsidRDefault="00B12D46" w:rsidP="00DC4051">
            <w:pPr>
              <w:suppressAutoHyphens/>
              <w:rPr>
                <w:rFonts w:ascii="GuidePedagoNCond" w:hAnsi="GuidePedagoNCond" w:cs="GuidePedagoNCond"/>
                <w:color w:val="000000"/>
                <w:sz w:val="16"/>
                <w:szCs w:val="16"/>
              </w:rPr>
            </w:pPr>
            <w:r w:rsidRPr="005C20C7">
              <w:rPr>
                <w:rFonts w:ascii="GuidePedagoNCond" w:hAnsi="GuidePedagoNCond" w:cs="GuidePedagoNCond"/>
                <w:b/>
                <w:bCs/>
                <w:color w:val="000000"/>
                <w:sz w:val="16"/>
                <w:szCs w:val="16"/>
              </w:rPr>
              <w:t>Compétence</w:t>
            </w:r>
            <w:r w:rsidR="00A25046">
              <w:rPr>
                <w:rFonts w:ascii="GuidePedagoNCond" w:hAnsi="GuidePedagoNCond" w:cs="GuidePedagoNCond"/>
                <w:b/>
                <w:bCs/>
                <w:color w:val="000000"/>
                <w:sz w:val="16"/>
                <w:szCs w:val="16"/>
              </w:rPr>
              <w:t>s</w:t>
            </w:r>
          </w:p>
          <w:p w14:paraId="3C8F1DC3" w14:textId="11500569" w:rsidR="00A25046" w:rsidRDefault="001A1266" w:rsidP="00A25046">
            <w:pPr>
              <w:pStyle w:val="Tableaulistepuce"/>
            </w:pPr>
            <w:r>
              <w:t>Caractériser les styles de management</w:t>
            </w:r>
          </w:p>
          <w:p w14:paraId="37B24A0F" w14:textId="77777777" w:rsidR="00B12D46" w:rsidRDefault="001A1266" w:rsidP="00A25046">
            <w:pPr>
              <w:pStyle w:val="Tableaulistepuce"/>
            </w:pPr>
            <w:r>
              <w:t>Repérer le rôle des différentes parties prenantes et des contre-pouvoirs</w:t>
            </w:r>
          </w:p>
          <w:p w14:paraId="42253C8E" w14:textId="77777777" w:rsidR="001A1266" w:rsidRDefault="001A1266" w:rsidP="00A25046">
            <w:pPr>
              <w:pStyle w:val="Tableaulistepuce"/>
            </w:pPr>
            <w:r>
              <w:t>Identifier le type de structure, les mécanismes de coordination et de contrôle au sein de l'entreprise</w:t>
            </w:r>
          </w:p>
          <w:p w14:paraId="344F6A61" w14:textId="77777777" w:rsidR="001A1266" w:rsidRDefault="001A1266" w:rsidP="00A25046">
            <w:pPr>
              <w:pStyle w:val="Tableaulistepuce"/>
            </w:pPr>
            <w:r>
              <w:t>Repérer les ressources et compétences au sein de l'entreprise</w:t>
            </w:r>
          </w:p>
          <w:p w14:paraId="0B07D163" w14:textId="5D769395" w:rsidR="001A1266" w:rsidRPr="00297543" w:rsidRDefault="001A1266" w:rsidP="00A25046">
            <w:pPr>
              <w:pStyle w:val="Tableaulistepuce"/>
            </w:pPr>
            <w:r>
              <w:t>Distinguer les différents processus</w:t>
            </w:r>
          </w:p>
        </w:tc>
        <w:tc>
          <w:tcPr>
            <w:tcW w:w="4423" w:type="dxa"/>
            <w:shd w:val="clear" w:color="auto" w:fill="DBE5F1" w:themeFill="accent1" w:themeFillTint="33"/>
          </w:tcPr>
          <w:p w14:paraId="45F87611" w14:textId="77777777" w:rsidR="00B12D46" w:rsidRPr="005C20C7" w:rsidRDefault="00B12D46" w:rsidP="00DC4051">
            <w:pPr>
              <w:suppressAutoHyphens/>
              <w:rPr>
                <w:rFonts w:ascii="GuidePedagoNCond" w:hAnsi="GuidePedagoNCond" w:cs="GuidePedagoNCond"/>
                <w:b/>
                <w:bCs/>
                <w:color w:val="000000"/>
                <w:sz w:val="16"/>
                <w:szCs w:val="16"/>
              </w:rPr>
            </w:pPr>
            <w:r w:rsidRPr="005C20C7">
              <w:rPr>
                <w:rFonts w:ascii="GuidePedagoNCond" w:hAnsi="GuidePedagoNCond" w:cs="GuidePedagoNCond"/>
                <w:b/>
                <w:bCs/>
                <w:color w:val="000000"/>
                <w:sz w:val="16"/>
                <w:szCs w:val="16"/>
              </w:rPr>
              <w:t>Savoirs associés</w:t>
            </w:r>
          </w:p>
          <w:p w14:paraId="5E9EBD6C" w14:textId="77777777" w:rsidR="00B12D46" w:rsidRDefault="001A1266" w:rsidP="00A25046">
            <w:pPr>
              <w:pStyle w:val="Tableaulistepuce"/>
            </w:pPr>
            <w:r>
              <w:t>Les ressources tangibles et intangibles</w:t>
            </w:r>
          </w:p>
          <w:p w14:paraId="18B4C4EA" w14:textId="77777777" w:rsidR="001A1266" w:rsidRDefault="001A1266" w:rsidP="00A25046">
            <w:pPr>
              <w:pStyle w:val="Tableaulistepuce"/>
            </w:pPr>
            <w:r>
              <w:t>Les compétences</w:t>
            </w:r>
          </w:p>
          <w:p w14:paraId="5E1E5F42" w14:textId="77777777" w:rsidR="001A1266" w:rsidRDefault="001A1266" w:rsidP="00A25046">
            <w:pPr>
              <w:pStyle w:val="Tableaulistepuce"/>
            </w:pPr>
            <w:r>
              <w:t>Les mécanismes de coordination et de contrôle</w:t>
            </w:r>
          </w:p>
          <w:p w14:paraId="535DAF12" w14:textId="77777777" w:rsidR="001A1266" w:rsidRDefault="001A1266" w:rsidP="00A25046">
            <w:pPr>
              <w:pStyle w:val="Tableaulistepuce"/>
            </w:pPr>
            <w:r>
              <w:t>Les styles de management</w:t>
            </w:r>
          </w:p>
          <w:p w14:paraId="0EA57497" w14:textId="77777777" w:rsidR="001A1266" w:rsidRDefault="001A1266" w:rsidP="00A25046">
            <w:pPr>
              <w:pStyle w:val="Tableaulistepuce"/>
            </w:pPr>
            <w:r>
              <w:t>Les différents niveaux de management</w:t>
            </w:r>
          </w:p>
          <w:p w14:paraId="36D3ABBC" w14:textId="77777777" w:rsidR="001A1266" w:rsidRDefault="001A1266" w:rsidP="00A25046">
            <w:pPr>
              <w:pStyle w:val="Tableaulistepuce"/>
            </w:pPr>
            <w:r>
              <w:t>Les processus de l'entreprise</w:t>
            </w:r>
          </w:p>
          <w:p w14:paraId="31D07289" w14:textId="77777777" w:rsidR="001A1266" w:rsidRDefault="001A1266" w:rsidP="00A25046">
            <w:pPr>
              <w:pStyle w:val="Tableaulistepuce"/>
            </w:pPr>
            <w:r>
              <w:t>La responsabilité éthique, sociale et environnementale</w:t>
            </w:r>
          </w:p>
          <w:p w14:paraId="2149E725" w14:textId="0E9881DA" w:rsidR="001A1266" w:rsidRPr="00297543" w:rsidRDefault="001A1266" w:rsidP="00A25046">
            <w:pPr>
              <w:pStyle w:val="Tableaulistepuce"/>
            </w:pPr>
            <w:r>
              <w:t>Les effets d'expérience</w:t>
            </w:r>
          </w:p>
        </w:tc>
      </w:tr>
    </w:tbl>
    <w:p w14:paraId="3550431C" w14:textId="77777777" w:rsidR="00B12D46" w:rsidRDefault="00B12D46" w:rsidP="00B12D46">
      <w:pPr>
        <w:pStyle w:val="01CorrigSynthse"/>
      </w:pPr>
      <w:r>
        <w:t>CorrigÉ</w:t>
      </w:r>
    </w:p>
    <w:p w14:paraId="6EF2B257" w14:textId="2104E064" w:rsidR="00A25046" w:rsidRDefault="00A25046" w:rsidP="00B12D46">
      <w:pPr>
        <w:pStyle w:val="01CorrigSynthse"/>
      </w:pPr>
      <w:r>
        <w:t>OUVERTURE DE CHAPITRE</w:t>
      </w:r>
    </w:p>
    <w:p w14:paraId="45956C81" w14:textId="75D16307" w:rsidR="00916255" w:rsidRPr="00906BB7" w:rsidRDefault="00916255" w:rsidP="00BC20C7">
      <w:pPr>
        <w:pStyle w:val="06Questionenonce"/>
        <w:widowControl/>
      </w:pPr>
      <w:r w:rsidRPr="00906BB7">
        <w:t xml:space="preserve">1. </w:t>
      </w:r>
      <w:r w:rsidR="00AF10A2">
        <w:t xml:space="preserve">Quelle est </w:t>
      </w:r>
      <w:r w:rsidR="001A1266">
        <w:t>l'activité de l'entreprise présentée et quelles sont les différentes étapes du processus productif</w:t>
      </w:r>
      <w:r w:rsidR="00AF10A2">
        <w:t> ?</w:t>
      </w:r>
    </w:p>
    <w:p w14:paraId="10706469" w14:textId="54A3FE85" w:rsidR="00916255" w:rsidRPr="00771DDB" w:rsidRDefault="004A075B" w:rsidP="00BC20C7">
      <w:pPr>
        <w:pStyle w:val="TTextecourant"/>
        <w:widowControl/>
      </w:pPr>
      <w:r w:rsidRPr="004A075B">
        <w:t>Cette entreprise française produit des vélos. Le processus productif comprend plusieurs étapes : la conception des vélos (laboratoire de R&amp;D, tests), la fabrication, le stockage des pièces, l’assemblage des différentes pièces et le stockage des vélos finis</w:t>
      </w:r>
      <w:r w:rsidR="00FF32C6">
        <w:t>.</w:t>
      </w:r>
    </w:p>
    <w:p w14:paraId="42C8D7ED" w14:textId="03BF5034" w:rsidR="00916255" w:rsidRPr="00906BB7" w:rsidRDefault="00916255" w:rsidP="00BC20C7">
      <w:pPr>
        <w:pStyle w:val="06Questionenonce"/>
        <w:widowControl/>
      </w:pPr>
      <w:r>
        <w:t xml:space="preserve">2. </w:t>
      </w:r>
      <w:r w:rsidR="001A1266">
        <w:t>Quelles sont les compétences et les ressources mises en œuvre dans le cadre de cette activité</w:t>
      </w:r>
      <w:r w:rsidR="00AF10A2">
        <w:t> ?</w:t>
      </w:r>
    </w:p>
    <w:p w14:paraId="7514FE6E" w14:textId="46967008" w:rsidR="004A075B" w:rsidRPr="004A075B" w:rsidRDefault="004A075B" w:rsidP="004A075B">
      <w:pPr>
        <w:pStyle w:val="07Textecourant"/>
        <w:suppressAutoHyphens/>
        <w:rPr>
          <w:sz w:val="22"/>
          <w:szCs w:val="22"/>
        </w:rPr>
      </w:pPr>
      <w:r w:rsidRPr="004A075B">
        <w:rPr>
          <w:sz w:val="22"/>
          <w:szCs w:val="22"/>
        </w:rPr>
        <w:t>L’entreprise met en œuvre :</w:t>
      </w:r>
    </w:p>
    <w:p w14:paraId="4171BE0B" w14:textId="0EF2F9FD" w:rsidR="004A075B" w:rsidRPr="004A075B" w:rsidRDefault="003A11CA" w:rsidP="004A075B">
      <w:pPr>
        <w:pStyle w:val="07Textecourant"/>
        <w:suppressAutoHyphens/>
        <w:rPr>
          <w:sz w:val="22"/>
          <w:szCs w:val="22"/>
        </w:rPr>
      </w:pPr>
      <w:r>
        <w:rPr>
          <w:sz w:val="22"/>
          <w:szCs w:val="22"/>
        </w:rPr>
        <w:t>-</w:t>
      </w:r>
      <w:r w:rsidR="004A075B">
        <w:rPr>
          <w:sz w:val="22"/>
          <w:szCs w:val="22"/>
        </w:rPr>
        <w:t xml:space="preserve"> </w:t>
      </w:r>
      <w:r w:rsidR="004A075B" w:rsidRPr="004A075B">
        <w:rPr>
          <w:sz w:val="22"/>
          <w:szCs w:val="22"/>
        </w:rPr>
        <w:t>des ressources matérielles (locaux, machines, matières premières, etc.), humaines (salariés), immatérielle</w:t>
      </w:r>
      <w:r w:rsidR="00DD2070">
        <w:rPr>
          <w:sz w:val="22"/>
          <w:szCs w:val="22"/>
        </w:rPr>
        <w:t>s</w:t>
      </w:r>
      <w:r w:rsidR="004A075B" w:rsidRPr="004A075B">
        <w:rPr>
          <w:sz w:val="22"/>
          <w:szCs w:val="22"/>
        </w:rPr>
        <w:t xml:space="preserve"> (marque reconnue qui équipe des coureurs professionnels), etc. ;</w:t>
      </w:r>
    </w:p>
    <w:p w14:paraId="50E21FE5" w14:textId="49C5EEDA" w:rsidR="00D94EA7" w:rsidRPr="00D94EA7" w:rsidRDefault="003A11CA" w:rsidP="00315C0A">
      <w:pPr>
        <w:pStyle w:val="07Textecourant"/>
        <w:suppressAutoHyphens/>
        <w:rPr>
          <w:sz w:val="22"/>
          <w:szCs w:val="22"/>
        </w:rPr>
      </w:pPr>
      <w:r>
        <w:rPr>
          <w:sz w:val="22"/>
          <w:szCs w:val="22"/>
        </w:rPr>
        <w:t>-</w:t>
      </w:r>
      <w:r w:rsidR="004A075B">
        <w:rPr>
          <w:sz w:val="22"/>
          <w:szCs w:val="22"/>
        </w:rPr>
        <w:t xml:space="preserve"> </w:t>
      </w:r>
      <w:r w:rsidR="004A075B" w:rsidRPr="004A075B">
        <w:rPr>
          <w:sz w:val="22"/>
          <w:szCs w:val="22"/>
        </w:rPr>
        <w:t>des compétences techniques (ingénierie informatique en 3D, montage, préparation des commandes, etc.).</w:t>
      </w:r>
    </w:p>
    <w:p w14:paraId="0DEE851D" w14:textId="77777777" w:rsidR="00D94EA7" w:rsidRDefault="00D94EA7" w:rsidP="00315C0A">
      <w:pPr>
        <w:pStyle w:val="07Textecourant"/>
        <w:suppressAutoHyphens/>
      </w:pPr>
    </w:p>
    <w:p w14:paraId="1C94F982" w14:textId="2BEB30AA" w:rsidR="00916255" w:rsidRDefault="00D94EA7" w:rsidP="00315C0A">
      <w:pPr>
        <w:pStyle w:val="01CorrigSynthse"/>
        <w:keepNext w:val="0"/>
        <w:keepLines w:val="0"/>
      </w:pPr>
      <w:r>
        <w:t>Cours</w:t>
      </w:r>
    </w:p>
    <w:p w14:paraId="21572AFA" w14:textId="67283AC2" w:rsidR="00916255" w:rsidRDefault="00916255" w:rsidP="00315C0A">
      <w:pPr>
        <w:pStyle w:val="04Exercicestitre"/>
        <w:keepNext w:val="0"/>
        <w:keepLines w:val="0"/>
        <w:spacing w:before="120"/>
      </w:pPr>
      <w:r w:rsidRPr="00771DDB">
        <w:t xml:space="preserve">1. </w:t>
      </w:r>
      <w:r w:rsidR="00592C4F">
        <w:t>Appréhender l'entreprise et ses processus</w:t>
      </w:r>
    </w:p>
    <w:p w14:paraId="28187105" w14:textId="4776CA9F" w:rsidR="00916255" w:rsidRPr="00771DDB" w:rsidRDefault="00916255" w:rsidP="00315C0A">
      <w:pPr>
        <w:pStyle w:val="06Questionenonce"/>
        <w:keepNext w:val="0"/>
      </w:pPr>
      <w:r w:rsidRPr="00771DDB">
        <w:t xml:space="preserve">1. </w:t>
      </w:r>
      <w:r w:rsidR="00592C4F">
        <w:t>Quels sont les trois types de processus qu'une entreprise peut mettre en œuvre pour assurer son activité</w:t>
      </w:r>
      <w:r w:rsidR="00AF10A2">
        <w:t> ?</w:t>
      </w:r>
    </w:p>
    <w:p w14:paraId="5C6CD48D" w14:textId="0AD6D0E4" w:rsidR="00FA01FE" w:rsidRDefault="00B018EE" w:rsidP="00D94EA7">
      <w:pPr>
        <w:pStyle w:val="06Questionenonce"/>
        <w:widowControl/>
        <w:spacing w:before="0" w:line="260" w:lineRule="atLeast"/>
        <w:rPr>
          <w:rFonts w:ascii="GuidePedagoTimes" w:hAnsi="GuidePedagoTimes" w:cs="GuidePedagoTimes"/>
          <w:b w:val="0"/>
          <w:bCs w:val="0"/>
          <w:spacing w:val="0"/>
          <w:sz w:val="22"/>
          <w:szCs w:val="22"/>
        </w:rPr>
      </w:pPr>
      <w:r w:rsidRPr="00B018EE">
        <w:rPr>
          <w:rFonts w:ascii="GuidePedagoTimes" w:hAnsi="GuidePedagoTimes" w:cs="GuidePedagoTimes"/>
          <w:b w:val="0"/>
          <w:bCs w:val="0"/>
          <w:spacing w:val="0"/>
          <w:sz w:val="22"/>
          <w:szCs w:val="22"/>
        </w:rPr>
        <w:lastRenderedPageBreak/>
        <w:t xml:space="preserve">Les </w:t>
      </w:r>
      <w:r w:rsidR="00D12AA4">
        <w:rPr>
          <w:rFonts w:ascii="GuidePedagoTimes" w:hAnsi="GuidePedagoTimes" w:cs="GuidePedagoTimes"/>
          <w:b w:val="0"/>
          <w:bCs w:val="0"/>
          <w:spacing w:val="0"/>
          <w:sz w:val="22"/>
          <w:szCs w:val="22"/>
        </w:rPr>
        <w:t xml:space="preserve">trois types de processus </w:t>
      </w:r>
      <w:r w:rsidR="00DC5326">
        <w:rPr>
          <w:rFonts w:ascii="GuidePedagoTimes" w:hAnsi="GuidePedagoTimes" w:cs="GuidePedagoTimes"/>
          <w:b w:val="0"/>
          <w:bCs w:val="0"/>
          <w:spacing w:val="0"/>
          <w:sz w:val="22"/>
          <w:szCs w:val="22"/>
        </w:rPr>
        <w:t xml:space="preserve">qu’une entreprise peut mettre en œuvre pour assurer son activité sont les </w:t>
      </w:r>
      <w:r w:rsidRPr="00B018EE">
        <w:rPr>
          <w:rFonts w:ascii="GuidePedagoTimes" w:hAnsi="GuidePedagoTimes" w:cs="GuidePedagoTimes"/>
          <w:b w:val="0"/>
          <w:bCs w:val="0"/>
          <w:spacing w:val="0"/>
          <w:sz w:val="22"/>
          <w:szCs w:val="22"/>
        </w:rPr>
        <w:t>processus productifs, les processus de support</w:t>
      </w:r>
      <w:r w:rsidR="00DC5326">
        <w:rPr>
          <w:rFonts w:ascii="GuidePedagoTimes" w:hAnsi="GuidePedagoTimes" w:cs="GuidePedagoTimes"/>
          <w:b w:val="0"/>
          <w:bCs w:val="0"/>
          <w:spacing w:val="0"/>
          <w:sz w:val="22"/>
          <w:szCs w:val="22"/>
        </w:rPr>
        <w:t xml:space="preserve"> et</w:t>
      </w:r>
      <w:r w:rsidRPr="00B018EE">
        <w:rPr>
          <w:rFonts w:ascii="GuidePedagoTimes" w:hAnsi="GuidePedagoTimes" w:cs="GuidePedagoTimes"/>
          <w:b w:val="0"/>
          <w:bCs w:val="0"/>
          <w:spacing w:val="0"/>
          <w:sz w:val="22"/>
          <w:szCs w:val="22"/>
        </w:rPr>
        <w:t xml:space="preserve"> les processus de pilotage</w:t>
      </w:r>
      <w:r w:rsidR="00E673F3">
        <w:rPr>
          <w:rFonts w:ascii="GuidePedagoTimes" w:hAnsi="GuidePedagoTimes" w:cs="GuidePedagoTimes"/>
          <w:b w:val="0"/>
          <w:bCs w:val="0"/>
          <w:spacing w:val="0"/>
          <w:sz w:val="22"/>
          <w:szCs w:val="22"/>
        </w:rPr>
        <w:t xml:space="preserve"> (typologie de l’Afnor)</w:t>
      </w:r>
      <w:r w:rsidR="00FA01FE" w:rsidRPr="00FA01FE">
        <w:rPr>
          <w:rFonts w:ascii="GuidePedagoTimes" w:hAnsi="GuidePedagoTimes" w:cs="GuidePedagoTimes"/>
          <w:b w:val="0"/>
          <w:bCs w:val="0"/>
          <w:spacing w:val="0"/>
          <w:sz w:val="22"/>
          <w:szCs w:val="22"/>
        </w:rPr>
        <w:t>.</w:t>
      </w:r>
    </w:p>
    <w:p w14:paraId="55AE75DC" w14:textId="5A26314C" w:rsidR="00916255" w:rsidRPr="00771DDB" w:rsidRDefault="00916255" w:rsidP="00154D11">
      <w:pPr>
        <w:pStyle w:val="06Questionenonce"/>
        <w:keepNext w:val="0"/>
      </w:pPr>
      <w:r w:rsidRPr="00771DDB">
        <w:t xml:space="preserve">2. </w:t>
      </w:r>
      <w:r w:rsidR="00592C4F">
        <w:t>Identifiez de quel type de processus relèvent, pour un restaurant, l'établissement des bulletins de paye des salariés, le choix d'un nouveau fournisseur, la préparation d'un plat prévu à la carte</w:t>
      </w:r>
      <w:r w:rsidR="00AF10A2">
        <w:t>.</w:t>
      </w:r>
    </w:p>
    <w:p w14:paraId="60BAEB6F" w14:textId="1BF41C8F" w:rsidR="00035121" w:rsidRDefault="004A3D84" w:rsidP="00035121">
      <w:pPr>
        <w:pStyle w:val="06Questionenonce"/>
        <w:widowControl/>
        <w:spacing w:before="0" w:line="260" w:lineRule="atLeast"/>
        <w:rPr>
          <w:rFonts w:ascii="GuidePedagoTimes" w:hAnsi="GuidePedagoTimes"/>
          <w:b w:val="0"/>
          <w:bCs w:val="0"/>
          <w:sz w:val="22"/>
          <w:szCs w:val="22"/>
        </w:rPr>
      </w:pPr>
      <w:r>
        <w:rPr>
          <w:rFonts w:ascii="GuidePedagoTimes" w:hAnsi="GuidePedagoTimes"/>
          <w:b w:val="0"/>
          <w:bCs w:val="0"/>
          <w:sz w:val="22"/>
          <w:szCs w:val="22"/>
        </w:rPr>
        <w:t xml:space="preserve">L’établissement des bulletins de paye des salariés </w:t>
      </w:r>
      <w:r w:rsidR="001934BD">
        <w:rPr>
          <w:rFonts w:ascii="GuidePedagoTimes" w:hAnsi="GuidePedagoTimes"/>
          <w:b w:val="0"/>
          <w:bCs w:val="0"/>
          <w:sz w:val="22"/>
          <w:szCs w:val="22"/>
        </w:rPr>
        <w:t xml:space="preserve">est une activité de </w:t>
      </w:r>
      <w:r w:rsidR="001934BD" w:rsidRPr="005A5C83">
        <w:rPr>
          <w:rFonts w:ascii="GuidePedagoTimes" w:hAnsi="GuidePedagoTimes" w:cs="GuidePedagoTimes"/>
          <w:b w:val="0"/>
          <w:bCs w:val="0"/>
          <w:sz w:val="22"/>
          <w:szCs w:val="22"/>
        </w:rPr>
        <w:t>soutien visant à optimiser la gestion des ressources mises en œuvre</w:t>
      </w:r>
      <w:r w:rsidR="00217E66">
        <w:rPr>
          <w:rFonts w:ascii="GuidePedagoTimes" w:hAnsi="GuidePedagoTimes"/>
          <w:b w:val="0"/>
          <w:bCs w:val="0"/>
          <w:sz w:val="22"/>
          <w:szCs w:val="22"/>
        </w:rPr>
        <w:t xml:space="preserve"> : </w:t>
      </w:r>
      <w:r w:rsidR="00942C00">
        <w:rPr>
          <w:rFonts w:ascii="GuidePedagoTimes" w:hAnsi="GuidePedagoTimes"/>
          <w:b w:val="0"/>
          <w:bCs w:val="0"/>
          <w:sz w:val="22"/>
          <w:szCs w:val="22"/>
        </w:rPr>
        <w:t>cela relève donc d’un processus de support.</w:t>
      </w:r>
    </w:p>
    <w:p w14:paraId="3F681E40" w14:textId="05F3A261" w:rsidR="00942C00" w:rsidRDefault="00942C00" w:rsidP="00035121">
      <w:pPr>
        <w:pStyle w:val="06Questionenonce"/>
        <w:widowControl/>
        <w:spacing w:before="0" w:line="260" w:lineRule="atLeast"/>
        <w:rPr>
          <w:rFonts w:ascii="GuidePedagoTimes" w:hAnsi="GuidePedagoTimes"/>
          <w:b w:val="0"/>
          <w:bCs w:val="0"/>
          <w:sz w:val="22"/>
          <w:szCs w:val="22"/>
        </w:rPr>
      </w:pPr>
      <w:r>
        <w:rPr>
          <w:rFonts w:ascii="GuidePedagoTimes" w:hAnsi="GuidePedagoTimes"/>
          <w:b w:val="0"/>
          <w:bCs w:val="0"/>
          <w:sz w:val="22"/>
          <w:szCs w:val="22"/>
        </w:rPr>
        <w:t xml:space="preserve">Le choix d’un nouveau fournisseur est une </w:t>
      </w:r>
      <w:r w:rsidR="00D96C3C">
        <w:rPr>
          <w:rFonts w:ascii="GuidePedagoTimes" w:hAnsi="GuidePedagoTimes"/>
          <w:b w:val="0"/>
          <w:bCs w:val="0"/>
          <w:sz w:val="22"/>
          <w:szCs w:val="22"/>
        </w:rPr>
        <w:t>activité de prise de décision</w:t>
      </w:r>
      <w:r w:rsidR="00217E66">
        <w:rPr>
          <w:rFonts w:ascii="GuidePedagoTimes" w:hAnsi="GuidePedagoTimes"/>
          <w:b w:val="0"/>
          <w:bCs w:val="0"/>
          <w:sz w:val="22"/>
          <w:szCs w:val="22"/>
        </w:rPr>
        <w:t xml:space="preserve"> : </w:t>
      </w:r>
      <w:r w:rsidR="00D96C3C">
        <w:rPr>
          <w:rFonts w:ascii="GuidePedagoTimes" w:hAnsi="GuidePedagoTimes"/>
          <w:b w:val="0"/>
          <w:bCs w:val="0"/>
          <w:sz w:val="22"/>
          <w:szCs w:val="22"/>
        </w:rPr>
        <w:t>cela relève donc du processus de pilotage.</w:t>
      </w:r>
    </w:p>
    <w:p w14:paraId="6D96C303" w14:textId="2C3469CE" w:rsidR="00D96C3C" w:rsidRPr="00035121" w:rsidRDefault="00D96C3C" w:rsidP="00035121">
      <w:pPr>
        <w:pStyle w:val="06Questionenonce"/>
        <w:widowControl/>
        <w:spacing w:before="0" w:line="260" w:lineRule="atLeast"/>
        <w:rPr>
          <w:rFonts w:ascii="GuidePedagoTimes" w:hAnsi="GuidePedagoTimes"/>
          <w:b w:val="0"/>
          <w:bCs w:val="0"/>
          <w:sz w:val="22"/>
          <w:szCs w:val="22"/>
        </w:rPr>
      </w:pPr>
      <w:r>
        <w:rPr>
          <w:rFonts w:ascii="GuidePedagoTimes" w:hAnsi="GuidePedagoTimes"/>
          <w:b w:val="0"/>
          <w:bCs w:val="0"/>
          <w:sz w:val="22"/>
          <w:szCs w:val="22"/>
        </w:rPr>
        <w:t xml:space="preserve">La préparation d’un plat prévu à la carte est une réalisation </w:t>
      </w:r>
      <w:r w:rsidRPr="005A5C83">
        <w:rPr>
          <w:rFonts w:ascii="GuidePedagoTimes" w:hAnsi="GuidePedagoTimes" w:cs="GuidePedagoTimes"/>
          <w:b w:val="0"/>
          <w:bCs w:val="0"/>
          <w:sz w:val="22"/>
          <w:szCs w:val="22"/>
        </w:rPr>
        <w:t>correspondant à l'activité principale de l'entreprise et visant à satisfaire le client</w:t>
      </w:r>
      <w:r w:rsidR="00217E66">
        <w:rPr>
          <w:rFonts w:ascii="GuidePedagoTimes" w:hAnsi="GuidePedagoTimes" w:cs="GuidePedagoTimes"/>
          <w:b w:val="0"/>
          <w:bCs w:val="0"/>
          <w:sz w:val="22"/>
          <w:szCs w:val="22"/>
        </w:rPr>
        <w:t> :</w:t>
      </w:r>
      <w:r>
        <w:rPr>
          <w:rFonts w:ascii="GuidePedagoTimes" w:hAnsi="GuidePedagoTimes" w:cs="GuidePedagoTimes"/>
          <w:b w:val="0"/>
          <w:bCs w:val="0"/>
          <w:sz w:val="22"/>
          <w:szCs w:val="22"/>
        </w:rPr>
        <w:t xml:space="preserve"> </w:t>
      </w:r>
      <w:r w:rsidR="009E7A70">
        <w:rPr>
          <w:rFonts w:ascii="GuidePedagoTimes" w:hAnsi="GuidePedagoTimes" w:cs="GuidePedagoTimes"/>
          <w:b w:val="0"/>
          <w:bCs w:val="0"/>
          <w:sz w:val="22"/>
          <w:szCs w:val="22"/>
        </w:rPr>
        <w:t>cela relève donc d’un processus productif.</w:t>
      </w:r>
    </w:p>
    <w:p w14:paraId="61B3A7E2" w14:textId="27FAEF4B" w:rsidR="00916255" w:rsidRPr="00771DDB" w:rsidRDefault="00916255" w:rsidP="00BC20C7">
      <w:pPr>
        <w:pStyle w:val="06Questionenonce"/>
        <w:widowControl/>
      </w:pPr>
      <w:r w:rsidRPr="00771DDB">
        <w:t xml:space="preserve">3. </w:t>
      </w:r>
      <w:r w:rsidR="00592C4F">
        <w:t>Identifiez les différents processus mis en œuvre par Dépann'volets dans le cadre de son activité en vous appuyant sur la typologie dressée par l'Afnor (DOC 1)</w:t>
      </w:r>
      <w:r w:rsidR="00AF10A2">
        <w:t>.</w:t>
      </w:r>
    </w:p>
    <w:p w14:paraId="49FC579F" w14:textId="77777777" w:rsidR="00971909" w:rsidRDefault="00971909" w:rsidP="0008189E">
      <w:pPr>
        <w:pStyle w:val="TTextecourant"/>
      </w:pPr>
      <w:r>
        <w:t>Les différents processus mis en œuvre sont :</w:t>
      </w:r>
    </w:p>
    <w:p w14:paraId="2CB51721" w14:textId="34CAF5C4" w:rsidR="0008189E" w:rsidRDefault="00971909" w:rsidP="0008189E">
      <w:pPr>
        <w:pStyle w:val="TTextecourant"/>
      </w:pPr>
      <w:r>
        <w:t>-</w:t>
      </w:r>
      <w:r w:rsidR="0008189E">
        <w:t xml:space="preserve"> Les processus productifs : la prise en charge de l’intervention, la commande de pièces nécessaires, la réparation, etc. ;</w:t>
      </w:r>
    </w:p>
    <w:p w14:paraId="3A450DCD" w14:textId="51B219B4" w:rsidR="0008189E" w:rsidRDefault="00971909" w:rsidP="0008189E">
      <w:pPr>
        <w:pStyle w:val="TTextecourant"/>
      </w:pPr>
      <w:r>
        <w:t>-</w:t>
      </w:r>
      <w:r w:rsidR="0008189E">
        <w:t xml:space="preserve"> Les processus de support : l’organisation des plannings d’intervention, le suivi des réparations, etc. ;</w:t>
      </w:r>
    </w:p>
    <w:p w14:paraId="48B236FA" w14:textId="107967B6" w:rsidR="00AF10A2" w:rsidRDefault="00971909" w:rsidP="0008189E">
      <w:pPr>
        <w:pStyle w:val="TTextecourant"/>
      </w:pPr>
      <w:r>
        <w:t>-</w:t>
      </w:r>
      <w:r w:rsidR="0008189E">
        <w:t xml:space="preserve"> Les processus de pilotage : la décision </w:t>
      </w:r>
      <w:r w:rsidR="006D372A">
        <w:t>de commander des pièces</w:t>
      </w:r>
      <w:r w:rsidR="0008189E">
        <w:t>, etc</w:t>
      </w:r>
      <w:r w:rsidR="00FA01FE" w:rsidRPr="00FA01FE">
        <w:t>.</w:t>
      </w:r>
    </w:p>
    <w:p w14:paraId="1AFC001B" w14:textId="38BEC463" w:rsidR="00916255" w:rsidRPr="005E2845" w:rsidRDefault="00916255" w:rsidP="005E2845">
      <w:pPr>
        <w:pStyle w:val="TTextecourant"/>
        <w:widowControl/>
        <w:spacing w:before="113" w:line="270" w:lineRule="atLeast"/>
        <w:rPr>
          <w:rFonts w:ascii="GuidePedagoTimes-Bold" w:hAnsi="GuidePedagoTimes-Bold"/>
          <w:b/>
          <w:bCs/>
          <w:sz w:val="23"/>
          <w:szCs w:val="23"/>
        </w:rPr>
      </w:pPr>
      <w:r w:rsidRPr="005E2845">
        <w:rPr>
          <w:rFonts w:ascii="GuidePedagoTimes-Bold" w:hAnsi="GuidePedagoTimes-Bold"/>
          <w:b/>
          <w:bCs/>
          <w:sz w:val="23"/>
          <w:szCs w:val="23"/>
        </w:rPr>
        <w:t xml:space="preserve">4. </w:t>
      </w:r>
      <w:r w:rsidR="00592C4F">
        <w:rPr>
          <w:rFonts w:ascii="GuidePedagoTimes-Bold" w:hAnsi="GuidePedagoTimes-Bold"/>
          <w:b/>
          <w:bCs/>
          <w:sz w:val="23"/>
          <w:szCs w:val="23"/>
        </w:rPr>
        <w:t xml:space="preserve">Citez les différentes parties </w:t>
      </w:r>
      <w:r w:rsidR="00983393">
        <w:rPr>
          <w:rFonts w:ascii="GuidePedagoTimes-Bold" w:hAnsi="GuidePedagoTimes-Bold"/>
          <w:b/>
          <w:bCs/>
          <w:sz w:val="23"/>
          <w:szCs w:val="23"/>
        </w:rPr>
        <w:t>prenantes en présence et montrez qu'elles sont susceptibles d'exercer une certaine influence sur l'activité de l'entreprise, au sens où Michel Crozier l'entend, puis en matière de RSE</w:t>
      </w:r>
      <w:r w:rsidRPr="005E2845">
        <w:rPr>
          <w:rFonts w:ascii="GuidePedagoTimes-Bold" w:hAnsi="GuidePedagoTimes-Bold"/>
          <w:b/>
          <w:bCs/>
          <w:sz w:val="23"/>
          <w:szCs w:val="23"/>
        </w:rPr>
        <w:t>.</w:t>
      </w:r>
    </w:p>
    <w:p w14:paraId="509CC20E" w14:textId="365F1502" w:rsidR="00916255" w:rsidRDefault="0008189E" w:rsidP="00F77685">
      <w:pPr>
        <w:pStyle w:val="TTextecourant"/>
      </w:pPr>
      <w:r>
        <w:t>La standardiste peut décider de répondre en priorité à une demande qui lui paraît plus urgente que les autres (dépanner une personne âgée par exemple). Le fournisseur de volet</w:t>
      </w:r>
      <w:r w:rsidR="00E23789">
        <w:t>s</w:t>
      </w:r>
      <w:r>
        <w:t xml:space="preserve"> peut avoir changé de références ou augmenté ses tarifs.</w:t>
      </w:r>
      <w:r w:rsidR="00F77685">
        <w:t xml:space="preserve"> </w:t>
      </w:r>
      <w:r>
        <w:t>De son côté</w:t>
      </w:r>
      <w:r w:rsidR="00E23789">
        <w:t>,</w:t>
      </w:r>
      <w:r>
        <w:t xml:space="preserve"> le réparateur peut décider de réparer la pièce défectueuse plutôt que de la changer (démarche plus écologique).</w:t>
      </w:r>
    </w:p>
    <w:p w14:paraId="6EC3F024" w14:textId="70048031" w:rsidR="00916255" w:rsidRPr="00771DDB" w:rsidRDefault="00916255" w:rsidP="00BC20C7">
      <w:pPr>
        <w:pStyle w:val="06Questionenonce"/>
        <w:widowControl/>
      </w:pPr>
      <w:r w:rsidRPr="00771DDB">
        <w:t xml:space="preserve">5. </w:t>
      </w:r>
      <w:r w:rsidR="00983393">
        <w:t>En vous appuyant sur le DOC 4, quelles sont les compétences et les ressources mises en œuvre par l'entreprise Crambes</w:t>
      </w:r>
      <w:r w:rsidR="008F6570">
        <w:t> ?</w:t>
      </w:r>
    </w:p>
    <w:p w14:paraId="4FAA8305" w14:textId="2DCBB65F" w:rsidR="00D47D2F" w:rsidRDefault="00D47D2F" w:rsidP="0008189E">
      <w:pPr>
        <w:pStyle w:val="TTextecourant"/>
      </w:pPr>
      <w:r>
        <w:t xml:space="preserve">Les ressources </w:t>
      </w:r>
      <w:r w:rsidR="0036134F">
        <w:t xml:space="preserve">et compétences </w:t>
      </w:r>
      <w:r>
        <w:t>mises en œuvre par l’entreprise sont</w:t>
      </w:r>
      <w:r w:rsidR="0036134F">
        <w:t xml:space="preserve"> les</w:t>
      </w:r>
      <w:r w:rsidR="008C7DF5">
        <w:t xml:space="preserve"> suivantes</w:t>
      </w:r>
      <w:r>
        <w:t> :</w:t>
      </w:r>
    </w:p>
    <w:p w14:paraId="6DA3C874" w14:textId="67C5090D" w:rsidR="0008189E" w:rsidRDefault="00D47D2F" w:rsidP="0008189E">
      <w:pPr>
        <w:pStyle w:val="TTextecourant"/>
      </w:pPr>
      <w:r>
        <w:t>-</w:t>
      </w:r>
      <w:r w:rsidR="0008189E">
        <w:t xml:space="preserve"> Ressources tangibles : financières (2 millions d’euros d’investissement), matérielles (atelier, machines), humaines (connaissances </w:t>
      </w:r>
      <w:r w:rsidR="00C63C8C">
        <w:t xml:space="preserve">des </w:t>
      </w:r>
      <w:r w:rsidR="0008189E">
        <w:t>salariés) ;</w:t>
      </w:r>
    </w:p>
    <w:p w14:paraId="3F4E08D9" w14:textId="19A29F1E" w:rsidR="0008189E" w:rsidRDefault="00D47D2F" w:rsidP="0008189E">
      <w:pPr>
        <w:pStyle w:val="TTextecourant"/>
      </w:pPr>
      <w:r>
        <w:t>-</w:t>
      </w:r>
      <w:r w:rsidR="0008189E">
        <w:t xml:space="preserve"> Ressources intangibles : labels (EPV et Origine France </w:t>
      </w:r>
      <w:r w:rsidR="008C7DF5">
        <w:t>g</w:t>
      </w:r>
      <w:r w:rsidR="0008189E">
        <w:t>arantie), réputation.</w:t>
      </w:r>
    </w:p>
    <w:p w14:paraId="2FB63D3B" w14:textId="16109C2E" w:rsidR="0008189E" w:rsidRDefault="00D47D2F" w:rsidP="0008189E">
      <w:pPr>
        <w:pStyle w:val="TTextecourant"/>
      </w:pPr>
      <w:r>
        <w:t>-</w:t>
      </w:r>
      <w:r w:rsidR="0008189E">
        <w:t xml:space="preserve"> Compétences individuelles : les savoirs et savoir-faire des salariés ;</w:t>
      </w:r>
    </w:p>
    <w:p w14:paraId="51265934" w14:textId="575CD00D" w:rsidR="00BF3469" w:rsidRDefault="00D47D2F" w:rsidP="0008189E">
      <w:pPr>
        <w:pStyle w:val="TTextecourant"/>
        <w:widowControl/>
      </w:pPr>
      <w:r>
        <w:t>-</w:t>
      </w:r>
      <w:r w:rsidR="0008189E">
        <w:t xml:space="preserve"> Compétences collectives : la maîtrise complète du processus productif (« Nous fabriquons tout ici ! »), la capacité à nouer des partenariats avec le monde du luxe</w:t>
      </w:r>
      <w:r w:rsidR="00BF3469">
        <w:t>.</w:t>
      </w:r>
    </w:p>
    <w:p w14:paraId="1E5B3313" w14:textId="03D568C3" w:rsidR="00916255" w:rsidRPr="00771DDB" w:rsidRDefault="00916255" w:rsidP="00BC20C7">
      <w:pPr>
        <w:pStyle w:val="06Questionenonce"/>
        <w:widowControl/>
      </w:pPr>
      <w:r w:rsidRPr="00771DDB">
        <w:t xml:space="preserve">6. </w:t>
      </w:r>
      <w:r w:rsidR="00983393">
        <w:t>Montrez que la maîtrise des processus productifs confère un avantage concurrentiel à l'entreprise Crambes</w:t>
      </w:r>
      <w:r w:rsidRPr="00771DDB">
        <w:t>.</w:t>
      </w:r>
    </w:p>
    <w:p w14:paraId="2BC315DA" w14:textId="45236072" w:rsidR="00916255" w:rsidRPr="00165AEB" w:rsidRDefault="0008189E" w:rsidP="0008189E">
      <w:pPr>
        <w:pStyle w:val="TTextecourant"/>
        <w:widowControl/>
      </w:pPr>
      <w:r w:rsidRPr="0008189E">
        <w:t>L’entreprise est en capacité de répondre aux exigences les plus pointues de ses clients prestigieux (Chanel, Jean-Paul Gau</w:t>
      </w:r>
      <w:r w:rsidR="0030313D">
        <w:t>l</w:t>
      </w:r>
      <w:r w:rsidRPr="0008189E">
        <w:t>tier, etc.). Elle se démarque ainsi de la concurrence étrangère à bas coûts</w:t>
      </w:r>
      <w:r w:rsidR="0045325E">
        <w:t>.</w:t>
      </w:r>
      <w:r w:rsidR="00BB6DD2">
        <w:t xml:space="preserve"> </w:t>
      </w:r>
      <w:r w:rsidR="00BB6DD2" w:rsidRPr="00BB6DD2">
        <w:t>Elle véhicule une image de qualité et de savoir-faire irréprochable</w:t>
      </w:r>
      <w:r w:rsidR="00BB6DD2">
        <w:t>.</w:t>
      </w:r>
    </w:p>
    <w:p w14:paraId="762A1DA4" w14:textId="4C6691B9" w:rsidR="00916255" w:rsidRPr="002B25F5" w:rsidRDefault="00771DDB" w:rsidP="005E2845">
      <w:pPr>
        <w:pStyle w:val="04Exercicestitre"/>
        <w:keepNext w:val="0"/>
        <w:keepLines w:val="0"/>
        <w:widowControl/>
        <w:spacing w:before="240" w:line="260" w:lineRule="atLeast"/>
        <w:rPr>
          <w:rFonts w:ascii="GuidePedagoNCond" w:hAnsi="GuidePedagoNCond"/>
          <w:sz w:val="23"/>
          <w:szCs w:val="23"/>
        </w:rPr>
      </w:pPr>
      <w:r w:rsidRPr="002B25F5">
        <w:rPr>
          <w:rFonts w:ascii="GuidePedagoNCond" w:hAnsi="GuidePedagoNCond"/>
          <w:sz w:val="23"/>
          <w:szCs w:val="23"/>
        </w:rPr>
        <w:t>Pour faire le point</w:t>
      </w:r>
    </w:p>
    <w:p w14:paraId="776123AB" w14:textId="72282311" w:rsidR="00916255" w:rsidRDefault="00D56167" w:rsidP="0008189E">
      <w:pPr>
        <w:pStyle w:val="06Questionenonce"/>
        <w:keepNext w:val="0"/>
        <w:widowControl/>
      </w:pPr>
      <w:r>
        <w:t>À</w:t>
      </w:r>
      <w:r w:rsidR="00916255" w:rsidRPr="0011094D">
        <w:t xml:space="preserve"> l’aide </w:t>
      </w:r>
      <w:r w:rsidR="00983393">
        <w:t xml:space="preserve">de la vidéo "La fabrication des baby-foot by Toulet Made in France" et </w:t>
      </w:r>
      <w:r w:rsidR="00916255" w:rsidRPr="0011094D">
        <w:t xml:space="preserve">des </w:t>
      </w:r>
      <w:r w:rsidR="00771DDB">
        <w:t>notions étudiées</w:t>
      </w:r>
      <w:r w:rsidR="00916255" w:rsidRPr="0011094D">
        <w:t xml:space="preserve">, réalisez un </w:t>
      </w:r>
      <w:r w:rsidR="00983393">
        <w:t>tableau à double entrée croisant ressources tangibles/intangibles et compétences individuelles/collectives. Proposez ensuite des exemples illustrant chacune des quatre situations possibles</w:t>
      </w:r>
      <w:r w:rsidR="00916255" w:rsidRPr="0011094D">
        <w:t>.</w:t>
      </w:r>
      <w:r w:rsidR="00916255">
        <w:rPr>
          <w:rFonts w:ascii="Times New Roman" w:hAnsi="Times New Roman" w:cs="Times New Roman"/>
          <w:b w:val="0"/>
          <w:noProof/>
          <w:color w:val="FF0000"/>
          <w:sz w:val="28"/>
          <w:szCs w:val="28"/>
        </w:rPr>
        <w:drawing>
          <wp:anchor distT="0" distB="0" distL="114300" distR="114300" simplePos="0" relativeHeight="251667456" behindDoc="0" locked="0" layoutInCell="1" allowOverlap="1" wp14:anchorId="230FB693" wp14:editId="5C6A36A2">
            <wp:simplePos x="0" y="0"/>
            <wp:positionH relativeFrom="column">
              <wp:posOffset>-6125209</wp:posOffset>
            </wp:positionH>
            <wp:positionV relativeFrom="paragraph">
              <wp:posOffset>152400</wp:posOffset>
            </wp:positionV>
            <wp:extent cx="2743200" cy="1675130"/>
            <wp:effectExtent l="0" t="19050" r="0" b="20320"/>
            <wp:wrapNone/>
            <wp:docPr id="11" name="Diagramme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page">
              <wp14:pctWidth>0</wp14:pctWidth>
            </wp14:sizeRelH>
            <wp14:sizeRelV relativeFrom="page">
              <wp14:pctHeight>0</wp14:pctHeight>
            </wp14:sizeRelV>
          </wp:anchor>
        </w:drawing>
      </w:r>
      <w:r w:rsidR="00916255">
        <w:rPr>
          <w:b w:val="0"/>
          <w:noProof/>
        </w:rPr>
        <mc:AlternateContent>
          <mc:Choice Requires="wps">
            <w:drawing>
              <wp:anchor distT="0" distB="0" distL="114300" distR="114300" simplePos="0" relativeHeight="251665408" behindDoc="0" locked="0" layoutInCell="1" allowOverlap="1" wp14:anchorId="1CA86DD7" wp14:editId="64D1DFD2">
                <wp:simplePos x="0" y="0"/>
                <wp:positionH relativeFrom="column">
                  <wp:posOffset>-2020570</wp:posOffset>
                </wp:positionH>
                <wp:positionV relativeFrom="paragraph">
                  <wp:posOffset>778510</wp:posOffset>
                </wp:positionV>
                <wp:extent cx="533400" cy="304800"/>
                <wp:effectExtent l="0" t="0" r="25400" b="25400"/>
                <wp:wrapNone/>
                <wp:docPr id="7" name="Connecteur droit 7"/>
                <wp:cNvGraphicFramePr/>
                <a:graphic xmlns:a="http://schemas.openxmlformats.org/drawingml/2006/main">
                  <a:graphicData uri="http://schemas.microsoft.com/office/word/2010/wordprocessingShape">
                    <wps:wsp>
                      <wps:cNvCnPr/>
                      <wps:spPr>
                        <a:xfrm flipV="1">
                          <a:off x="0" y="0"/>
                          <a:ext cx="533400" cy="30480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1409B19C" id="Connecteur droit 7" o:spid="_x0000_s1026" style="position:absolute;flip:y;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9.1pt,61.3pt" to="-117.1pt,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" strokecolor="red" strokeweight="2pt">
                <v:shadow on="t" color="black" opacity="24903f" origin=",.5" offset="0,.55556mm"/>
              </v:line>
            </w:pict>
          </mc:Fallback>
        </mc:AlternateContent>
      </w:r>
    </w:p>
    <w:tbl>
      <w:tblPr>
        <w:tblW w:w="9628" w:type="dxa"/>
        <w:jc w:val="center"/>
        <w:tblCellMar>
          <w:left w:w="10" w:type="dxa"/>
          <w:right w:w="10" w:type="dxa"/>
        </w:tblCellMar>
        <w:tblLook w:val="0000" w:firstRow="0" w:lastRow="0" w:firstColumn="0" w:lastColumn="0" w:noHBand="0" w:noVBand="0"/>
      </w:tblPr>
      <w:tblGrid>
        <w:gridCol w:w="3209"/>
        <w:gridCol w:w="3209"/>
        <w:gridCol w:w="3210"/>
      </w:tblGrid>
      <w:tr w:rsidR="0008189E" w:rsidRPr="0008189E" w14:paraId="3C8F9F54" w14:textId="77777777" w:rsidTr="00E7608E">
        <w:trPr>
          <w:jc w:val="center"/>
        </w:trPr>
        <w:tc>
          <w:tcPr>
            <w:tcW w:w="3209" w:type="dxa"/>
            <w:tcBorders>
              <w:bottom w:val="single" w:sz="4" w:space="0" w:color="auto"/>
              <w:right w:val="single" w:sz="4" w:space="0" w:color="000000"/>
            </w:tcBorders>
            <w:shd w:val="clear" w:color="auto" w:fill="auto"/>
            <w:tcMar>
              <w:top w:w="0" w:type="dxa"/>
              <w:left w:w="108" w:type="dxa"/>
              <w:bottom w:w="0" w:type="dxa"/>
              <w:right w:w="108" w:type="dxa"/>
            </w:tcMar>
            <w:vAlign w:val="center"/>
          </w:tcPr>
          <w:p w14:paraId="508F08DA" w14:textId="77777777" w:rsidR="0008189E" w:rsidRPr="0008189E" w:rsidRDefault="0008189E" w:rsidP="0008189E">
            <w:pPr>
              <w:pStyle w:val="07Textecourant"/>
              <w:jc w:val="center"/>
            </w:pPr>
          </w:p>
        </w:tc>
        <w:tc>
          <w:tcPr>
            <w:tcW w:w="3209"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0" w:type="dxa"/>
              <w:left w:w="108" w:type="dxa"/>
              <w:bottom w:w="0" w:type="dxa"/>
              <w:right w:w="108" w:type="dxa"/>
            </w:tcMar>
            <w:vAlign w:val="center"/>
          </w:tcPr>
          <w:p w14:paraId="1A538204" w14:textId="77777777" w:rsidR="0008189E" w:rsidRPr="0008189E" w:rsidRDefault="0008189E" w:rsidP="0008189E">
            <w:pPr>
              <w:pStyle w:val="07Textecourant"/>
              <w:jc w:val="center"/>
              <w:rPr>
                <w:b/>
                <w:bCs/>
              </w:rPr>
            </w:pPr>
            <w:r w:rsidRPr="0008189E">
              <w:rPr>
                <w:b/>
                <w:bCs/>
              </w:rPr>
              <w:t>Ressources tangibles</w:t>
            </w:r>
          </w:p>
        </w:tc>
        <w:tc>
          <w:tcPr>
            <w:tcW w:w="3210"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0" w:type="dxa"/>
              <w:left w:w="108" w:type="dxa"/>
              <w:bottom w:w="0" w:type="dxa"/>
              <w:right w:w="108" w:type="dxa"/>
            </w:tcMar>
            <w:vAlign w:val="center"/>
          </w:tcPr>
          <w:p w14:paraId="10AF9FBC" w14:textId="77777777" w:rsidR="0008189E" w:rsidRPr="0008189E" w:rsidRDefault="0008189E" w:rsidP="0008189E">
            <w:pPr>
              <w:pStyle w:val="07Textecourant"/>
              <w:jc w:val="center"/>
              <w:rPr>
                <w:b/>
                <w:bCs/>
              </w:rPr>
            </w:pPr>
            <w:r w:rsidRPr="0008189E">
              <w:rPr>
                <w:b/>
                <w:bCs/>
              </w:rPr>
              <w:t>Ressources intangibles</w:t>
            </w:r>
          </w:p>
        </w:tc>
      </w:tr>
      <w:tr w:rsidR="0008189E" w:rsidRPr="0008189E" w14:paraId="76F20951" w14:textId="77777777" w:rsidTr="00E7608E">
        <w:trPr>
          <w:jc w:val="center"/>
        </w:trPr>
        <w:tc>
          <w:tcPr>
            <w:tcW w:w="3209" w:type="dxa"/>
            <w:tcBorders>
              <w:top w:val="single" w:sz="4" w:space="0" w:color="auto"/>
              <w:left w:val="single" w:sz="4" w:space="0" w:color="000000"/>
              <w:bottom w:val="single" w:sz="4" w:space="0" w:color="000000"/>
              <w:right w:val="single" w:sz="4" w:space="0" w:color="000000"/>
            </w:tcBorders>
            <w:shd w:val="clear" w:color="auto" w:fill="C6D9F1" w:themeFill="text2" w:themeFillTint="33"/>
            <w:tcMar>
              <w:top w:w="0" w:type="dxa"/>
              <w:left w:w="108" w:type="dxa"/>
              <w:bottom w:w="0" w:type="dxa"/>
              <w:right w:w="108" w:type="dxa"/>
            </w:tcMar>
            <w:vAlign w:val="center"/>
          </w:tcPr>
          <w:p w14:paraId="6CE01D8C" w14:textId="77777777" w:rsidR="0008189E" w:rsidRPr="0008189E" w:rsidRDefault="0008189E" w:rsidP="0008189E">
            <w:pPr>
              <w:pStyle w:val="07Textecourant"/>
              <w:jc w:val="center"/>
              <w:rPr>
                <w:b/>
                <w:bCs/>
              </w:rPr>
            </w:pPr>
            <w:r w:rsidRPr="0008189E">
              <w:rPr>
                <w:b/>
                <w:bCs/>
              </w:rPr>
              <w:t>Compétences individuelles</w:t>
            </w:r>
          </w:p>
        </w:tc>
        <w:tc>
          <w:tcPr>
            <w:tcW w:w="32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DA815D" w14:textId="1CC36FAB" w:rsidR="0008189E" w:rsidRPr="0008189E" w:rsidRDefault="0008189E" w:rsidP="0008189E">
            <w:pPr>
              <w:pStyle w:val="07Textecourant"/>
              <w:jc w:val="center"/>
            </w:pPr>
            <w:r w:rsidRPr="0008189E">
              <w:t>Outils utilisés (</w:t>
            </w:r>
            <w:r w:rsidR="009D737A">
              <w:t xml:space="preserve">machine de découpe du bois par </w:t>
            </w:r>
            <w:r w:rsidRPr="0008189E">
              <w:lastRenderedPageBreak/>
              <w:t>exemple)</w:t>
            </w:r>
          </w:p>
        </w:tc>
        <w:tc>
          <w:tcPr>
            <w:tcW w:w="32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A1B038" w14:textId="109D702D" w:rsidR="0008189E" w:rsidRPr="0008189E" w:rsidRDefault="0008189E" w:rsidP="0008189E">
            <w:pPr>
              <w:pStyle w:val="07Textecourant"/>
              <w:jc w:val="center"/>
            </w:pPr>
            <w:r w:rsidRPr="0008189E">
              <w:lastRenderedPageBreak/>
              <w:t>Savoir-faire (</w:t>
            </w:r>
            <w:r w:rsidR="00564E19">
              <w:t xml:space="preserve">montage et réglages des barres par </w:t>
            </w:r>
            <w:r w:rsidRPr="0008189E">
              <w:lastRenderedPageBreak/>
              <w:t>exemple)</w:t>
            </w:r>
          </w:p>
        </w:tc>
      </w:tr>
      <w:tr w:rsidR="0008189E" w:rsidRPr="0008189E" w14:paraId="116FD675" w14:textId="77777777" w:rsidTr="002F245C">
        <w:trPr>
          <w:jc w:val="center"/>
        </w:trPr>
        <w:tc>
          <w:tcPr>
            <w:tcW w:w="3209"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0" w:type="dxa"/>
              <w:left w:w="108" w:type="dxa"/>
              <w:bottom w:w="0" w:type="dxa"/>
              <w:right w:w="108" w:type="dxa"/>
            </w:tcMar>
            <w:vAlign w:val="center"/>
          </w:tcPr>
          <w:p w14:paraId="3E5C5260" w14:textId="77777777" w:rsidR="0008189E" w:rsidRPr="0008189E" w:rsidRDefault="0008189E" w:rsidP="0008189E">
            <w:pPr>
              <w:pStyle w:val="07Textecourant"/>
              <w:jc w:val="center"/>
              <w:rPr>
                <w:b/>
                <w:bCs/>
              </w:rPr>
            </w:pPr>
            <w:r w:rsidRPr="0008189E">
              <w:rPr>
                <w:b/>
                <w:bCs/>
              </w:rPr>
              <w:lastRenderedPageBreak/>
              <w:t>Compétences collectives</w:t>
            </w:r>
          </w:p>
        </w:tc>
        <w:tc>
          <w:tcPr>
            <w:tcW w:w="32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6D100B7" w14:textId="77777777" w:rsidR="0008189E" w:rsidRPr="0008189E" w:rsidRDefault="0008189E" w:rsidP="0008189E">
            <w:pPr>
              <w:pStyle w:val="07Textecourant"/>
              <w:jc w:val="center"/>
            </w:pPr>
            <w:r w:rsidRPr="0008189E">
              <w:t>Aptitude à répondre aux demandes spécifiques (baby-foot rétro-éclairé)</w:t>
            </w:r>
          </w:p>
        </w:tc>
        <w:tc>
          <w:tcPr>
            <w:tcW w:w="32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B15767F" w14:textId="77777777" w:rsidR="0008189E" w:rsidRPr="0008189E" w:rsidRDefault="0008189E" w:rsidP="0008189E">
            <w:pPr>
              <w:pStyle w:val="07Textecourant"/>
              <w:jc w:val="center"/>
            </w:pPr>
            <w:r w:rsidRPr="0008189E">
              <w:t>Renommée et prestige de la marque (produits de très haute qualité)</w:t>
            </w:r>
          </w:p>
        </w:tc>
      </w:tr>
    </w:tbl>
    <w:p w14:paraId="1C4C837B" w14:textId="77777777" w:rsidR="0008189E" w:rsidRDefault="0008189E" w:rsidP="00BC20C7">
      <w:pPr>
        <w:pStyle w:val="07Textecourant"/>
        <w:widowControl/>
      </w:pPr>
    </w:p>
    <w:p w14:paraId="014F7211" w14:textId="5B09748A" w:rsidR="00916255" w:rsidRPr="00906BB7" w:rsidRDefault="00916255" w:rsidP="005E2845">
      <w:pPr>
        <w:pStyle w:val="04Exercicestitre"/>
        <w:widowControl/>
        <w:spacing w:before="120"/>
      </w:pPr>
      <w:r w:rsidRPr="00906BB7">
        <w:t xml:space="preserve">2. </w:t>
      </w:r>
      <w:r w:rsidR="00BA397E">
        <w:t>Identifier la structure organisationnelle de l'entreprise</w:t>
      </w:r>
    </w:p>
    <w:p w14:paraId="5FD7957F" w14:textId="58992764" w:rsidR="00916255" w:rsidRPr="00AF1552" w:rsidRDefault="00916255" w:rsidP="00BC20C7">
      <w:pPr>
        <w:pStyle w:val="06Questionenonce"/>
        <w:widowControl/>
      </w:pPr>
      <w:r w:rsidRPr="00AF1552">
        <w:t xml:space="preserve">1. </w:t>
      </w:r>
      <w:r w:rsidR="009B0248">
        <w:t>En vous appuyant sur le DOC 6, identifiez la structure de l'entreprise Maldy</w:t>
      </w:r>
      <w:r w:rsidRPr="00AF1552">
        <w:t>.</w:t>
      </w:r>
    </w:p>
    <w:p w14:paraId="6C8F0021" w14:textId="4CE95DD4" w:rsidR="00916255" w:rsidRPr="0008189E" w:rsidRDefault="003E643B" w:rsidP="0008189E">
      <w:pPr>
        <w:pStyle w:val="TTextecourant"/>
      </w:pPr>
      <w:r w:rsidRPr="003E643B">
        <w:t xml:space="preserve">L'entreprise est organisée par fonctions : administration, vente, atelier : </w:t>
      </w:r>
      <w:r>
        <w:t>c</w:t>
      </w:r>
      <w:r w:rsidR="0008189E" w:rsidRPr="0008189E">
        <w:t>’est une structure fonctionnelle</w:t>
      </w:r>
      <w:r w:rsidR="00916255">
        <w:t>.</w:t>
      </w:r>
    </w:p>
    <w:p w14:paraId="4504D2DF" w14:textId="0982612C" w:rsidR="00916255" w:rsidRPr="00AF1552" w:rsidRDefault="00916255" w:rsidP="00BC20C7">
      <w:pPr>
        <w:pStyle w:val="06Questionenonce"/>
        <w:widowControl/>
      </w:pPr>
      <w:r w:rsidRPr="00AF1552">
        <w:t xml:space="preserve">2. </w:t>
      </w:r>
      <w:r w:rsidR="009B0248">
        <w:t>Quels avantages peut-on en attendre</w:t>
      </w:r>
      <w:r w:rsidR="00815C2D">
        <w:t> ?</w:t>
      </w:r>
    </w:p>
    <w:p w14:paraId="1E101861" w14:textId="52D64B65" w:rsidR="00916255" w:rsidRDefault="0008189E" w:rsidP="009B0248">
      <w:pPr>
        <w:pStyle w:val="TEnumtiret"/>
        <w:widowControl/>
        <w:numPr>
          <w:ilvl w:val="0"/>
          <w:numId w:val="0"/>
        </w:numPr>
        <w:rPr>
          <w:b/>
        </w:rPr>
      </w:pPr>
      <w:r w:rsidRPr="0008189E">
        <w:t>C’est une organisation basée sur les compétences, dans une logique de spécialisation des salariés. Les tâches incombant à chacun sont clairement définies et les responsabilités bien établies</w:t>
      </w:r>
      <w:r w:rsidR="00916255">
        <w:t>.</w:t>
      </w:r>
    </w:p>
    <w:p w14:paraId="665ADF1A" w14:textId="17D892BE" w:rsidR="00916255" w:rsidRPr="00AF1552" w:rsidRDefault="00916255" w:rsidP="00BC20C7">
      <w:pPr>
        <w:pStyle w:val="06Questionenonce"/>
        <w:widowControl/>
      </w:pPr>
      <w:r w:rsidRPr="00AF1552">
        <w:t xml:space="preserve">3. </w:t>
      </w:r>
      <w:r w:rsidR="009B0248">
        <w:t>De quel type de structure relève la nouvelle organisation du groupe VFLIT</w:t>
      </w:r>
      <w:r w:rsidRPr="00AF1552">
        <w:t>.</w:t>
      </w:r>
    </w:p>
    <w:p w14:paraId="0B9507FA" w14:textId="1FE525BB" w:rsidR="00916255" w:rsidRPr="0008189E" w:rsidRDefault="0008189E" w:rsidP="002E36CB">
      <w:pPr>
        <w:pStyle w:val="TTextecourant"/>
      </w:pPr>
      <w:r w:rsidRPr="0008189E">
        <w:t>Il s’agit d’une structure divisionnelle par métiers : l’infogérance, la sureté, la gestion et les télécoms</w:t>
      </w:r>
      <w:r w:rsidR="00815C2D">
        <w:t>.</w:t>
      </w:r>
    </w:p>
    <w:p w14:paraId="487856BA" w14:textId="04001CB7" w:rsidR="00916255" w:rsidRPr="00AF1552" w:rsidRDefault="00916255" w:rsidP="002E36CB">
      <w:pPr>
        <w:pStyle w:val="06Questionenonce"/>
        <w:keepNext w:val="0"/>
      </w:pPr>
      <w:r w:rsidRPr="00AF1552">
        <w:t xml:space="preserve">4. </w:t>
      </w:r>
      <w:r w:rsidR="009B0248">
        <w:t>Justifiez cette modification de structure</w:t>
      </w:r>
      <w:r w:rsidRPr="00AF1552">
        <w:t>.</w:t>
      </w:r>
    </w:p>
    <w:p w14:paraId="6E2A21B1" w14:textId="16DE5EB5" w:rsidR="00350E70" w:rsidRPr="009B0248" w:rsidRDefault="0008189E" w:rsidP="009B0248">
      <w:pPr>
        <w:pStyle w:val="06Questionenonce"/>
        <w:keepNext w:val="0"/>
        <w:spacing w:before="0" w:line="260" w:lineRule="atLeast"/>
        <w:rPr>
          <w:rFonts w:ascii="GuidePedagoTimes" w:hAnsi="GuidePedagoTimes"/>
          <w:b w:val="0"/>
          <w:bCs w:val="0"/>
          <w:sz w:val="22"/>
          <w:szCs w:val="22"/>
        </w:rPr>
      </w:pPr>
      <w:r w:rsidRPr="0008189E">
        <w:rPr>
          <w:rFonts w:ascii="GuidePedagoTimes" w:hAnsi="GuidePedagoTimes"/>
          <w:b w:val="0"/>
          <w:bCs w:val="0"/>
          <w:sz w:val="22"/>
          <w:szCs w:val="22"/>
        </w:rPr>
        <w:t>L’entreprise souhaite gagner en visibilité auprès de ses clients. Elle cherche également à réduire ses coûts fixes (coûts énergétiques, masse salariale)</w:t>
      </w:r>
      <w:r w:rsidR="009B0248">
        <w:rPr>
          <w:rFonts w:ascii="GuidePedagoTimes" w:hAnsi="GuidePedagoTimes"/>
          <w:b w:val="0"/>
          <w:bCs w:val="0"/>
          <w:sz w:val="22"/>
          <w:szCs w:val="22"/>
        </w:rPr>
        <w:t>.</w:t>
      </w:r>
    </w:p>
    <w:p w14:paraId="55EBE585" w14:textId="2AA9023A" w:rsidR="009B0248" w:rsidRPr="00AF1552" w:rsidRDefault="009B0248" w:rsidP="009B0248">
      <w:pPr>
        <w:pStyle w:val="06Questionenonce"/>
        <w:keepNext w:val="0"/>
      </w:pPr>
      <w:r>
        <w:t>5</w:t>
      </w:r>
      <w:r w:rsidRPr="00AF1552">
        <w:t xml:space="preserve">. </w:t>
      </w:r>
      <w:r>
        <w:t>Identifiez les mécanismes de coordination mis en place chez ExpertSud et chez Fiducap</w:t>
      </w:r>
      <w:r w:rsidRPr="00AF1552">
        <w:t>.</w:t>
      </w:r>
    </w:p>
    <w:p w14:paraId="0057EAEF" w14:textId="6D3B9D05" w:rsidR="0008189E" w:rsidRPr="0008189E" w:rsidRDefault="0008189E" w:rsidP="0008189E">
      <w:pPr>
        <w:pStyle w:val="06Questionenonce"/>
        <w:spacing w:line="260" w:lineRule="atLeast"/>
        <w:rPr>
          <w:rFonts w:ascii="GuidePedagoTimes" w:hAnsi="GuidePedagoTimes"/>
          <w:b w:val="0"/>
          <w:bCs w:val="0"/>
          <w:sz w:val="22"/>
          <w:szCs w:val="22"/>
        </w:rPr>
      </w:pPr>
      <w:r w:rsidRPr="0008189E">
        <w:rPr>
          <w:rFonts w:ascii="GuidePedagoTimes" w:hAnsi="GuidePedagoTimes"/>
          <w:b w:val="0"/>
          <w:bCs w:val="0"/>
          <w:sz w:val="22"/>
          <w:szCs w:val="22"/>
        </w:rPr>
        <w:t>Chez ExpertSud</w:t>
      </w:r>
      <w:r w:rsidR="00C30A90">
        <w:rPr>
          <w:rFonts w:ascii="GuidePedagoTimes" w:hAnsi="GuidePedagoTimes"/>
          <w:b w:val="0"/>
          <w:bCs w:val="0"/>
          <w:sz w:val="22"/>
          <w:szCs w:val="22"/>
        </w:rPr>
        <w:t> :</w:t>
      </w:r>
    </w:p>
    <w:p w14:paraId="47DC80AE" w14:textId="1E21B43F" w:rsidR="0008189E" w:rsidRPr="0008189E" w:rsidRDefault="0008189E" w:rsidP="0008189E">
      <w:pPr>
        <w:pStyle w:val="06Questionenonce"/>
        <w:spacing w:line="260" w:lineRule="atLeast"/>
        <w:rPr>
          <w:rFonts w:ascii="GuidePedagoTimes" w:hAnsi="GuidePedagoTimes"/>
          <w:b w:val="0"/>
          <w:bCs w:val="0"/>
          <w:sz w:val="22"/>
          <w:szCs w:val="22"/>
        </w:rPr>
      </w:pPr>
      <w:r w:rsidRPr="0008189E">
        <w:rPr>
          <w:rFonts w:ascii="GuidePedagoTimes" w:hAnsi="GuidePedagoTimes"/>
          <w:b w:val="0"/>
          <w:bCs w:val="0"/>
          <w:sz w:val="22"/>
          <w:szCs w:val="22"/>
        </w:rPr>
        <w:t>-</w:t>
      </w:r>
      <w:r>
        <w:rPr>
          <w:rFonts w:ascii="GuidePedagoTimes" w:hAnsi="GuidePedagoTimes"/>
          <w:b w:val="0"/>
          <w:bCs w:val="0"/>
          <w:sz w:val="22"/>
          <w:szCs w:val="22"/>
        </w:rPr>
        <w:t xml:space="preserve"> </w:t>
      </w:r>
      <w:r w:rsidRPr="0008189E">
        <w:rPr>
          <w:rFonts w:ascii="GuidePedagoTimes" w:hAnsi="GuidePedagoTimes"/>
          <w:b w:val="0"/>
          <w:bCs w:val="0"/>
          <w:sz w:val="22"/>
          <w:szCs w:val="22"/>
        </w:rPr>
        <w:t xml:space="preserve">« Nous ne recrutons que des comptables diplômés à bac +3 » : standardisation des </w:t>
      </w:r>
      <w:r w:rsidR="00591352">
        <w:rPr>
          <w:rFonts w:ascii="GuidePedagoTimes" w:hAnsi="GuidePedagoTimes"/>
          <w:b w:val="0"/>
          <w:bCs w:val="0"/>
          <w:sz w:val="22"/>
          <w:szCs w:val="22"/>
        </w:rPr>
        <w:t>compétences</w:t>
      </w:r>
      <w:r w:rsidRPr="0008189E">
        <w:rPr>
          <w:rFonts w:ascii="GuidePedagoTimes" w:hAnsi="GuidePedagoTimes"/>
          <w:b w:val="0"/>
          <w:bCs w:val="0"/>
          <w:sz w:val="22"/>
          <w:szCs w:val="22"/>
        </w:rPr>
        <w:t>.</w:t>
      </w:r>
    </w:p>
    <w:p w14:paraId="71417358" w14:textId="4D602377" w:rsidR="0008189E" w:rsidRPr="0008189E" w:rsidRDefault="0008189E" w:rsidP="0008189E">
      <w:pPr>
        <w:pStyle w:val="06Questionenonce"/>
        <w:spacing w:line="260" w:lineRule="atLeast"/>
        <w:rPr>
          <w:rFonts w:ascii="GuidePedagoTimes" w:hAnsi="GuidePedagoTimes"/>
          <w:b w:val="0"/>
          <w:bCs w:val="0"/>
          <w:sz w:val="22"/>
          <w:szCs w:val="22"/>
        </w:rPr>
      </w:pPr>
      <w:r w:rsidRPr="0008189E">
        <w:rPr>
          <w:rFonts w:ascii="GuidePedagoTimes" w:hAnsi="GuidePedagoTimes"/>
          <w:b w:val="0"/>
          <w:bCs w:val="0"/>
          <w:sz w:val="22"/>
          <w:szCs w:val="22"/>
        </w:rPr>
        <w:t>-</w:t>
      </w:r>
      <w:r>
        <w:rPr>
          <w:rFonts w:ascii="GuidePedagoTimes" w:hAnsi="GuidePedagoTimes"/>
          <w:b w:val="0"/>
          <w:bCs w:val="0"/>
          <w:sz w:val="22"/>
          <w:szCs w:val="22"/>
        </w:rPr>
        <w:t xml:space="preserve"> </w:t>
      </w:r>
      <w:r w:rsidRPr="0008189E">
        <w:rPr>
          <w:rFonts w:ascii="GuidePedagoTimes" w:hAnsi="GuidePedagoTimes"/>
          <w:b w:val="0"/>
          <w:bCs w:val="0"/>
          <w:sz w:val="22"/>
          <w:szCs w:val="22"/>
        </w:rPr>
        <w:t>« Le responsable gère. Tout passe par lui » : supervision directe.</w:t>
      </w:r>
    </w:p>
    <w:p w14:paraId="76F2E0EA" w14:textId="59342136" w:rsidR="0008189E" w:rsidRPr="0008189E" w:rsidRDefault="0008189E" w:rsidP="0008189E">
      <w:pPr>
        <w:pStyle w:val="06Questionenonce"/>
        <w:spacing w:line="260" w:lineRule="atLeast"/>
        <w:rPr>
          <w:rFonts w:ascii="GuidePedagoTimes" w:hAnsi="GuidePedagoTimes"/>
          <w:b w:val="0"/>
          <w:bCs w:val="0"/>
          <w:sz w:val="22"/>
          <w:szCs w:val="22"/>
        </w:rPr>
      </w:pPr>
      <w:r w:rsidRPr="0008189E">
        <w:rPr>
          <w:rFonts w:ascii="GuidePedagoTimes" w:hAnsi="GuidePedagoTimes"/>
          <w:b w:val="0"/>
          <w:bCs w:val="0"/>
          <w:sz w:val="22"/>
          <w:szCs w:val="22"/>
        </w:rPr>
        <w:t>-</w:t>
      </w:r>
      <w:r>
        <w:rPr>
          <w:rFonts w:ascii="GuidePedagoTimes" w:hAnsi="GuidePedagoTimes"/>
          <w:b w:val="0"/>
          <w:bCs w:val="0"/>
          <w:sz w:val="22"/>
          <w:szCs w:val="22"/>
        </w:rPr>
        <w:t xml:space="preserve"> </w:t>
      </w:r>
      <w:r w:rsidRPr="0008189E">
        <w:rPr>
          <w:rFonts w:ascii="GuidePedagoTimes" w:hAnsi="GuidePedagoTimes"/>
          <w:b w:val="0"/>
          <w:bCs w:val="0"/>
          <w:sz w:val="22"/>
          <w:szCs w:val="22"/>
        </w:rPr>
        <w:t>« Un simple échange de regards, une attitude doivent suffire » : ajustement mutuel.</w:t>
      </w:r>
    </w:p>
    <w:p w14:paraId="5EAB6B37" w14:textId="736B6F90" w:rsidR="0008189E" w:rsidRPr="0008189E" w:rsidRDefault="0008189E" w:rsidP="0008189E">
      <w:pPr>
        <w:pStyle w:val="06Questionenonce"/>
        <w:spacing w:line="260" w:lineRule="atLeast"/>
        <w:rPr>
          <w:rFonts w:ascii="GuidePedagoTimes" w:hAnsi="GuidePedagoTimes"/>
          <w:b w:val="0"/>
          <w:bCs w:val="0"/>
          <w:sz w:val="22"/>
          <w:szCs w:val="22"/>
        </w:rPr>
      </w:pPr>
      <w:r w:rsidRPr="0008189E">
        <w:rPr>
          <w:rFonts w:ascii="GuidePedagoTimes" w:hAnsi="GuidePedagoTimes"/>
          <w:b w:val="0"/>
          <w:bCs w:val="0"/>
          <w:sz w:val="22"/>
          <w:szCs w:val="22"/>
        </w:rPr>
        <w:t>Chez Fiducap</w:t>
      </w:r>
      <w:r w:rsidR="00986834">
        <w:rPr>
          <w:rFonts w:ascii="GuidePedagoTimes" w:hAnsi="GuidePedagoTimes"/>
          <w:b w:val="0"/>
          <w:bCs w:val="0"/>
          <w:sz w:val="22"/>
          <w:szCs w:val="22"/>
        </w:rPr>
        <w:t> :</w:t>
      </w:r>
    </w:p>
    <w:p w14:paraId="713D00B5" w14:textId="04CEB697" w:rsidR="0008189E" w:rsidRPr="0008189E" w:rsidRDefault="0008189E" w:rsidP="0008189E">
      <w:pPr>
        <w:pStyle w:val="06Questionenonce"/>
        <w:spacing w:line="260" w:lineRule="atLeast"/>
        <w:rPr>
          <w:rFonts w:ascii="GuidePedagoTimes" w:hAnsi="GuidePedagoTimes"/>
          <w:b w:val="0"/>
          <w:bCs w:val="0"/>
          <w:sz w:val="22"/>
          <w:szCs w:val="22"/>
        </w:rPr>
      </w:pPr>
      <w:r w:rsidRPr="0008189E">
        <w:rPr>
          <w:rFonts w:ascii="GuidePedagoTimes" w:hAnsi="GuidePedagoTimes"/>
          <w:b w:val="0"/>
          <w:bCs w:val="0"/>
          <w:sz w:val="22"/>
          <w:szCs w:val="22"/>
        </w:rPr>
        <w:t>-</w:t>
      </w:r>
      <w:r>
        <w:rPr>
          <w:rFonts w:ascii="GuidePedagoTimes" w:hAnsi="GuidePedagoTimes"/>
          <w:b w:val="0"/>
          <w:bCs w:val="0"/>
          <w:sz w:val="22"/>
          <w:szCs w:val="22"/>
        </w:rPr>
        <w:t xml:space="preserve"> </w:t>
      </w:r>
      <w:r w:rsidRPr="0008189E">
        <w:rPr>
          <w:rFonts w:ascii="GuidePedagoTimes" w:hAnsi="GuidePedagoTimes"/>
          <w:b w:val="0"/>
          <w:bCs w:val="0"/>
          <w:sz w:val="22"/>
          <w:szCs w:val="22"/>
        </w:rPr>
        <w:t xml:space="preserve">« Le respect des modes opératoires est indispensable » : standardisation </w:t>
      </w:r>
      <w:r w:rsidR="00591352">
        <w:rPr>
          <w:rFonts w:ascii="GuidePedagoTimes" w:hAnsi="GuidePedagoTimes"/>
          <w:b w:val="0"/>
          <w:bCs w:val="0"/>
          <w:sz w:val="22"/>
          <w:szCs w:val="22"/>
        </w:rPr>
        <w:t>du travail (</w:t>
      </w:r>
      <w:r w:rsidRPr="0008189E">
        <w:rPr>
          <w:rFonts w:ascii="GuidePedagoTimes" w:hAnsi="GuidePedagoTimes"/>
          <w:b w:val="0"/>
          <w:bCs w:val="0"/>
          <w:sz w:val="22"/>
          <w:szCs w:val="22"/>
        </w:rPr>
        <w:t>des procédés</w:t>
      </w:r>
      <w:r w:rsidR="00591352">
        <w:rPr>
          <w:rFonts w:ascii="GuidePedagoTimes" w:hAnsi="GuidePedagoTimes"/>
          <w:b w:val="0"/>
          <w:bCs w:val="0"/>
          <w:sz w:val="22"/>
          <w:szCs w:val="22"/>
        </w:rPr>
        <w:t>)</w:t>
      </w:r>
      <w:r w:rsidRPr="0008189E">
        <w:rPr>
          <w:rFonts w:ascii="GuidePedagoTimes" w:hAnsi="GuidePedagoTimes"/>
          <w:b w:val="0"/>
          <w:bCs w:val="0"/>
          <w:sz w:val="22"/>
          <w:szCs w:val="22"/>
        </w:rPr>
        <w:t>.</w:t>
      </w:r>
    </w:p>
    <w:p w14:paraId="4C5116E4" w14:textId="762B459D" w:rsidR="0008189E" w:rsidRPr="0008189E" w:rsidRDefault="0008189E" w:rsidP="0008189E">
      <w:pPr>
        <w:pStyle w:val="06Questionenonce"/>
        <w:spacing w:line="260" w:lineRule="atLeast"/>
        <w:rPr>
          <w:rFonts w:ascii="GuidePedagoTimes" w:hAnsi="GuidePedagoTimes"/>
          <w:b w:val="0"/>
          <w:bCs w:val="0"/>
          <w:sz w:val="22"/>
          <w:szCs w:val="22"/>
        </w:rPr>
      </w:pPr>
      <w:r w:rsidRPr="0008189E">
        <w:rPr>
          <w:rFonts w:ascii="GuidePedagoTimes" w:hAnsi="GuidePedagoTimes"/>
          <w:b w:val="0"/>
          <w:bCs w:val="0"/>
          <w:sz w:val="22"/>
          <w:szCs w:val="22"/>
        </w:rPr>
        <w:t>-</w:t>
      </w:r>
      <w:r>
        <w:rPr>
          <w:rFonts w:ascii="GuidePedagoTimes" w:hAnsi="GuidePedagoTimes"/>
          <w:b w:val="0"/>
          <w:bCs w:val="0"/>
          <w:sz w:val="22"/>
          <w:szCs w:val="22"/>
        </w:rPr>
        <w:t xml:space="preserve"> </w:t>
      </w:r>
      <w:r w:rsidRPr="0008189E">
        <w:rPr>
          <w:rFonts w:ascii="GuidePedagoTimes" w:hAnsi="GuidePedagoTimes"/>
          <w:b w:val="0"/>
          <w:bCs w:val="0"/>
          <w:sz w:val="22"/>
          <w:szCs w:val="22"/>
        </w:rPr>
        <w:t>« Chaque responsable se voit assigner un objectif de chiffre d’affaires » : standardisation des résultats.</w:t>
      </w:r>
    </w:p>
    <w:p w14:paraId="55D0EFF0" w14:textId="688FC841" w:rsidR="009B0248" w:rsidRPr="009B0248" w:rsidRDefault="0008189E" w:rsidP="0008189E">
      <w:pPr>
        <w:pStyle w:val="06Questionenonce"/>
        <w:keepNext w:val="0"/>
        <w:spacing w:before="0" w:line="260" w:lineRule="atLeast"/>
        <w:rPr>
          <w:rFonts w:ascii="GuidePedagoTimes" w:hAnsi="GuidePedagoTimes"/>
          <w:b w:val="0"/>
          <w:bCs w:val="0"/>
          <w:sz w:val="22"/>
          <w:szCs w:val="22"/>
        </w:rPr>
      </w:pPr>
      <w:r w:rsidRPr="0008189E">
        <w:rPr>
          <w:rFonts w:ascii="GuidePedagoTimes" w:hAnsi="GuidePedagoTimes"/>
          <w:b w:val="0"/>
          <w:bCs w:val="0"/>
          <w:sz w:val="22"/>
          <w:szCs w:val="22"/>
        </w:rPr>
        <w:t>-</w:t>
      </w:r>
      <w:r>
        <w:rPr>
          <w:rFonts w:ascii="GuidePedagoTimes" w:hAnsi="GuidePedagoTimes"/>
          <w:b w:val="0"/>
          <w:bCs w:val="0"/>
          <w:sz w:val="22"/>
          <w:szCs w:val="22"/>
        </w:rPr>
        <w:t xml:space="preserve"> </w:t>
      </w:r>
      <w:r w:rsidRPr="0008189E">
        <w:rPr>
          <w:rFonts w:ascii="GuidePedagoTimes" w:hAnsi="GuidePedagoTimes"/>
          <w:b w:val="0"/>
          <w:bCs w:val="0"/>
          <w:sz w:val="22"/>
          <w:szCs w:val="22"/>
        </w:rPr>
        <w:t xml:space="preserve">« Le </w:t>
      </w:r>
      <w:r w:rsidR="005A5EAF">
        <w:rPr>
          <w:rFonts w:ascii="GuidePedagoTimes" w:hAnsi="GuidePedagoTimes"/>
          <w:b w:val="0"/>
          <w:bCs w:val="0"/>
          <w:sz w:val="22"/>
          <w:szCs w:val="22"/>
        </w:rPr>
        <w:t>18</w:t>
      </w:r>
      <w:r w:rsidRPr="0008189E">
        <w:rPr>
          <w:rFonts w:ascii="GuidePedagoTimes" w:hAnsi="GuidePedagoTimes"/>
          <w:b w:val="0"/>
          <w:bCs w:val="0"/>
          <w:sz w:val="22"/>
          <w:szCs w:val="22"/>
        </w:rPr>
        <w:t>, toutes les déclarations fiscales doivent être prêtes. À défaut, toute l’équipe rattrape le retard » : standardisation des normes (de comportement)</w:t>
      </w:r>
      <w:r w:rsidR="009B0248">
        <w:rPr>
          <w:rFonts w:ascii="GuidePedagoTimes" w:hAnsi="GuidePedagoTimes"/>
          <w:b w:val="0"/>
          <w:bCs w:val="0"/>
          <w:sz w:val="22"/>
          <w:szCs w:val="22"/>
        </w:rPr>
        <w:t>.</w:t>
      </w:r>
    </w:p>
    <w:p w14:paraId="578F160E" w14:textId="54F482CA" w:rsidR="00916255" w:rsidRDefault="00916255" w:rsidP="009F3159">
      <w:pPr>
        <w:pStyle w:val="06Questionenonce"/>
        <w:keepNext w:val="0"/>
      </w:pPr>
      <w:r w:rsidRPr="00AF1552">
        <w:t xml:space="preserve">6. </w:t>
      </w:r>
      <w:r w:rsidR="009B0248">
        <w:t>Repérer les mécanismes dominants dans chacune de ces deux entreprises.</w:t>
      </w:r>
    </w:p>
    <w:p w14:paraId="2A1FE39F" w14:textId="4AB3D32F" w:rsidR="00835F28" w:rsidRPr="002E36CB" w:rsidRDefault="007152BF" w:rsidP="009F3159">
      <w:pPr>
        <w:pStyle w:val="06Questionenonce"/>
        <w:keepNext w:val="0"/>
        <w:rPr>
          <w:rFonts w:ascii="GuidePedagoTimes" w:hAnsi="GuidePedagoTimes"/>
          <w:b w:val="0"/>
          <w:bCs w:val="0"/>
          <w:sz w:val="22"/>
          <w:szCs w:val="22"/>
        </w:rPr>
      </w:pPr>
      <w:r w:rsidRPr="007152BF">
        <w:rPr>
          <w:rFonts w:ascii="GuidePedagoTimes" w:hAnsi="GuidePedagoTimes"/>
          <w:b w:val="0"/>
          <w:bCs w:val="0"/>
          <w:sz w:val="22"/>
          <w:szCs w:val="22"/>
        </w:rPr>
        <w:t>Il n’y a jamais un seul mécanisme de coordination en œuvre dans une entreprise. En revanche, il y en a souvent un qui domine. Ainsi, chez ExpertSud, c'est la standardisation des qualifications qui domine, alors que chez Fiducap, il s’agit de la standardisation des normes pour tous les collaborateurs et de la standardisation des résultats pour les responsables de groupe</w:t>
      </w:r>
      <w:r w:rsidR="009B0248">
        <w:rPr>
          <w:rFonts w:ascii="GuidePedagoTimes" w:hAnsi="GuidePedagoTimes"/>
          <w:b w:val="0"/>
          <w:bCs w:val="0"/>
          <w:sz w:val="22"/>
          <w:szCs w:val="22"/>
        </w:rPr>
        <w:t>.</w:t>
      </w:r>
    </w:p>
    <w:p w14:paraId="7CE226F8" w14:textId="58443E60" w:rsidR="00916255" w:rsidRPr="002B25F5" w:rsidRDefault="00AF1552" w:rsidP="009F3159">
      <w:pPr>
        <w:pStyle w:val="04Exercicestitre"/>
        <w:keepNext w:val="0"/>
        <w:keepLines w:val="0"/>
        <w:spacing w:before="240" w:line="260" w:lineRule="atLeast"/>
        <w:rPr>
          <w:rFonts w:ascii="GuidePedagoNCond" w:hAnsi="GuidePedagoNCond"/>
          <w:sz w:val="23"/>
          <w:szCs w:val="23"/>
        </w:rPr>
      </w:pPr>
      <w:r w:rsidRPr="002B25F5">
        <w:rPr>
          <w:rFonts w:ascii="GuidePedagoNCond" w:hAnsi="GuidePedagoNCond"/>
          <w:sz w:val="23"/>
          <w:szCs w:val="23"/>
        </w:rPr>
        <w:t>Pour faire le point</w:t>
      </w:r>
    </w:p>
    <w:p w14:paraId="007E951D" w14:textId="078941D7" w:rsidR="006C01DC" w:rsidRDefault="0025569F" w:rsidP="006C01DC">
      <w:pPr>
        <w:pStyle w:val="06Questionenonce"/>
        <w:keepNext w:val="0"/>
        <w:suppressAutoHyphens w:val="0"/>
      </w:pPr>
      <w:r w:rsidRPr="0025569F">
        <w:t xml:space="preserve">À l’aide des notions étudiées, </w:t>
      </w:r>
      <w:r w:rsidR="009B0248">
        <w:t>dressez une carte mentale présentant les trois structures et les six mécanismes de coordination abordés dans cette double page</w:t>
      </w:r>
      <w:r w:rsidR="00F61080">
        <w:t>.</w:t>
      </w:r>
    </w:p>
    <w:p w14:paraId="7A3721B1" w14:textId="434A5F71" w:rsidR="006C01DC" w:rsidRDefault="006C01DC" w:rsidP="009F3159">
      <w:pPr>
        <w:pStyle w:val="TTextecourant"/>
      </w:pPr>
      <w:r w:rsidRPr="001D78C1">
        <w:rPr>
          <w:noProof/>
        </w:rPr>
        <w:lastRenderedPageBreak/>
        <w:drawing>
          <wp:anchor distT="0" distB="0" distL="114300" distR="114300" simplePos="0" relativeHeight="251669504" behindDoc="1" locked="0" layoutInCell="1" allowOverlap="1" wp14:anchorId="1BFCA7B3" wp14:editId="06AB92DB">
            <wp:simplePos x="0" y="0"/>
            <wp:positionH relativeFrom="margin">
              <wp:align>center</wp:align>
            </wp:positionH>
            <wp:positionV relativeFrom="paragraph">
              <wp:posOffset>271806</wp:posOffset>
            </wp:positionV>
            <wp:extent cx="5113020" cy="2865755"/>
            <wp:effectExtent l="0" t="0" r="0" b="0"/>
            <wp:wrapTopAndBottom/>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6"/>
                    <a:stretch>
                      <a:fillRect/>
                    </a:stretch>
                  </pic:blipFill>
                  <pic:spPr>
                    <a:xfrm>
                      <a:off x="0" y="0"/>
                      <a:ext cx="5113020" cy="2865755"/>
                    </a:xfrm>
                    <a:prstGeom prst="rect">
                      <a:avLst/>
                    </a:prstGeom>
                  </pic:spPr>
                </pic:pic>
              </a:graphicData>
            </a:graphic>
            <wp14:sizeRelH relativeFrom="page">
              <wp14:pctWidth>0</wp14:pctWidth>
            </wp14:sizeRelH>
            <wp14:sizeRelV relativeFrom="page">
              <wp14:pctHeight>0</wp14:pctHeight>
            </wp14:sizeRelV>
          </wp:anchor>
        </w:drawing>
      </w:r>
    </w:p>
    <w:p w14:paraId="65D83340" w14:textId="4BEBE6E1" w:rsidR="00916255" w:rsidRPr="00AF1552" w:rsidRDefault="00916255" w:rsidP="009F3159">
      <w:pPr>
        <w:pStyle w:val="04Exercicestitre"/>
        <w:keepNext w:val="0"/>
        <w:keepLines w:val="0"/>
        <w:spacing w:before="120"/>
      </w:pPr>
      <w:r w:rsidRPr="00AF1552">
        <w:t xml:space="preserve">3. </w:t>
      </w:r>
      <w:r w:rsidR="00C221BE">
        <w:t>Analyser le management des ressources et des compétences</w:t>
      </w:r>
    </w:p>
    <w:p w14:paraId="323309D9" w14:textId="778740CC" w:rsidR="00916255" w:rsidRPr="00AF1552" w:rsidRDefault="00916255" w:rsidP="002B25F5">
      <w:pPr>
        <w:pStyle w:val="06Questionenonce"/>
        <w:keepNext w:val="0"/>
        <w:widowControl/>
      </w:pPr>
      <w:r w:rsidRPr="00AF1552">
        <w:t xml:space="preserve">1. </w:t>
      </w:r>
      <w:r w:rsidR="00C221BE">
        <w:rPr>
          <w:rFonts w:ascii="Calibri" w:hAnsi="Calibri" w:cs="Calibri"/>
        </w:rPr>
        <w:t>À</w:t>
      </w:r>
      <w:r w:rsidR="00C221BE">
        <w:t xml:space="preserve"> l'aide de la typologie de Likert (DOC 11), identifiez le style de direction adopté par la direction de Sepalumic</w:t>
      </w:r>
      <w:r w:rsidR="00AA2B53">
        <w:t>.</w:t>
      </w:r>
    </w:p>
    <w:p w14:paraId="633C6B9F" w14:textId="6D334773" w:rsidR="00C221BE" w:rsidRPr="00C221BE" w:rsidRDefault="007152BF" w:rsidP="00C221BE">
      <w:pPr>
        <w:pStyle w:val="06Questionenonce"/>
        <w:keepNext w:val="0"/>
        <w:spacing w:before="0" w:line="260" w:lineRule="atLeast"/>
        <w:rPr>
          <w:rFonts w:ascii="GuidePedagoTimes" w:hAnsi="GuidePedagoTimes"/>
          <w:b w:val="0"/>
          <w:bCs w:val="0"/>
          <w:sz w:val="22"/>
          <w:szCs w:val="22"/>
        </w:rPr>
      </w:pPr>
      <w:r w:rsidRPr="007152BF">
        <w:rPr>
          <w:rFonts w:ascii="GuidePedagoTimes" w:hAnsi="GuidePedagoTimes"/>
          <w:b w:val="0"/>
          <w:bCs w:val="0"/>
          <w:sz w:val="22"/>
          <w:szCs w:val="22"/>
        </w:rPr>
        <w:t>Le style adopté par la DRH est un style participatif. Les dirigeants encouragent les salariés à prendre eux-mêmes les décisions qui s’imposent lorsque c’est nécessaire (décentralisation de la décision)</w:t>
      </w:r>
      <w:r w:rsidR="00C221BE">
        <w:rPr>
          <w:rFonts w:ascii="GuidePedagoTimes" w:hAnsi="GuidePedagoTimes"/>
          <w:b w:val="0"/>
          <w:bCs w:val="0"/>
          <w:sz w:val="22"/>
          <w:szCs w:val="22"/>
        </w:rPr>
        <w:t>.</w:t>
      </w:r>
    </w:p>
    <w:p w14:paraId="2D217794" w14:textId="7EFE6CD4" w:rsidR="00916255" w:rsidRDefault="00916255" w:rsidP="002B25F5">
      <w:pPr>
        <w:pStyle w:val="06Questionenonce"/>
        <w:keepNext w:val="0"/>
        <w:widowControl/>
      </w:pPr>
      <w:r w:rsidRPr="00AF1552">
        <w:t xml:space="preserve">2. </w:t>
      </w:r>
      <w:r w:rsidR="00C221BE">
        <w:t>Quels en sont les avantages ?</w:t>
      </w:r>
    </w:p>
    <w:p w14:paraId="730A268F" w14:textId="4A3243DD" w:rsidR="007152BF" w:rsidRPr="007152BF" w:rsidRDefault="007152BF" w:rsidP="007152BF">
      <w:pPr>
        <w:pStyle w:val="06Questionenonce"/>
        <w:spacing w:before="0" w:line="260" w:lineRule="atLeast"/>
        <w:rPr>
          <w:rFonts w:ascii="GuidePedagoTimes" w:hAnsi="GuidePedagoTimes"/>
          <w:b w:val="0"/>
          <w:bCs w:val="0"/>
          <w:sz w:val="22"/>
          <w:szCs w:val="22"/>
        </w:rPr>
      </w:pPr>
      <w:r w:rsidRPr="007152BF">
        <w:rPr>
          <w:rFonts w:ascii="GuidePedagoTimes" w:hAnsi="GuidePedagoTimes"/>
          <w:b w:val="0"/>
          <w:bCs w:val="0"/>
          <w:sz w:val="22"/>
          <w:szCs w:val="22"/>
        </w:rPr>
        <w:t>On peut citer :</w:t>
      </w:r>
    </w:p>
    <w:p w14:paraId="67763D93" w14:textId="0BFE5017" w:rsidR="007152BF" w:rsidRPr="007152BF" w:rsidRDefault="00F314AE" w:rsidP="007152BF">
      <w:pPr>
        <w:pStyle w:val="06Questionenonce"/>
        <w:spacing w:before="0" w:line="260" w:lineRule="atLeast"/>
        <w:rPr>
          <w:rFonts w:ascii="GuidePedagoTimes" w:hAnsi="GuidePedagoTimes"/>
          <w:b w:val="0"/>
          <w:bCs w:val="0"/>
          <w:sz w:val="22"/>
          <w:szCs w:val="22"/>
        </w:rPr>
      </w:pPr>
      <w:r>
        <w:rPr>
          <w:rFonts w:ascii="GuidePedagoTimes" w:hAnsi="GuidePedagoTimes"/>
          <w:b w:val="0"/>
          <w:bCs w:val="0"/>
          <w:sz w:val="22"/>
          <w:szCs w:val="22"/>
        </w:rPr>
        <w:t>-</w:t>
      </w:r>
      <w:r w:rsidR="007152BF">
        <w:rPr>
          <w:rFonts w:ascii="GuidePedagoTimes" w:hAnsi="GuidePedagoTimes"/>
          <w:b w:val="0"/>
          <w:bCs w:val="0"/>
          <w:sz w:val="22"/>
          <w:szCs w:val="22"/>
        </w:rPr>
        <w:t xml:space="preserve"> </w:t>
      </w:r>
      <w:r w:rsidR="007152BF" w:rsidRPr="007152BF">
        <w:rPr>
          <w:rFonts w:ascii="GuidePedagoTimes" w:hAnsi="GuidePedagoTimes"/>
          <w:b w:val="0"/>
          <w:bCs w:val="0"/>
          <w:sz w:val="22"/>
          <w:szCs w:val="22"/>
        </w:rPr>
        <w:t>le souci d’améliorer la qualité de vie au travail en favorisant l’écoute et les échanges mutuels (« ça aide à se sentir écouté » confie un salarié) ;</w:t>
      </w:r>
    </w:p>
    <w:p w14:paraId="3E251388" w14:textId="682681A5" w:rsidR="007152BF" w:rsidRPr="007152BF" w:rsidRDefault="00F314AE" w:rsidP="007152BF">
      <w:pPr>
        <w:pStyle w:val="06Questionenonce"/>
        <w:spacing w:before="0" w:line="260" w:lineRule="atLeast"/>
        <w:rPr>
          <w:rFonts w:ascii="GuidePedagoTimes" w:hAnsi="GuidePedagoTimes"/>
          <w:b w:val="0"/>
          <w:bCs w:val="0"/>
          <w:sz w:val="22"/>
          <w:szCs w:val="22"/>
        </w:rPr>
      </w:pPr>
      <w:r>
        <w:rPr>
          <w:rFonts w:ascii="GuidePedagoTimes" w:hAnsi="GuidePedagoTimes"/>
          <w:b w:val="0"/>
          <w:bCs w:val="0"/>
          <w:sz w:val="22"/>
          <w:szCs w:val="22"/>
        </w:rPr>
        <w:t>-</w:t>
      </w:r>
      <w:r w:rsidR="007152BF">
        <w:rPr>
          <w:rFonts w:ascii="GuidePedagoTimes" w:hAnsi="GuidePedagoTimes"/>
          <w:b w:val="0"/>
          <w:bCs w:val="0"/>
          <w:sz w:val="22"/>
          <w:szCs w:val="22"/>
        </w:rPr>
        <w:t xml:space="preserve"> </w:t>
      </w:r>
      <w:r w:rsidR="007152BF" w:rsidRPr="007152BF">
        <w:rPr>
          <w:rFonts w:ascii="GuidePedagoTimes" w:hAnsi="GuidePedagoTimes"/>
          <w:b w:val="0"/>
          <w:bCs w:val="0"/>
          <w:sz w:val="22"/>
          <w:szCs w:val="22"/>
        </w:rPr>
        <w:t>la recherche d’optimisation de la production (meilleur</w:t>
      </w:r>
      <w:r w:rsidR="007152BF">
        <w:rPr>
          <w:rFonts w:ascii="GuidePedagoTimes" w:hAnsi="GuidePedagoTimes"/>
          <w:b w:val="0"/>
          <w:bCs w:val="0"/>
          <w:sz w:val="22"/>
          <w:szCs w:val="22"/>
        </w:rPr>
        <w:t>e</w:t>
      </w:r>
      <w:r w:rsidR="007152BF" w:rsidRPr="007152BF">
        <w:rPr>
          <w:rFonts w:ascii="GuidePedagoTimes" w:hAnsi="GuidePedagoTimes"/>
          <w:b w:val="0"/>
          <w:bCs w:val="0"/>
          <w:sz w:val="22"/>
          <w:szCs w:val="22"/>
        </w:rPr>
        <w:t xml:space="preserve"> circulation de l’information, prise de décision au plus près du terrain) ;</w:t>
      </w:r>
    </w:p>
    <w:p w14:paraId="4F3B40DF" w14:textId="207D3BB9" w:rsidR="00C221BE" w:rsidRPr="00C221BE" w:rsidRDefault="00F314AE" w:rsidP="007152BF">
      <w:pPr>
        <w:pStyle w:val="06Questionenonce"/>
        <w:keepNext w:val="0"/>
        <w:spacing w:before="0" w:line="260" w:lineRule="atLeast"/>
        <w:rPr>
          <w:rFonts w:ascii="GuidePedagoTimes" w:hAnsi="GuidePedagoTimes"/>
          <w:b w:val="0"/>
          <w:bCs w:val="0"/>
          <w:sz w:val="22"/>
          <w:szCs w:val="22"/>
        </w:rPr>
      </w:pPr>
      <w:r>
        <w:rPr>
          <w:rFonts w:ascii="GuidePedagoTimes" w:hAnsi="GuidePedagoTimes"/>
          <w:b w:val="0"/>
          <w:bCs w:val="0"/>
          <w:sz w:val="22"/>
          <w:szCs w:val="22"/>
        </w:rPr>
        <w:t>-</w:t>
      </w:r>
      <w:r w:rsidR="007152BF">
        <w:rPr>
          <w:rFonts w:ascii="GuidePedagoTimes" w:hAnsi="GuidePedagoTimes"/>
          <w:b w:val="0"/>
          <w:bCs w:val="0"/>
          <w:sz w:val="22"/>
          <w:szCs w:val="22"/>
        </w:rPr>
        <w:t xml:space="preserve"> </w:t>
      </w:r>
      <w:r w:rsidR="007152BF" w:rsidRPr="007152BF">
        <w:rPr>
          <w:rFonts w:ascii="GuidePedagoTimes" w:hAnsi="GuidePedagoTimes"/>
          <w:b w:val="0"/>
          <w:bCs w:val="0"/>
          <w:sz w:val="22"/>
          <w:szCs w:val="22"/>
        </w:rPr>
        <w:t>la volonté de fidéliser les salariés (limiter le turn</w:t>
      </w:r>
      <w:r w:rsidR="00A03306">
        <w:rPr>
          <w:rFonts w:ascii="GuidePedagoTimes" w:hAnsi="GuidePedagoTimes"/>
          <w:b w:val="0"/>
          <w:bCs w:val="0"/>
          <w:sz w:val="22"/>
          <w:szCs w:val="22"/>
        </w:rPr>
        <w:t>-</w:t>
      </w:r>
      <w:r w:rsidR="007152BF" w:rsidRPr="007152BF">
        <w:rPr>
          <w:rFonts w:ascii="GuidePedagoTimes" w:hAnsi="GuidePedagoTimes"/>
          <w:b w:val="0"/>
          <w:bCs w:val="0"/>
          <w:sz w:val="22"/>
          <w:szCs w:val="22"/>
        </w:rPr>
        <w:t>over) et de bien intégrer les travailleurs intérimaires (capitaliser les savoir-faire, limiter les coûts de gestion des ressources humaines)</w:t>
      </w:r>
      <w:r w:rsidR="00C221BE">
        <w:rPr>
          <w:rFonts w:ascii="GuidePedagoTimes" w:hAnsi="GuidePedagoTimes"/>
          <w:b w:val="0"/>
          <w:bCs w:val="0"/>
          <w:sz w:val="22"/>
          <w:szCs w:val="22"/>
        </w:rPr>
        <w:t>.</w:t>
      </w:r>
    </w:p>
    <w:p w14:paraId="177EE0AE" w14:textId="503AAD5E" w:rsidR="00916255" w:rsidRPr="00181C9A" w:rsidRDefault="00916255" w:rsidP="002B25F5">
      <w:pPr>
        <w:pStyle w:val="06Questionenonce"/>
        <w:keepNext w:val="0"/>
        <w:widowControl/>
      </w:pPr>
      <w:r w:rsidRPr="00181C9A">
        <w:t xml:space="preserve">3. </w:t>
      </w:r>
      <w:r w:rsidR="00C221BE">
        <w:t>Pourquoi les différents niveaux de management et les décisions qui y sont rattachées ne représentent pas les mêmes enjeux pour l'entreprise ?</w:t>
      </w:r>
    </w:p>
    <w:p w14:paraId="706090D2" w14:textId="4620CA74" w:rsidR="00D528E9" w:rsidRDefault="00E811F1" w:rsidP="007152BF">
      <w:pPr>
        <w:pStyle w:val="06Questionenonce"/>
        <w:spacing w:before="0" w:line="260" w:lineRule="atLeast"/>
        <w:rPr>
          <w:rFonts w:ascii="GuidePedagoTimes" w:hAnsi="GuidePedagoTimes"/>
          <w:b w:val="0"/>
          <w:bCs w:val="0"/>
          <w:sz w:val="22"/>
          <w:szCs w:val="22"/>
        </w:rPr>
      </w:pPr>
      <w:r>
        <w:rPr>
          <w:rFonts w:ascii="GuidePedagoTimes" w:hAnsi="GuidePedagoTimes"/>
          <w:b w:val="0"/>
          <w:bCs w:val="0"/>
          <w:sz w:val="22"/>
          <w:szCs w:val="22"/>
        </w:rPr>
        <w:t>Les raisons sont que</w:t>
      </w:r>
      <w:r w:rsidR="00D528E9">
        <w:rPr>
          <w:rFonts w:ascii="GuidePedagoTimes" w:hAnsi="GuidePedagoTimes"/>
          <w:b w:val="0"/>
          <w:bCs w:val="0"/>
          <w:sz w:val="22"/>
          <w:szCs w:val="22"/>
        </w:rPr>
        <w:t> :</w:t>
      </w:r>
    </w:p>
    <w:p w14:paraId="412B6390" w14:textId="3751A462" w:rsidR="007152BF" w:rsidRPr="007152BF" w:rsidRDefault="00D528E9" w:rsidP="007152BF">
      <w:pPr>
        <w:pStyle w:val="06Questionenonce"/>
        <w:spacing w:before="0" w:line="260" w:lineRule="atLeast"/>
        <w:rPr>
          <w:rFonts w:ascii="GuidePedagoTimes" w:hAnsi="GuidePedagoTimes"/>
          <w:b w:val="0"/>
          <w:bCs w:val="0"/>
          <w:sz w:val="22"/>
          <w:szCs w:val="22"/>
        </w:rPr>
      </w:pPr>
      <w:r>
        <w:rPr>
          <w:rFonts w:ascii="GuidePedagoTimes" w:hAnsi="GuidePedagoTimes"/>
          <w:b w:val="0"/>
          <w:bCs w:val="0"/>
          <w:sz w:val="22"/>
          <w:szCs w:val="22"/>
        </w:rPr>
        <w:t>-</w:t>
      </w:r>
      <w:r w:rsidR="007152BF">
        <w:rPr>
          <w:rFonts w:ascii="GuidePedagoTimes" w:hAnsi="GuidePedagoTimes"/>
          <w:b w:val="0"/>
          <w:bCs w:val="0"/>
          <w:sz w:val="22"/>
          <w:szCs w:val="22"/>
        </w:rPr>
        <w:t xml:space="preserve"> </w:t>
      </w:r>
      <w:r w:rsidR="007152BF" w:rsidRPr="007152BF">
        <w:rPr>
          <w:rFonts w:ascii="GuidePedagoTimes" w:hAnsi="GuidePedagoTimes"/>
          <w:b w:val="0"/>
          <w:bCs w:val="0"/>
          <w:sz w:val="22"/>
          <w:szCs w:val="22"/>
        </w:rPr>
        <w:t>L’horizon temporel n’est pas le même.</w:t>
      </w:r>
    </w:p>
    <w:p w14:paraId="29B548A8" w14:textId="72F492C4" w:rsidR="00AA2B53" w:rsidRPr="002B25F5" w:rsidRDefault="00D528E9" w:rsidP="007152BF">
      <w:pPr>
        <w:pStyle w:val="06Questionenonce"/>
        <w:spacing w:before="0" w:line="260" w:lineRule="atLeast"/>
        <w:rPr>
          <w:rFonts w:ascii="GuidePedagoTimes" w:hAnsi="GuidePedagoTimes"/>
          <w:b w:val="0"/>
          <w:bCs w:val="0"/>
          <w:sz w:val="22"/>
          <w:szCs w:val="22"/>
        </w:rPr>
      </w:pPr>
      <w:r>
        <w:rPr>
          <w:rFonts w:ascii="GuidePedagoTimes" w:hAnsi="GuidePedagoTimes"/>
          <w:b w:val="0"/>
          <w:bCs w:val="0"/>
          <w:sz w:val="22"/>
          <w:szCs w:val="22"/>
        </w:rPr>
        <w:t>-</w:t>
      </w:r>
      <w:r w:rsidR="007152BF">
        <w:rPr>
          <w:rFonts w:ascii="GuidePedagoTimes" w:hAnsi="GuidePedagoTimes"/>
          <w:b w:val="0"/>
          <w:bCs w:val="0"/>
          <w:sz w:val="22"/>
          <w:szCs w:val="22"/>
        </w:rPr>
        <w:t xml:space="preserve"> </w:t>
      </w:r>
      <w:r w:rsidR="007152BF" w:rsidRPr="007152BF">
        <w:rPr>
          <w:rFonts w:ascii="GuidePedagoTimes" w:hAnsi="GuidePedagoTimes"/>
          <w:b w:val="0"/>
          <w:bCs w:val="0"/>
          <w:sz w:val="22"/>
          <w:szCs w:val="22"/>
        </w:rPr>
        <w:t>Les risques encourus ne relèvent pas du même ordre</w:t>
      </w:r>
      <w:r w:rsidR="00CE3A40" w:rsidRPr="002B25F5">
        <w:rPr>
          <w:rFonts w:ascii="GuidePedagoTimes" w:hAnsi="GuidePedagoTimes"/>
          <w:b w:val="0"/>
          <w:bCs w:val="0"/>
          <w:sz w:val="22"/>
          <w:szCs w:val="22"/>
        </w:rPr>
        <w:t>.</w:t>
      </w:r>
    </w:p>
    <w:p w14:paraId="7AFD58CF" w14:textId="175C62A7" w:rsidR="00916255" w:rsidRPr="00181C9A" w:rsidRDefault="00916255" w:rsidP="00BC20C7">
      <w:pPr>
        <w:pStyle w:val="06Questionenonce"/>
        <w:widowControl/>
      </w:pPr>
      <w:r w:rsidRPr="00181C9A">
        <w:t xml:space="preserve">4. </w:t>
      </w:r>
      <w:r w:rsidR="00C221BE">
        <w:t>Repérez les différentes actions et décisions prises par les dirigeants de l'atelier Blam</w:t>
      </w:r>
      <w:r w:rsidR="00CE3A40">
        <w:t>.</w:t>
      </w:r>
    </w:p>
    <w:p w14:paraId="10010B1B" w14:textId="77777777" w:rsidR="00E41526" w:rsidRPr="00E41526" w:rsidRDefault="00E41526" w:rsidP="00E41526">
      <w:pPr>
        <w:pStyle w:val="TTextecourant"/>
      </w:pPr>
      <w:r w:rsidRPr="00E41526">
        <w:t>On peut citer :</w:t>
      </w:r>
    </w:p>
    <w:p w14:paraId="1313C8ED" w14:textId="77777777" w:rsidR="00E41526" w:rsidRPr="00E41526" w:rsidRDefault="00E41526" w:rsidP="00E41526">
      <w:pPr>
        <w:pStyle w:val="TTextecourant"/>
        <w:rPr>
          <w:bCs/>
        </w:rPr>
      </w:pPr>
      <w:r w:rsidRPr="00E41526">
        <w:rPr>
          <w:bCs/>
        </w:rPr>
        <w:t xml:space="preserve">- la décision de relever le défi de fabriquer un cheval mécanique ; </w:t>
      </w:r>
    </w:p>
    <w:p w14:paraId="790FF5D3" w14:textId="77777777" w:rsidR="00E41526" w:rsidRPr="00E41526" w:rsidRDefault="00E41526" w:rsidP="00E41526">
      <w:pPr>
        <w:pStyle w:val="TTextecourant"/>
        <w:rPr>
          <w:bCs/>
        </w:rPr>
      </w:pPr>
      <w:r w:rsidRPr="00E41526">
        <w:rPr>
          <w:bCs/>
        </w:rPr>
        <w:t>- le choix de recourir à des matériaux recyclés ;</w:t>
      </w:r>
    </w:p>
    <w:p w14:paraId="745695A9" w14:textId="77777777" w:rsidR="00E41526" w:rsidRPr="00E41526" w:rsidRDefault="00E41526" w:rsidP="00E41526">
      <w:pPr>
        <w:pStyle w:val="TTextecourant"/>
        <w:rPr>
          <w:bCs/>
        </w:rPr>
      </w:pPr>
      <w:r w:rsidRPr="00E41526">
        <w:rPr>
          <w:bCs/>
        </w:rPr>
        <w:t>- la nécessité de revoir les plannings ;</w:t>
      </w:r>
    </w:p>
    <w:p w14:paraId="38B877E5" w14:textId="77777777" w:rsidR="00E41526" w:rsidRPr="00E41526" w:rsidRDefault="00E41526" w:rsidP="00E41526">
      <w:pPr>
        <w:pStyle w:val="TTextecourant"/>
        <w:rPr>
          <w:bCs/>
        </w:rPr>
      </w:pPr>
      <w:r w:rsidRPr="00E41526">
        <w:rPr>
          <w:bCs/>
        </w:rPr>
        <w:t>- l'organisation des tests ;</w:t>
      </w:r>
    </w:p>
    <w:p w14:paraId="6444F469" w14:textId="5191CB28" w:rsidR="00916255" w:rsidRPr="00F768CA" w:rsidRDefault="00E41526" w:rsidP="00E41526">
      <w:pPr>
        <w:pStyle w:val="TTextecourant"/>
        <w:widowControl/>
        <w:rPr>
          <w:b/>
        </w:rPr>
      </w:pPr>
      <w:r w:rsidRPr="00E41526">
        <w:rPr>
          <w:bCs/>
        </w:rPr>
        <w:t>- etc</w:t>
      </w:r>
      <w:r w:rsidR="00CE3A40">
        <w:t>.</w:t>
      </w:r>
    </w:p>
    <w:p w14:paraId="446139AF" w14:textId="59F09812" w:rsidR="00916255" w:rsidRPr="00181C9A" w:rsidRDefault="00916255" w:rsidP="00BC20C7">
      <w:pPr>
        <w:pStyle w:val="06Questionenonce"/>
        <w:widowControl/>
      </w:pPr>
      <w:r w:rsidRPr="00181C9A">
        <w:t xml:space="preserve">5. </w:t>
      </w:r>
      <w:r w:rsidR="00C221BE">
        <w:t>Classez ces différentes décisions à l'aide du schéma présenté dans le DOC 13.</w:t>
      </w:r>
    </w:p>
    <w:tbl>
      <w:tblPr>
        <w:tblW w:w="5000" w:type="pct"/>
        <w:jc w:val="center"/>
        <w:tblCellMar>
          <w:left w:w="10" w:type="dxa"/>
          <w:right w:w="10" w:type="dxa"/>
        </w:tblCellMar>
        <w:tblLook w:val="0000" w:firstRow="0" w:lastRow="0" w:firstColumn="0" w:lastColumn="0" w:noHBand="0" w:noVBand="0"/>
      </w:tblPr>
      <w:tblGrid>
        <w:gridCol w:w="3019"/>
        <w:gridCol w:w="3022"/>
        <w:gridCol w:w="3022"/>
      </w:tblGrid>
      <w:tr w:rsidR="007152BF" w:rsidRPr="007152BF" w14:paraId="3C7520C5" w14:textId="77777777" w:rsidTr="00A60CCE">
        <w:trPr>
          <w:jc w:val="center"/>
        </w:trPr>
        <w:tc>
          <w:tcPr>
            <w:tcW w:w="1666" w:type="pct"/>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0" w:type="dxa"/>
              <w:left w:w="108" w:type="dxa"/>
              <w:bottom w:w="0" w:type="dxa"/>
              <w:right w:w="108" w:type="dxa"/>
            </w:tcMar>
          </w:tcPr>
          <w:p w14:paraId="1B2FD5C5" w14:textId="77777777" w:rsidR="007152BF" w:rsidRPr="007152BF" w:rsidRDefault="007152BF" w:rsidP="007152BF">
            <w:pPr>
              <w:pStyle w:val="TTextecourant"/>
              <w:jc w:val="center"/>
              <w:rPr>
                <w:b/>
                <w:bCs/>
              </w:rPr>
            </w:pPr>
            <w:r w:rsidRPr="007152BF">
              <w:rPr>
                <w:b/>
                <w:bCs/>
              </w:rPr>
              <w:t>Management stratégique</w:t>
            </w:r>
          </w:p>
        </w:tc>
        <w:tc>
          <w:tcPr>
            <w:tcW w:w="1667" w:type="pct"/>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0" w:type="dxa"/>
              <w:left w:w="108" w:type="dxa"/>
              <w:bottom w:w="0" w:type="dxa"/>
              <w:right w:w="108" w:type="dxa"/>
            </w:tcMar>
          </w:tcPr>
          <w:p w14:paraId="1528AE6D" w14:textId="77777777" w:rsidR="007152BF" w:rsidRPr="007152BF" w:rsidRDefault="007152BF" w:rsidP="007152BF">
            <w:pPr>
              <w:pStyle w:val="TTextecourant"/>
              <w:jc w:val="center"/>
              <w:rPr>
                <w:b/>
                <w:bCs/>
              </w:rPr>
            </w:pPr>
            <w:r w:rsidRPr="007152BF">
              <w:rPr>
                <w:b/>
                <w:bCs/>
              </w:rPr>
              <w:t>Management tactique</w:t>
            </w:r>
          </w:p>
        </w:tc>
        <w:tc>
          <w:tcPr>
            <w:tcW w:w="1667" w:type="pct"/>
            <w:tcBorders>
              <w:top w:val="single" w:sz="4" w:space="0" w:color="000000"/>
              <w:left w:val="single" w:sz="4" w:space="0" w:color="000000"/>
              <w:bottom w:val="single" w:sz="4" w:space="0" w:color="000000"/>
              <w:right w:val="single" w:sz="4" w:space="0" w:color="000000"/>
            </w:tcBorders>
            <w:shd w:val="clear" w:color="auto" w:fill="C6D9F1" w:themeFill="text2" w:themeFillTint="33"/>
            <w:tcMar>
              <w:top w:w="0" w:type="dxa"/>
              <w:left w:w="108" w:type="dxa"/>
              <w:bottom w:w="0" w:type="dxa"/>
              <w:right w:w="108" w:type="dxa"/>
            </w:tcMar>
          </w:tcPr>
          <w:p w14:paraId="54B8467E" w14:textId="77777777" w:rsidR="007152BF" w:rsidRPr="007152BF" w:rsidRDefault="007152BF" w:rsidP="007152BF">
            <w:pPr>
              <w:pStyle w:val="TTextecourant"/>
              <w:jc w:val="center"/>
              <w:rPr>
                <w:b/>
                <w:bCs/>
              </w:rPr>
            </w:pPr>
            <w:r w:rsidRPr="007152BF">
              <w:rPr>
                <w:b/>
                <w:bCs/>
              </w:rPr>
              <w:t>Management opérationnel</w:t>
            </w:r>
          </w:p>
        </w:tc>
      </w:tr>
      <w:tr w:rsidR="007152BF" w:rsidRPr="007152BF" w14:paraId="4760668E" w14:textId="77777777" w:rsidTr="007152BF">
        <w:trPr>
          <w:jc w:val="center"/>
        </w:trPr>
        <w:tc>
          <w:tcPr>
            <w:tcW w:w="16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770CF7" w14:textId="5D19B996" w:rsidR="007152BF" w:rsidRPr="007152BF" w:rsidRDefault="00077000" w:rsidP="007152BF">
            <w:pPr>
              <w:pStyle w:val="TTextecourant"/>
            </w:pPr>
            <w:r>
              <w:t>-</w:t>
            </w:r>
            <w:r w:rsidR="007152BF" w:rsidRPr="007152BF">
              <w:t xml:space="preserve"> Accepter le projet du cheval galopant sur la Seine</w:t>
            </w:r>
          </w:p>
          <w:p w14:paraId="1639530C" w14:textId="57BA8AA3" w:rsidR="007152BF" w:rsidRPr="007152BF" w:rsidRDefault="00077000" w:rsidP="007152BF">
            <w:pPr>
              <w:pStyle w:val="TTextecourant"/>
            </w:pPr>
            <w:r>
              <w:t>-</w:t>
            </w:r>
            <w:r w:rsidR="007152BF" w:rsidRPr="007152BF">
              <w:t xml:space="preserve"> Associer MMProcess au </w:t>
            </w:r>
            <w:r w:rsidR="007152BF" w:rsidRPr="007152BF">
              <w:lastRenderedPageBreak/>
              <w:t>projet</w:t>
            </w:r>
          </w:p>
        </w:tc>
        <w:tc>
          <w:tcPr>
            <w:tcW w:w="1667"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33BBD1" w14:textId="05509227" w:rsidR="007152BF" w:rsidRPr="007152BF" w:rsidRDefault="00077000" w:rsidP="007152BF">
            <w:pPr>
              <w:pStyle w:val="TTextecourant"/>
            </w:pPr>
            <w:r>
              <w:lastRenderedPageBreak/>
              <w:t>-</w:t>
            </w:r>
            <w:r w:rsidR="007152BF" w:rsidRPr="007152BF">
              <w:t xml:space="preserve"> Recourir à des matériaux recyclés pour tenir le budget</w:t>
            </w:r>
          </w:p>
          <w:p w14:paraId="4BB90D34" w14:textId="70811542" w:rsidR="007152BF" w:rsidRPr="007152BF" w:rsidRDefault="00077000" w:rsidP="007152BF">
            <w:pPr>
              <w:pStyle w:val="TTextecourant"/>
            </w:pPr>
            <w:r>
              <w:t>-</w:t>
            </w:r>
            <w:r w:rsidR="007152BF" w:rsidRPr="007152BF">
              <w:t xml:space="preserve"> Refondre les plannings</w:t>
            </w:r>
          </w:p>
        </w:tc>
        <w:tc>
          <w:tcPr>
            <w:tcW w:w="1667"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3C5A49" w14:textId="23D515F2" w:rsidR="007152BF" w:rsidRPr="007152BF" w:rsidRDefault="00077000" w:rsidP="007152BF">
            <w:pPr>
              <w:pStyle w:val="TTextecourant"/>
            </w:pPr>
            <w:r>
              <w:t>-</w:t>
            </w:r>
            <w:r w:rsidR="007152BF" w:rsidRPr="007152BF">
              <w:t xml:space="preserve"> Organiser les tests</w:t>
            </w:r>
          </w:p>
        </w:tc>
      </w:tr>
    </w:tbl>
    <w:p w14:paraId="22DFA182" w14:textId="490E1525" w:rsidR="00916255" w:rsidRDefault="00181C9A" w:rsidP="002B25F5">
      <w:pPr>
        <w:pStyle w:val="04Exercicestitre"/>
        <w:widowControl/>
        <w:spacing w:before="240" w:line="260" w:lineRule="atLeast"/>
        <w:rPr>
          <w:rFonts w:ascii="GuidePedagoNCond" w:hAnsi="GuidePedagoNCond"/>
          <w:sz w:val="23"/>
          <w:szCs w:val="23"/>
        </w:rPr>
      </w:pPr>
      <w:r w:rsidRPr="00F14179">
        <w:rPr>
          <w:rFonts w:ascii="GuidePedagoNCond" w:hAnsi="GuidePedagoNCond"/>
          <w:sz w:val="23"/>
          <w:szCs w:val="23"/>
        </w:rPr>
        <w:t>Pour faire le point</w:t>
      </w:r>
    </w:p>
    <w:p w14:paraId="237D6BBC" w14:textId="102F02B8" w:rsidR="00CF04A7" w:rsidRDefault="00F14179" w:rsidP="00CF04A7">
      <w:pPr>
        <w:pStyle w:val="TTextecourant"/>
        <w:rPr>
          <w:rFonts w:ascii="GuidePedagoTimes-Bold" w:hAnsi="GuidePedagoTimes-Bold"/>
          <w:b/>
          <w:bCs/>
          <w:sz w:val="23"/>
          <w:szCs w:val="23"/>
        </w:rPr>
      </w:pPr>
      <w:r w:rsidRPr="00CF04A7">
        <w:rPr>
          <w:rFonts w:ascii="GuidePedagoTimes-Bold" w:hAnsi="GuidePedagoTimes-Bold"/>
          <w:b/>
          <w:bCs/>
          <w:sz w:val="23"/>
          <w:szCs w:val="23"/>
        </w:rPr>
        <w:t xml:space="preserve">À </w:t>
      </w:r>
      <w:r w:rsidR="000B0902">
        <w:rPr>
          <w:rFonts w:ascii="GuidePedagoTimes-Bold" w:hAnsi="GuidePedagoTimes-Bold"/>
          <w:b/>
          <w:bCs/>
          <w:sz w:val="23"/>
          <w:szCs w:val="23"/>
        </w:rPr>
        <w:t>partir</w:t>
      </w:r>
      <w:r w:rsidRPr="00CF04A7">
        <w:rPr>
          <w:rFonts w:ascii="GuidePedagoTimes-Bold" w:hAnsi="GuidePedagoTimes-Bold"/>
          <w:b/>
          <w:bCs/>
          <w:sz w:val="23"/>
          <w:szCs w:val="23"/>
        </w:rPr>
        <w:t xml:space="preserve"> </w:t>
      </w:r>
      <w:r w:rsidR="00C221BE">
        <w:rPr>
          <w:rFonts w:ascii="GuidePedagoTimes-Bold" w:hAnsi="GuidePedagoTimes-Bold"/>
          <w:b/>
          <w:bCs/>
          <w:sz w:val="23"/>
          <w:szCs w:val="23"/>
        </w:rPr>
        <w:t xml:space="preserve">de la vidéo "Le Slip Français au JT de M6" et </w:t>
      </w:r>
      <w:r w:rsidR="00CF04A7" w:rsidRPr="00CF04A7">
        <w:rPr>
          <w:rFonts w:ascii="GuidePedagoTimes-Bold" w:hAnsi="GuidePedagoTimes-Bold"/>
          <w:b/>
          <w:bCs/>
          <w:sz w:val="23"/>
          <w:szCs w:val="23"/>
        </w:rPr>
        <w:t xml:space="preserve">des notions </w:t>
      </w:r>
      <w:r w:rsidR="00C221BE">
        <w:rPr>
          <w:rFonts w:ascii="GuidePedagoTimes-Bold" w:hAnsi="GuidePedagoTimes-Bold"/>
          <w:b/>
          <w:bCs/>
          <w:sz w:val="23"/>
          <w:szCs w:val="23"/>
        </w:rPr>
        <w:t>abordées</w:t>
      </w:r>
      <w:r w:rsidR="00CF04A7" w:rsidRPr="00CF04A7">
        <w:rPr>
          <w:rFonts w:ascii="GuidePedagoTimes-Bold" w:hAnsi="GuidePedagoTimes-Bold"/>
          <w:b/>
          <w:bCs/>
          <w:sz w:val="23"/>
          <w:szCs w:val="23"/>
        </w:rPr>
        <w:t xml:space="preserve">, </w:t>
      </w:r>
      <w:r w:rsidR="00913129">
        <w:rPr>
          <w:rFonts w:ascii="GuidePedagoTimes-Bold" w:hAnsi="GuidePedagoTimes-Bold"/>
          <w:b/>
          <w:bCs/>
          <w:sz w:val="23"/>
          <w:szCs w:val="23"/>
        </w:rPr>
        <w:t>rédigez une courte note structurée présentant la décision stratégique prise par le dirigeant de l'entreprise et ses implications à moyen terme (management tactique).</w:t>
      </w:r>
    </w:p>
    <w:p w14:paraId="672BEA0F" w14:textId="22E7176C" w:rsidR="0020000D" w:rsidRPr="00913129" w:rsidRDefault="007152BF" w:rsidP="00913129">
      <w:pPr>
        <w:pStyle w:val="TTextecourant"/>
        <w:widowControl/>
        <w:rPr>
          <w:b/>
        </w:rPr>
      </w:pPr>
      <w:r w:rsidRPr="007152BF">
        <w:t xml:space="preserve">L’entreprise a décidé de diviser par deux les prix de vente des slips qu’elle produit. C’est une décision prise par le dirigeant qui impacte toute l’entreprise. Le défi est de taille : il s’agit de réduire les tarifs clients sans pour autant dégrader la qualité des produits. Le pari est de compenser l’effet prix (diminution) par un effet volume en augmentant les quantités vendues. Cela nécessite des ajustements (management tactiques) : retoucher le </w:t>
      </w:r>
      <w:r w:rsidR="00E450E8" w:rsidRPr="007152BF">
        <w:t>design</w:t>
      </w:r>
      <w:r w:rsidRPr="007152BF">
        <w:t>, massifier les approvisionnements des différentes fournitures, repenser la logistique (0’51)</w:t>
      </w:r>
      <w:r w:rsidR="00913129">
        <w:t>.</w:t>
      </w:r>
    </w:p>
    <w:p w14:paraId="50E0B0F6" w14:textId="53DD31F4" w:rsidR="0003585F" w:rsidRPr="00906BB7" w:rsidRDefault="0003585F" w:rsidP="0003585F">
      <w:pPr>
        <w:pStyle w:val="01CorrigSynthse"/>
      </w:pPr>
      <w:r>
        <w:t>ENTRA</w:t>
      </w:r>
      <w:r w:rsidR="00FC4767">
        <w:t>Î</w:t>
      </w:r>
      <w:r>
        <w:t>NEMENT</w:t>
      </w:r>
    </w:p>
    <w:p w14:paraId="10354798" w14:textId="6E8C0D3D" w:rsidR="0003585F" w:rsidRPr="00F45BD2" w:rsidRDefault="00F45BD2"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 xml:space="preserve">1 </w:t>
      </w:r>
      <w:r w:rsidR="0003585F" w:rsidRPr="00F45BD2">
        <w:rPr>
          <w:rFonts w:ascii="GuidePedagoTimes-Bold" w:hAnsi="GuidePedagoTimes-Bold" w:cs="GuidePedagoTimes-Bold"/>
          <w:b/>
          <w:bCs/>
          <w:spacing w:val="-1"/>
          <w:sz w:val="23"/>
          <w:szCs w:val="23"/>
        </w:rPr>
        <w:t xml:space="preserve">Mobiliser le vocabulaire du management </w:t>
      </w:r>
    </w:p>
    <w:p w14:paraId="1E246085" w14:textId="299FD035" w:rsidR="00F45BD2" w:rsidRDefault="0038190E"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 xml:space="preserve">Rédigez un texte d’une dizaine de lignes </w:t>
      </w:r>
      <w:r w:rsidR="001817E9">
        <w:rPr>
          <w:rFonts w:ascii="GuidePedagoTimes-Bold" w:hAnsi="GuidePedagoTimes-Bold" w:cs="GuidePedagoTimes-Bold"/>
          <w:b/>
          <w:bCs/>
          <w:spacing w:val="-1"/>
          <w:sz w:val="23"/>
          <w:szCs w:val="23"/>
        </w:rPr>
        <w:t>permettant d'analyser la démarche de diversification de l'entreprise dans la décoration intérieure.</w:t>
      </w:r>
    </w:p>
    <w:p w14:paraId="41D14192" w14:textId="74979259" w:rsidR="0003585F" w:rsidRDefault="0038190E"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Vous mobiliserez dans votre écrit le maximum de mots-clés donnés dans le nuage de mots ci-contre</w:t>
      </w:r>
      <w:r w:rsidR="00F45BD2">
        <w:rPr>
          <w:rFonts w:ascii="GuidePedagoTimes-Bold" w:hAnsi="GuidePedagoTimes-Bold" w:cs="GuidePedagoTimes-Bold"/>
          <w:b/>
          <w:bCs/>
          <w:spacing w:val="-1"/>
          <w:sz w:val="23"/>
          <w:szCs w:val="23"/>
        </w:rPr>
        <w:t>.</w:t>
      </w:r>
    </w:p>
    <w:p w14:paraId="2561AEC7" w14:textId="77777777" w:rsidR="00F45BD2" w:rsidRPr="00F45BD2" w:rsidRDefault="00F45BD2" w:rsidP="00F45BD2">
      <w:pPr>
        <w:pStyle w:val="07Textecourant"/>
        <w:suppressAutoHyphens/>
        <w:rPr>
          <w:sz w:val="22"/>
          <w:szCs w:val="22"/>
          <w:u w:val="single"/>
        </w:rPr>
      </w:pPr>
      <w:r w:rsidRPr="00F45BD2">
        <w:rPr>
          <w:sz w:val="22"/>
          <w:szCs w:val="22"/>
          <w:u w:val="single"/>
        </w:rPr>
        <w:t>Proposition de corrigé</w:t>
      </w:r>
    </w:p>
    <w:p w14:paraId="1367AFDA" w14:textId="5E0D7943" w:rsidR="00942022" w:rsidRPr="005B1904" w:rsidRDefault="00382199" w:rsidP="00942022">
      <w:pPr>
        <w:pStyle w:val="07Textecourant"/>
        <w:suppressAutoHyphens/>
      </w:pPr>
      <w:r w:rsidRPr="00382199">
        <w:rPr>
          <w:rFonts w:cs="GuidePedagoTimes-Bold"/>
          <w:spacing w:val="-1"/>
          <w:sz w:val="22"/>
          <w:szCs w:val="22"/>
        </w:rPr>
        <w:t xml:space="preserve">L’ajout d’une nouvelle branche d’activité est une </w:t>
      </w:r>
      <w:r w:rsidRPr="00382199">
        <w:rPr>
          <w:rFonts w:cs="GuidePedagoTimes-Bold"/>
          <w:spacing w:val="-1"/>
          <w:sz w:val="22"/>
          <w:szCs w:val="22"/>
          <w:highlight w:val="lightGray"/>
        </w:rPr>
        <w:t>décision stratégique</w:t>
      </w:r>
      <w:r w:rsidRPr="00382199">
        <w:rPr>
          <w:rFonts w:cs="GuidePedagoTimes-Bold"/>
          <w:spacing w:val="-1"/>
          <w:sz w:val="22"/>
          <w:szCs w:val="22"/>
        </w:rPr>
        <w:t xml:space="preserve"> : c’est une décision de long terme et qui impacte toute l’entreprise. Cette décision s’inscrit dans le </w:t>
      </w:r>
      <w:r w:rsidRPr="00382199">
        <w:rPr>
          <w:rFonts w:cs="GuidePedagoTimes-Bold"/>
          <w:spacing w:val="-1"/>
          <w:sz w:val="22"/>
          <w:szCs w:val="22"/>
          <w:highlight w:val="lightGray"/>
        </w:rPr>
        <w:t>processus de pilotage</w:t>
      </w:r>
      <w:r w:rsidRPr="00382199">
        <w:rPr>
          <w:rFonts w:cs="GuidePedagoTimes-Bold"/>
          <w:spacing w:val="-1"/>
          <w:sz w:val="22"/>
          <w:szCs w:val="22"/>
        </w:rPr>
        <w:t xml:space="preserve"> de l’entreprise, en vue de son développement. L’avis des salariés a été sollicité, dans le respect du </w:t>
      </w:r>
      <w:r w:rsidRPr="00382199">
        <w:rPr>
          <w:rFonts w:cs="GuidePedagoTimes-Bold"/>
          <w:spacing w:val="-1"/>
          <w:sz w:val="22"/>
          <w:szCs w:val="22"/>
          <w:highlight w:val="lightGray"/>
        </w:rPr>
        <w:t>style de direction consultatif</w:t>
      </w:r>
      <w:r w:rsidRPr="00382199">
        <w:rPr>
          <w:rFonts w:cs="GuidePedagoTimes-Bold"/>
          <w:spacing w:val="-1"/>
          <w:sz w:val="22"/>
          <w:szCs w:val="22"/>
        </w:rPr>
        <w:t xml:space="preserve"> prôné par le dirigeant. La mise en œuvre de cette décision a eu deux impacts notables : la nécessité d’apporter de nouvelles </w:t>
      </w:r>
      <w:r w:rsidRPr="00382199">
        <w:rPr>
          <w:rFonts w:cs="GuidePedagoTimes-Bold"/>
          <w:spacing w:val="-1"/>
          <w:sz w:val="22"/>
          <w:szCs w:val="22"/>
          <w:highlight w:val="lightGray"/>
        </w:rPr>
        <w:t>compétences individuelles</w:t>
      </w:r>
      <w:r w:rsidRPr="00382199">
        <w:rPr>
          <w:rFonts w:cs="GuidePedagoTimes-Bold"/>
          <w:spacing w:val="-1"/>
          <w:sz w:val="22"/>
          <w:szCs w:val="22"/>
        </w:rPr>
        <w:t xml:space="preserve"> en recrutant deux salariés et le passage à une </w:t>
      </w:r>
      <w:r w:rsidRPr="00382199">
        <w:rPr>
          <w:rFonts w:cs="GuidePedagoTimes-Bold"/>
          <w:spacing w:val="-1"/>
          <w:sz w:val="22"/>
          <w:szCs w:val="22"/>
          <w:highlight w:val="lightGray"/>
        </w:rPr>
        <w:t>structure fonctionnelle</w:t>
      </w:r>
      <w:r w:rsidRPr="00382199">
        <w:rPr>
          <w:rFonts w:cs="GuidePedagoTimes-Bold"/>
          <w:spacing w:val="-1"/>
          <w:sz w:val="22"/>
          <w:szCs w:val="22"/>
        </w:rPr>
        <w:t xml:space="preserve"> dans une logique de spécialisation (branche menuiserie et branche décoration)</w:t>
      </w:r>
      <w:r w:rsidR="001817E9">
        <w:rPr>
          <w:rFonts w:cs="GuidePedagoTimes-Bold"/>
          <w:spacing w:val="-1"/>
          <w:sz w:val="22"/>
          <w:szCs w:val="22"/>
        </w:rPr>
        <w:t>.</w:t>
      </w:r>
    </w:p>
    <w:p w14:paraId="0BD20289" w14:textId="77777777" w:rsidR="00942022" w:rsidRDefault="00942022" w:rsidP="00942022">
      <w:pPr>
        <w:pStyle w:val="06Questionenonce"/>
      </w:pPr>
      <w:r>
        <w:t>2 Travailler les notions</w:t>
      </w:r>
    </w:p>
    <w:p w14:paraId="2B6A6BAB" w14:textId="04679A8A" w:rsidR="001817E9" w:rsidRPr="00942022" w:rsidRDefault="001817E9" w:rsidP="001817E9">
      <w:pPr>
        <w:suppressAutoHyphens/>
        <w:spacing w:line="260" w:lineRule="atLeast"/>
        <w:jc w:val="both"/>
        <w:rPr>
          <w:rFonts w:ascii="GuidePedagoTimes-Bold" w:hAnsi="GuidePedagoTimes-Bold"/>
          <w:b/>
          <w:bCs/>
          <w:sz w:val="22"/>
          <w:szCs w:val="22"/>
        </w:rPr>
      </w:pPr>
      <w:r w:rsidRPr="00942022">
        <w:rPr>
          <w:rFonts w:ascii="GuidePedagoTimes-Bold" w:hAnsi="GuidePedagoTimes-Bold"/>
          <w:b/>
          <w:bCs/>
          <w:sz w:val="22"/>
          <w:szCs w:val="22"/>
        </w:rPr>
        <w:t xml:space="preserve">1. </w:t>
      </w:r>
      <w:r>
        <w:rPr>
          <w:rFonts w:ascii="GuidePedagoTimes-Bold" w:hAnsi="GuidePedagoTimes-Bold"/>
          <w:b/>
          <w:bCs/>
          <w:sz w:val="22"/>
          <w:szCs w:val="22"/>
        </w:rPr>
        <w:t>Dites de quel niveau de management relève la décision de changement de structure évoquée. Précisez en outre de quel processus relève un tel choix</w:t>
      </w:r>
      <w:r w:rsidR="00893074">
        <w:rPr>
          <w:rFonts w:ascii="GuidePedagoTimes-Bold" w:hAnsi="GuidePedagoTimes-Bold"/>
          <w:b/>
          <w:bCs/>
          <w:sz w:val="22"/>
          <w:szCs w:val="22"/>
        </w:rPr>
        <w:t>.</w:t>
      </w:r>
    </w:p>
    <w:p w14:paraId="363D86E7" w14:textId="182A9544" w:rsidR="001817E9" w:rsidRPr="005B1904" w:rsidRDefault="00382199" w:rsidP="001817E9">
      <w:pPr>
        <w:pStyle w:val="07Textecourant"/>
        <w:suppressAutoHyphens/>
      </w:pPr>
      <w:r w:rsidRPr="00382199">
        <w:rPr>
          <w:rFonts w:cs="GuidePedagoTimes-Bold"/>
          <w:spacing w:val="-1"/>
          <w:sz w:val="22"/>
          <w:szCs w:val="22"/>
        </w:rPr>
        <w:t>Il s’agit d’une décision qui engage toute l’entreprise à long terme. Cette décision, prise par le dirigeant, aura des impact</w:t>
      </w:r>
      <w:r>
        <w:rPr>
          <w:rFonts w:cs="GuidePedagoTimes-Bold"/>
          <w:spacing w:val="-1"/>
          <w:sz w:val="22"/>
          <w:szCs w:val="22"/>
        </w:rPr>
        <w:t>s</w:t>
      </w:r>
      <w:r w:rsidRPr="00382199">
        <w:rPr>
          <w:rFonts w:cs="GuidePedagoTimes-Bold"/>
          <w:spacing w:val="-1"/>
          <w:sz w:val="22"/>
          <w:szCs w:val="22"/>
        </w:rPr>
        <w:t xml:space="preserve"> sur l’ensemble de de l’entreprise. Cette décision relève du management stratégique. Comme il s’agit d’une décision, c’est le processus de pilotage qui est ici sollicité</w:t>
      </w:r>
      <w:r w:rsidR="001817E9">
        <w:rPr>
          <w:rFonts w:cs="GuidePedagoTimes-Bold"/>
          <w:spacing w:val="-1"/>
          <w:sz w:val="22"/>
          <w:szCs w:val="22"/>
        </w:rPr>
        <w:t>.</w:t>
      </w:r>
    </w:p>
    <w:p w14:paraId="2EA4659C" w14:textId="4FB32BAF" w:rsidR="001817E9" w:rsidRDefault="001817E9" w:rsidP="001817E9">
      <w:pPr>
        <w:keepNext/>
        <w:widowControl w:val="0"/>
        <w:suppressAutoHyphens/>
        <w:autoSpaceDE w:val="0"/>
        <w:autoSpaceDN w:val="0"/>
        <w:adjustRightInd w:val="0"/>
        <w:spacing w:before="113" w:line="270" w:lineRule="atLeast"/>
        <w:jc w:val="both"/>
        <w:textAlignment w:val="center"/>
        <w:rPr>
          <w:rFonts w:ascii="GuidePedagoTimes-Bold" w:hAnsi="GuidePedagoTimes-Bold" w:cs="GuidePedagoTimes-Bold"/>
          <w:b/>
          <w:bCs/>
          <w:color w:val="000000"/>
          <w:spacing w:val="-1"/>
          <w:sz w:val="22"/>
          <w:szCs w:val="22"/>
        </w:rPr>
      </w:pPr>
      <w:r w:rsidRPr="00942022">
        <w:rPr>
          <w:rFonts w:ascii="GuidePedagoTimes-Bold" w:hAnsi="GuidePedagoTimes-Bold" w:cs="GuidePedagoTimes-Bold"/>
          <w:b/>
          <w:bCs/>
          <w:color w:val="000000"/>
          <w:spacing w:val="-1"/>
          <w:sz w:val="22"/>
          <w:szCs w:val="22"/>
        </w:rPr>
        <w:t xml:space="preserve">2. </w:t>
      </w:r>
      <w:r>
        <w:rPr>
          <w:rFonts w:ascii="GuidePedagoTimes-Bold" w:hAnsi="GuidePedagoTimes-Bold" w:cs="GuidePedagoTimes-Bold"/>
          <w:b/>
          <w:bCs/>
          <w:color w:val="000000"/>
          <w:spacing w:val="-1"/>
          <w:sz w:val="22"/>
          <w:szCs w:val="22"/>
        </w:rPr>
        <w:t>Proposez une structure adaptée à la demande de M. Lacaze, en précisant le mode de coordination dominant à mettre en place.</w:t>
      </w:r>
    </w:p>
    <w:p w14:paraId="32B74941" w14:textId="23002962" w:rsidR="001817E9" w:rsidRPr="005B1904" w:rsidRDefault="00382199" w:rsidP="001817E9">
      <w:pPr>
        <w:pStyle w:val="07Textecourant"/>
        <w:suppressAutoHyphens/>
      </w:pPr>
      <w:r w:rsidRPr="00382199">
        <w:rPr>
          <w:rFonts w:cs="GuidePedagoTimes-Bold"/>
          <w:spacing w:val="-1"/>
          <w:sz w:val="22"/>
          <w:szCs w:val="22"/>
        </w:rPr>
        <w:t>Une structure divisionnelle conviendrait bien : elle permettrait à chaque activité de fonctionner en autonomie en étant proche du marché. Une coordination par les résultats permettrait à M</w:t>
      </w:r>
      <w:r w:rsidR="004D07B5">
        <w:rPr>
          <w:rFonts w:cs="GuidePedagoTimes-Bold"/>
          <w:spacing w:val="-1"/>
          <w:sz w:val="22"/>
          <w:szCs w:val="22"/>
        </w:rPr>
        <w:t>.</w:t>
      </w:r>
      <w:r w:rsidRPr="00382199">
        <w:rPr>
          <w:rFonts w:cs="GuidePedagoTimes-Bold"/>
          <w:spacing w:val="-1"/>
          <w:sz w:val="22"/>
          <w:szCs w:val="22"/>
        </w:rPr>
        <w:t xml:space="preserve"> Lacaze de garder un certain contrôle sur ces activités</w:t>
      </w:r>
      <w:r w:rsidR="001817E9">
        <w:rPr>
          <w:rFonts w:cs="GuidePedagoTimes-Bold"/>
          <w:spacing w:val="-1"/>
          <w:sz w:val="22"/>
          <w:szCs w:val="22"/>
        </w:rPr>
        <w:t>.</w:t>
      </w:r>
    </w:p>
    <w:p w14:paraId="1503341C" w14:textId="77777777" w:rsidR="00942022" w:rsidRDefault="00942022" w:rsidP="00942022">
      <w:pPr>
        <w:pStyle w:val="06Questionenonce"/>
        <w:widowControl/>
      </w:pPr>
      <w:r>
        <w:t>3 Se préparer à l’épreuve</w:t>
      </w:r>
    </w:p>
    <w:p w14:paraId="36F2D749" w14:textId="77777777" w:rsidR="00942022" w:rsidRPr="00942022" w:rsidRDefault="00942022" w:rsidP="00942022">
      <w:pPr>
        <w:suppressAutoHyphens/>
        <w:spacing w:before="113" w:line="270" w:lineRule="atLeast"/>
        <w:jc w:val="both"/>
        <w:rPr>
          <w:rFonts w:ascii="GuidePedagoTimes-Bold" w:hAnsi="GuidePedagoTimes-Bold"/>
          <w:b/>
          <w:bCs/>
          <w:sz w:val="22"/>
          <w:szCs w:val="22"/>
        </w:rPr>
      </w:pPr>
      <w:r w:rsidRPr="00942022">
        <w:rPr>
          <w:rFonts w:ascii="GuidePedagoTimes-Bold" w:hAnsi="GuidePedagoTimes-Bold"/>
          <w:b/>
          <w:bCs/>
          <w:sz w:val="22"/>
          <w:szCs w:val="22"/>
        </w:rPr>
        <w:t>Travail à faire</w:t>
      </w:r>
    </w:p>
    <w:p w14:paraId="7C3997A5" w14:textId="23949E3E" w:rsidR="00942022" w:rsidRPr="00942022" w:rsidRDefault="00942022" w:rsidP="00942022">
      <w:pPr>
        <w:suppressAutoHyphens/>
        <w:spacing w:line="260" w:lineRule="atLeast"/>
        <w:jc w:val="both"/>
        <w:rPr>
          <w:rFonts w:ascii="GuidePedagoTimes-Bold" w:hAnsi="GuidePedagoTimes-Bold"/>
          <w:b/>
          <w:bCs/>
          <w:sz w:val="22"/>
          <w:szCs w:val="22"/>
        </w:rPr>
      </w:pPr>
      <w:r w:rsidRPr="00942022">
        <w:rPr>
          <w:rFonts w:ascii="GuidePedagoTimes-Bold" w:hAnsi="GuidePedagoTimes-Bold"/>
          <w:b/>
          <w:bCs/>
          <w:sz w:val="22"/>
          <w:szCs w:val="22"/>
        </w:rPr>
        <w:t xml:space="preserve">1. </w:t>
      </w:r>
      <w:r w:rsidR="001817E9">
        <w:rPr>
          <w:rFonts w:ascii="GuidePedagoTimes-Bold" w:hAnsi="GuidePedagoTimes-Bold"/>
          <w:b/>
          <w:bCs/>
          <w:sz w:val="22"/>
          <w:szCs w:val="22"/>
        </w:rPr>
        <w:t xml:space="preserve">Repérez les ressources et les compétences mises en œuvre au sein de l'entreprise </w:t>
      </w:r>
      <w:r w:rsidR="00D1602D">
        <w:rPr>
          <w:rFonts w:ascii="GuidePedagoTimes-Bold" w:hAnsi="GuidePedagoTimes-Bold"/>
          <w:b/>
          <w:bCs/>
          <w:sz w:val="22"/>
          <w:szCs w:val="22"/>
        </w:rPr>
        <w:t>Nautix.</w:t>
      </w:r>
    </w:p>
    <w:p w14:paraId="57BBA885" w14:textId="4C05F8AB" w:rsidR="00AA6ACD" w:rsidRPr="00AA6ACD" w:rsidRDefault="006C7D75" w:rsidP="00AA6ACD">
      <w:pPr>
        <w:pStyle w:val="07Textecourant"/>
        <w:rPr>
          <w:rFonts w:cs="GuidePedagoTimes-Bold"/>
          <w:spacing w:val="-1"/>
          <w:sz w:val="22"/>
          <w:szCs w:val="22"/>
        </w:rPr>
      </w:pPr>
      <w:r>
        <w:rPr>
          <w:rFonts w:cs="GuidePedagoTimes-Bold"/>
          <w:spacing w:val="-1"/>
          <w:sz w:val="22"/>
          <w:szCs w:val="22"/>
        </w:rPr>
        <w:t xml:space="preserve"> Les r</w:t>
      </w:r>
      <w:r w:rsidR="00AA6ACD" w:rsidRPr="00AA6ACD">
        <w:rPr>
          <w:rFonts w:cs="GuidePedagoTimes-Bold"/>
          <w:spacing w:val="-1"/>
          <w:sz w:val="22"/>
          <w:szCs w:val="22"/>
        </w:rPr>
        <w:t xml:space="preserve">essources </w:t>
      </w:r>
      <w:r w:rsidR="00434D07">
        <w:rPr>
          <w:rFonts w:cs="GuidePedagoTimes-Bold"/>
          <w:spacing w:val="-1"/>
          <w:sz w:val="22"/>
          <w:szCs w:val="22"/>
        </w:rPr>
        <w:t xml:space="preserve">mises en œuvre au sein de l'entreprise Nautix sont les </w:t>
      </w:r>
      <w:r w:rsidR="00AA6ACD" w:rsidRPr="00AA6ACD">
        <w:rPr>
          <w:rFonts w:cs="GuidePedagoTimes-Bold"/>
          <w:spacing w:val="-1"/>
          <w:sz w:val="22"/>
          <w:szCs w:val="22"/>
        </w:rPr>
        <w:t xml:space="preserve">locaux, </w:t>
      </w:r>
      <w:r w:rsidR="002908AE">
        <w:rPr>
          <w:rFonts w:cs="GuidePedagoTimes-Bold"/>
          <w:spacing w:val="-1"/>
          <w:sz w:val="22"/>
          <w:szCs w:val="22"/>
        </w:rPr>
        <w:t xml:space="preserve">les </w:t>
      </w:r>
      <w:r w:rsidR="00AA6ACD" w:rsidRPr="00AA6ACD">
        <w:rPr>
          <w:rFonts w:cs="GuidePedagoTimes-Bold"/>
          <w:spacing w:val="-1"/>
          <w:sz w:val="22"/>
          <w:szCs w:val="22"/>
        </w:rPr>
        <w:t>robot</w:t>
      </w:r>
      <w:r w:rsidR="002908AE">
        <w:rPr>
          <w:rFonts w:cs="GuidePedagoTimes-Bold"/>
          <w:spacing w:val="-1"/>
          <w:sz w:val="22"/>
          <w:szCs w:val="22"/>
        </w:rPr>
        <w:t xml:space="preserve">s et la </w:t>
      </w:r>
      <w:r w:rsidR="00AA6ACD" w:rsidRPr="00AA6ACD">
        <w:rPr>
          <w:rFonts w:cs="GuidePedagoTimes-Bold"/>
          <w:spacing w:val="-1"/>
          <w:sz w:val="22"/>
          <w:szCs w:val="22"/>
        </w:rPr>
        <w:t>main d’œuvre</w:t>
      </w:r>
      <w:r w:rsidR="002908AE">
        <w:rPr>
          <w:rFonts w:cs="GuidePedagoTimes-Bold"/>
          <w:spacing w:val="-1"/>
          <w:sz w:val="22"/>
          <w:szCs w:val="22"/>
        </w:rPr>
        <w:t>.</w:t>
      </w:r>
    </w:p>
    <w:p w14:paraId="75787DC3" w14:textId="78CE4515" w:rsidR="00126418" w:rsidRPr="00942022" w:rsidRDefault="002908AE" w:rsidP="00AA6ACD">
      <w:pPr>
        <w:pStyle w:val="07Textecourant"/>
        <w:rPr>
          <w:rFonts w:cs="GuidePedagoTimes-Bold"/>
          <w:spacing w:val="-1"/>
          <w:sz w:val="22"/>
          <w:szCs w:val="22"/>
        </w:rPr>
      </w:pPr>
      <w:r>
        <w:rPr>
          <w:rFonts w:cs="GuidePedagoTimes-Bold"/>
          <w:spacing w:val="-1"/>
          <w:sz w:val="22"/>
          <w:szCs w:val="22"/>
        </w:rPr>
        <w:t>L</w:t>
      </w:r>
      <w:r w:rsidR="00D87DD1">
        <w:rPr>
          <w:rFonts w:cs="GuidePedagoTimes-Bold"/>
          <w:spacing w:val="-1"/>
          <w:sz w:val="22"/>
          <w:szCs w:val="22"/>
        </w:rPr>
        <w:t xml:space="preserve">'entreprise Nautix a aussi mis en œuvre </w:t>
      </w:r>
      <w:r w:rsidR="00570234">
        <w:rPr>
          <w:rFonts w:cs="GuidePedagoTimes-Bold"/>
          <w:spacing w:val="-1"/>
          <w:sz w:val="22"/>
          <w:szCs w:val="22"/>
        </w:rPr>
        <w:t xml:space="preserve">des compétences </w:t>
      </w:r>
      <w:r w:rsidR="00AA6ACD" w:rsidRPr="00AA6ACD">
        <w:rPr>
          <w:rFonts w:cs="GuidePedagoTimes-Bold"/>
          <w:spacing w:val="-1"/>
          <w:sz w:val="22"/>
          <w:szCs w:val="22"/>
        </w:rPr>
        <w:t>individuelles (</w:t>
      </w:r>
      <w:r w:rsidR="00570234">
        <w:rPr>
          <w:rFonts w:cs="GuidePedagoTimes-Bold"/>
          <w:spacing w:val="-1"/>
          <w:sz w:val="22"/>
          <w:szCs w:val="22"/>
        </w:rPr>
        <w:t xml:space="preserve">telles que le </w:t>
      </w:r>
      <w:r w:rsidR="00AA6ACD" w:rsidRPr="00AA6ACD">
        <w:rPr>
          <w:rFonts w:cs="GuidePedagoTimes-Bold"/>
          <w:spacing w:val="-1"/>
          <w:sz w:val="22"/>
          <w:szCs w:val="22"/>
        </w:rPr>
        <w:t xml:space="preserve">savoir-faire) et </w:t>
      </w:r>
      <w:r w:rsidR="00570234">
        <w:rPr>
          <w:rFonts w:cs="GuidePedagoTimes-Bold"/>
          <w:spacing w:val="-1"/>
          <w:sz w:val="22"/>
          <w:szCs w:val="22"/>
        </w:rPr>
        <w:t xml:space="preserve">des </w:t>
      </w:r>
      <w:r w:rsidR="00E73C0A">
        <w:rPr>
          <w:rFonts w:cs="GuidePedagoTimes-Bold"/>
          <w:spacing w:val="-1"/>
          <w:sz w:val="22"/>
          <w:szCs w:val="22"/>
        </w:rPr>
        <w:t xml:space="preserve">compétences </w:t>
      </w:r>
      <w:r w:rsidR="00AA6ACD" w:rsidRPr="00AA6ACD">
        <w:rPr>
          <w:rFonts w:cs="GuidePedagoTimes-Bold"/>
          <w:spacing w:val="-1"/>
          <w:sz w:val="22"/>
          <w:szCs w:val="22"/>
        </w:rPr>
        <w:t>collectives (</w:t>
      </w:r>
      <w:r w:rsidR="00C514EE">
        <w:rPr>
          <w:rFonts w:cs="GuidePedagoTimes-Bold"/>
          <w:spacing w:val="-1"/>
          <w:sz w:val="22"/>
          <w:szCs w:val="22"/>
        </w:rPr>
        <w:t>comme l'</w:t>
      </w:r>
      <w:r w:rsidR="00AA6ACD" w:rsidRPr="00AA6ACD">
        <w:rPr>
          <w:rFonts w:cs="GuidePedagoTimes-Bold"/>
          <w:spacing w:val="-1"/>
          <w:sz w:val="22"/>
          <w:szCs w:val="22"/>
        </w:rPr>
        <w:t xml:space="preserve">agilité, </w:t>
      </w:r>
      <w:r w:rsidR="00C514EE">
        <w:rPr>
          <w:rFonts w:cs="GuidePedagoTimes-Bold"/>
          <w:spacing w:val="-1"/>
          <w:sz w:val="22"/>
          <w:szCs w:val="22"/>
        </w:rPr>
        <w:t xml:space="preserve">la </w:t>
      </w:r>
      <w:r w:rsidR="00AA6ACD" w:rsidRPr="00AA6ACD">
        <w:rPr>
          <w:rFonts w:cs="GuidePedagoTimes-Bold"/>
          <w:spacing w:val="-1"/>
          <w:sz w:val="22"/>
          <w:szCs w:val="22"/>
        </w:rPr>
        <w:t>production sur-mesure, etc.)</w:t>
      </w:r>
      <w:r w:rsidR="00D1602D">
        <w:rPr>
          <w:rFonts w:cs="GuidePedagoTimes-Bold"/>
          <w:spacing w:val="-1"/>
          <w:sz w:val="22"/>
          <w:szCs w:val="22"/>
        </w:rPr>
        <w:t>.</w:t>
      </w:r>
    </w:p>
    <w:p w14:paraId="059CD23C" w14:textId="1CFEDEF4" w:rsidR="00D1602D" w:rsidRPr="00942022" w:rsidRDefault="00D1602D" w:rsidP="00D1602D">
      <w:pPr>
        <w:suppressAutoHyphens/>
        <w:spacing w:before="113" w:line="270" w:lineRule="atLeast"/>
        <w:jc w:val="both"/>
        <w:rPr>
          <w:rFonts w:ascii="GuidePedagoTimes-Bold" w:hAnsi="GuidePedagoTimes-Bold"/>
          <w:b/>
          <w:bCs/>
          <w:sz w:val="22"/>
          <w:szCs w:val="22"/>
        </w:rPr>
      </w:pPr>
      <w:r>
        <w:rPr>
          <w:rFonts w:ascii="GuidePedagoTimes-Bold" w:hAnsi="GuidePedagoTimes-Bold"/>
          <w:b/>
          <w:bCs/>
          <w:sz w:val="22"/>
          <w:szCs w:val="22"/>
        </w:rPr>
        <w:t>2</w:t>
      </w:r>
      <w:r w:rsidRPr="00942022">
        <w:rPr>
          <w:rFonts w:ascii="GuidePedagoTimes-Bold" w:hAnsi="GuidePedagoTimes-Bold"/>
          <w:b/>
          <w:bCs/>
          <w:sz w:val="22"/>
          <w:szCs w:val="22"/>
        </w:rPr>
        <w:t xml:space="preserve">. </w:t>
      </w:r>
      <w:r>
        <w:rPr>
          <w:rFonts w:ascii="GuidePedagoTimes-Bold" w:hAnsi="GuidePedagoTimes-Bold"/>
          <w:b/>
          <w:bCs/>
          <w:sz w:val="22"/>
          <w:szCs w:val="22"/>
        </w:rPr>
        <w:t>Qualifiez la décision de relocaliser la production de mats.</w:t>
      </w:r>
    </w:p>
    <w:p w14:paraId="6C3A0DB4" w14:textId="1A490458" w:rsidR="00D1602D" w:rsidRPr="00942022" w:rsidRDefault="00B04E0F" w:rsidP="00D1602D">
      <w:pPr>
        <w:pStyle w:val="07Textecourant"/>
        <w:rPr>
          <w:rFonts w:cs="GuidePedagoTimes-Bold"/>
          <w:spacing w:val="-1"/>
          <w:sz w:val="22"/>
          <w:szCs w:val="22"/>
        </w:rPr>
      </w:pPr>
      <w:r>
        <w:rPr>
          <w:rFonts w:cs="GuidePedagoTimes-Bold"/>
          <w:spacing w:val="-1"/>
          <w:sz w:val="22"/>
          <w:szCs w:val="22"/>
        </w:rPr>
        <w:t xml:space="preserve">La décision </w:t>
      </w:r>
      <w:r w:rsidR="009D7D76">
        <w:rPr>
          <w:rFonts w:cs="GuidePedagoTimes-Bold"/>
          <w:spacing w:val="-1"/>
          <w:sz w:val="22"/>
          <w:szCs w:val="22"/>
        </w:rPr>
        <w:t xml:space="preserve">de relocaliser la production de mats est une </w:t>
      </w:r>
      <w:r w:rsidR="00AA6ACD" w:rsidRPr="00AA6ACD">
        <w:rPr>
          <w:rFonts w:cs="GuidePedagoTimes-Bold"/>
          <w:spacing w:val="-1"/>
          <w:sz w:val="22"/>
          <w:szCs w:val="22"/>
        </w:rPr>
        <w:t xml:space="preserve">décision relative au management </w:t>
      </w:r>
      <w:r w:rsidR="00AA6ACD" w:rsidRPr="00AA6ACD">
        <w:rPr>
          <w:rFonts w:cs="GuidePedagoTimes-Bold"/>
          <w:spacing w:val="-1"/>
          <w:sz w:val="22"/>
          <w:szCs w:val="22"/>
        </w:rPr>
        <w:lastRenderedPageBreak/>
        <w:t>stratégiqu</w:t>
      </w:r>
      <w:r w:rsidR="00D401BA">
        <w:rPr>
          <w:rFonts w:cs="GuidePedagoTimes-Bold"/>
          <w:spacing w:val="-1"/>
          <w:sz w:val="22"/>
          <w:szCs w:val="22"/>
        </w:rPr>
        <w:t>e</w:t>
      </w:r>
      <w:r w:rsidR="008F4931">
        <w:rPr>
          <w:rFonts w:cs="GuidePedagoTimes-Bold"/>
          <w:spacing w:val="-1"/>
          <w:sz w:val="22"/>
          <w:szCs w:val="22"/>
        </w:rPr>
        <w:t>.</w:t>
      </w:r>
      <w:r w:rsidR="00D401BA">
        <w:rPr>
          <w:rFonts w:cs="GuidePedagoTimes-Bold"/>
          <w:spacing w:val="-1"/>
          <w:sz w:val="22"/>
          <w:szCs w:val="22"/>
        </w:rPr>
        <w:t xml:space="preserve"> </w:t>
      </w:r>
      <w:r w:rsidR="00001B4E">
        <w:rPr>
          <w:rFonts w:cs="GuidePedagoTimes-Bold"/>
          <w:spacing w:val="-1"/>
          <w:sz w:val="22"/>
          <w:szCs w:val="22"/>
        </w:rPr>
        <w:t xml:space="preserve">Cette décision permet d'avoir une meilleure image </w:t>
      </w:r>
      <w:r w:rsidR="00C66023">
        <w:rPr>
          <w:rFonts w:cs="GuidePedagoTimes-Bold"/>
          <w:spacing w:val="-1"/>
          <w:sz w:val="22"/>
          <w:szCs w:val="22"/>
        </w:rPr>
        <w:t>(</w:t>
      </w:r>
      <w:r w:rsidR="00BD3ED2">
        <w:rPr>
          <w:rFonts w:cs="GuidePedagoTimes-Bold"/>
          <w:spacing w:val="-1"/>
          <w:sz w:val="22"/>
          <w:szCs w:val="22"/>
        </w:rPr>
        <w:t>"</w:t>
      </w:r>
      <w:r w:rsidR="00C66023">
        <w:rPr>
          <w:rFonts w:cs="GuidePedagoTimes-Bold"/>
          <w:spacing w:val="-1"/>
          <w:sz w:val="22"/>
          <w:szCs w:val="22"/>
        </w:rPr>
        <w:t>Made in France")</w:t>
      </w:r>
      <w:r w:rsidR="00D872DE">
        <w:rPr>
          <w:rFonts w:cs="GuidePedagoTimes-Bold"/>
          <w:spacing w:val="-1"/>
          <w:sz w:val="22"/>
          <w:szCs w:val="22"/>
        </w:rPr>
        <w:t xml:space="preserve">, tout en conservant la rentabilité grâce à </w:t>
      </w:r>
      <w:r w:rsidR="00350F9D">
        <w:rPr>
          <w:rFonts w:cs="GuidePedagoTimes-Bold"/>
          <w:spacing w:val="-1"/>
          <w:sz w:val="22"/>
          <w:szCs w:val="22"/>
        </w:rPr>
        <w:t>l'automatisation.</w:t>
      </w:r>
    </w:p>
    <w:p w14:paraId="0A914C52" w14:textId="60474212" w:rsidR="00942022" w:rsidRPr="00942022" w:rsidRDefault="00D1602D" w:rsidP="00942022">
      <w:pPr>
        <w:keepNext/>
        <w:widowControl w:val="0"/>
        <w:suppressAutoHyphens/>
        <w:autoSpaceDE w:val="0"/>
        <w:autoSpaceDN w:val="0"/>
        <w:adjustRightInd w:val="0"/>
        <w:spacing w:before="113" w:line="270" w:lineRule="atLeast"/>
        <w:jc w:val="both"/>
        <w:textAlignment w:val="center"/>
        <w:rPr>
          <w:rFonts w:ascii="GuidePedagoTimes-Bold" w:hAnsi="GuidePedagoTimes-Bold" w:cs="GuidePedagoTimes-Bold"/>
          <w:b/>
          <w:bCs/>
          <w:color w:val="000000"/>
          <w:spacing w:val="-1"/>
          <w:sz w:val="22"/>
          <w:szCs w:val="22"/>
        </w:rPr>
      </w:pPr>
      <w:r>
        <w:rPr>
          <w:rFonts w:ascii="GuidePedagoTimes-Bold" w:hAnsi="GuidePedagoTimes-Bold" w:cs="GuidePedagoTimes-Bold"/>
          <w:b/>
          <w:bCs/>
          <w:color w:val="000000"/>
          <w:spacing w:val="-1"/>
          <w:sz w:val="22"/>
          <w:szCs w:val="22"/>
        </w:rPr>
        <w:t>3</w:t>
      </w:r>
      <w:r w:rsidR="00942022" w:rsidRPr="00942022">
        <w:rPr>
          <w:rFonts w:ascii="GuidePedagoTimes-Bold" w:hAnsi="GuidePedagoTimes-Bold" w:cs="GuidePedagoTimes-Bold"/>
          <w:b/>
          <w:bCs/>
          <w:color w:val="000000"/>
          <w:spacing w:val="-1"/>
          <w:sz w:val="22"/>
          <w:szCs w:val="22"/>
        </w:rPr>
        <w:t>. Traitez au choix une des questions suivantes :</w:t>
      </w:r>
    </w:p>
    <w:p w14:paraId="3723728D" w14:textId="7F77C8D7" w:rsidR="00B06352" w:rsidRDefault="00942022" w:rsidP="00B06352">
      <w:pPr>
        <w:suppressAutoHyphens/>
        <w:jc w:val="both"/>
        <w:rPr>
          <w:rFonts w:ascii="GuidePedagoTimes-Bold" w:hAnsi="GuidePedagoTimes-Bold"/>
          <w:b/>
          <w:bCs/>
          <w:sz w:val="22"/>
          <w:szCs w:val="22"/>
        </w:rPr>
      </w:pPr>
      <w:r w:rsidRPr="00942022">
        <w:rPr>
          <w:rFonts w:ascii="GuidePedagoTimes-Bold" w:hAnsi="GuidePedagoTimes-Bold"/>
          <w:b/>
          <w:bCs/>
          <w:sz w:val="22"/>
          <w:szCs w:val="22"/>
        </w:rPr>
        <w:sym w:font="Wingdings" w:char="F0B6"/>
      </w:r>
      <w:r w:rsidRPr="00942022">
        <w:rPr>
          <w:rFonts w:ascii="GuidePedagoTimes-Bold" w:hAnsi="GuidePedagoTimes-Bold"/>
          <w:b/>
          <w:bCs/>
          <w:sz w:val="22"/>
          <w:szCs w:val="22"/>
        </w:rPr>
        <w:t xml:space="preserve"> </w:t>
      </w:r>
      <w:r w:rsidR="00D1602D">
        <w:rPr>
          <w:rFonts w:ascii="GuidePedagoTimes-Bold" w:hAnsi="GuidePedagoTimes-Bold"/>
          <w:b/>
          <w:bCs/>
          <w:sz w:val="22"/>
          <w:szCs w:val="22"/>
        </w:rPr>
        <w:t>Quel est le style de direction adopté par les dirigeants ?</w:t>
      </w:r>
    </w:p>
    <w:p w14:paraId="33B8EFBA" w14:textId="58FB7968" w:rsidR="00B548E1" w:rsidRDefault="00B548E1" w:rsidP="00AA6ACD">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Pr>
          <w:rFonts w:ascii="GuidePedagoTimes" w:hAnsi="GuidePedagoTimes" w:cs="GuidePedagoTimes"/>
          <w:color w:val="000000"/>
          <w:sz w:val="22"/>
        </w:rPr>
        <w:t xml:space="preserve">On attend de l'élève </w:t>
      </w:r>
      <w:r w:rsidR="00A71A0B">
        <w:rPr>
          <w:rFonts w:ascii="GuidePedagoTimes" w:hAnsi="GuidePedagoTimes" w:cs="GuidePedagoTimes"/>
          <w:color w:val="000000"/>
          <w:sz w:val="22"/>
        </w:rPr>
        <w:t xml:space="preserve">qu'il mentionne le style participatif, tout en </w:t>
      </w:r>
      <w:r w:rsidR="00BD3ED2">
        <w:rPr>
          <w:rFonts w:ascii="GuidePedagoTimes" w:hAnsi="GuidePedagoTimes" w:cs="GuidePedagoTimes"/>
          <w:color w:val="000000"/>
          <w:sz w:val="22"/>
        </w:rPr>
        <w:t>étayant</w:t>
      </w:r>
      <w:r w:rsidR="00A71A0B">
        <w:rPr>
          <w:rFonts w:ascii="GuidePedagoTimes" w:hAnsi="GuidePedagoTimes" w:cs="GuidePedagoTimes"/>
          <w:color w:val="000000"/>
          <w:sz w:val="22"/>
        </w:rPr>
        <w:t xml:space="preserve"> son propos par un apport conceptuel.</w:t>
      </w:r>
    </w:p>
    <w:p w14:paraId="157D78F7" w14:textId="0829D97D" w:rsidR="00942022" w:rsidRPr="00942022" w:rsidRDefault="00942022" w:rsidP="00B06352">
      <w:pPr>
        <w:keepNext/>
        <w:widowControl w:val="0"/>
        <w:suppressAutoHyphens/>
        <w:autoSpaceDE w:val="0"/>
        <w:autoSpaceDN w:val="0"/>
        <w:adjustRightInd w:val="0"/>
        <w:spacing w:before="113" w:line="270" w:lineRule="atLeast"/>
        <w:jc w:val="both"/>
        <w:textAlignment w:val="center"/>
        <w:rPr>
          <w:rFonts w:ascii="GuidePedagoTimes-Bold" w:hAnsi="GuidePedagoTimes-Bold" w:cs="GuidePedagoTimes-Bold"/>
          <w:b/>
          <w:bCs/>
          <w:color w:val="000000"/>
          <w:spacing w:val="-1"/>
          <w:sz w:val="22"/>
          <w:szCs w:val="22"/>
        </w:rPr>
      </w:pPr>
      <w:r w:rsidRPr="00942022">
        <w:rPr>
          <w:rFonts w:ascii="GuidePedagoTimes-Bold" w:hAnsi="GuidePedagoTimes-Bold" w:cs="GuidePedagoTimes-Bold"/>
          <w:b/>
          <w:bCs/>
          <w:color w:val="000000"/>
          <w:spacing w:val="-1"/>
          <w:sz w:val="22"/>
          <w:szCs w:val="22"/>
        </w:rPr>
        <w:sym w:font="Wingdings" w:char="F0B6"/>
      </w:r>
      <w:r w:rsidRPr="00942022">
        <w:rPr>
          <w:rFonts w:ascii="GuidePedagoTimes-Bold" w:hAnsi="GuidePedagoTimes-Bold" w:cs="GuidePedagoTimes-Bold"/>
          <w:b/>
          <w:bCs/>
          <w:color w:val="000000"/>
          <w:spacing w:val="-1"/>
          <w:sz w:val="22"/>
          <w:szCs w:val="22"/>
        </w:rPr>
        <w:sym w:font="Wingdings" w:char="F0B6"/>
      </w:r>
      <w:r w:rsidRPr="00942022">
        <w:rPr>
          <w:rFonts w:ascii="GuidePedagoTimes-Bold" w:hAnsi="GuidePedagoTimes-Bold" w:cs="GuidePedagoTimes-Bold"/>
          <w:b/>
          <w:bCs/>
          <w:color w:val="000000"/>
          <w:spacing w:val="-1"/>
          <w:sz w:val="22"/>
          <w:szCs w:val="22"/>
        </w:rPr>
        <w:t xml:space="preserve"> </w:t>
      </w:r>
      <w:r w:rsidR="00D1602D">
        <w:rPr>
          <w:rFonts w:ascii="GuidePedagoTimes-Bold" w:hAnsi="GuidePedagoTimes-Bold" w:cs="GuidePedagoTimes-Bold"/>
          <w:b/>
          <w:bCs/>
          <w:color w:val="000000"/>
          <w:spacing w:val="-1"/>
          <w:sz w:val="22"/>
          <w:szCs w:val="22"/>
        </w:rPr>
        <w:t>Montrez que l'entreprise a su miser sur l'effet d'expérience pour réussir son pari</w:t>
      </w:r>
      <w:r w:rsidR="00B06352" w:rsidRPr="00B06352">
        <w:rPr>
          <w:rFonts w:ascii="GuidePedagoTimes-Bold" w:hAnsi="GuidePedagoTimes-Bold" w:cs="GuidePedagoTimes-Bold"/>
          <w:b/>
          <w:bCs/>
          <w:color w:val="000000"/>
          <w:spacing w:val="-1"/>
          <w:sz w:val="22"/>
          <w:szCs w:val="22"/>
        </w:rPr>
        <w:t>.</w:t>
      </w:r>
    </w:p>
    <w:p w14:paraId="03EBFF7F" w14:textId="21E6E680" w:rsidR="009C1674" w:rsidRPr="00B06352" w:rsidRDefault="009C1674" w:rsidP="00B06352">
      <w:pPr>
        <w:pStyle w:val="07Textecourant"/>
        <w:rPr>
          <w:rFonts w:cs="GuidePedagoTimes-Bold"/>
          <w:spacing w:val="-1"/>
          <w:sz w:val="22"/>
          <w:szCs w:val="22"/>
        </w:rPr>
      </w:pPr>
      <w:r>
        <w:rPr>
          <w:rFonts w:cs="GuidePedagoTimes-Bold"/>
          <w:spacing w:val="-1"/>
          <w:sz w:val="22"/>
          <w:szCs w:val="22"/>
        </w:rPr>
        <w:t xml:space="preserve">On attend de l'élève </w:t>
      </w:r>
      <w:r w:rsidR="00782B5E">
        <w:rPr>
          <w:rFonts w:cs="GuidePedagoTimes-Bold"/>
          <w:spacing w:val="-1"/>
          <w:sz w:val="22"/>
          <w:szCs w:val="22"/>
        </w:rPr>
        <w:t xml:space="preserve">qu'il fasse le lien entre </w:t>
      </w:r>
      <w:r w:rsidR="00782B5E" w:rsidRPr="00AA6ACD">
        <w:rPr>
          <w:rFonts w:cs="GuidePedagoTimes-Bold"/>
          <w:spacing w:val="-1"/>
          <w:sz w:val="22"/>
          <w:szCs w:val="22"/>
          <w:lang w:val="fr"/>
        </w:rPr>
        <w:t>la notion de « courbe d’apprentissage » évoquée dans le texte avec le concept d’effet d’expérience</w:t>
      </w:r>
      <w:r w:rsidR="00F25C2A">
        <w:rPr>
          <w:rFonts w:cs="GuidePedagoTimes-Bold"/>
          <w:spacing w:val="-1"/>
          <w:sz w:val="22"/>
          <w:szCs w:val="22"/>
          <w:lang w:val="fr"/>
        </w:rPr>
        <w:t xml:space="preserve"> (non-cité dans le texte).</w:t>
      </w:r>
    </w:p>
    <w:sectPr w:rsidR="009C1674" w:rsidRPr="00B06352" w:rsidSect="00F87FA5">
      <w:footerReference w:type="even" r:id="rId17"/>
      <w:footerReference w:type="default" r:id="rId18"/>
      <w:pgSz w:w="11907" w:h="16839" w:code="9"/>
      <w:pgMar w:top="1417" w:right="1417" w:bottom="1417" w:left="1417"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88047" w14:textId="77777777" w:rsidR="00591FAB" w:rsidRDefault="00591FAB" w:rsidP="004016EA">
      <w:r>
        <w:separator/>
      </w:r>
    </w:p>
  </w:endnote>
  <w:endnote w:type="continuationSeparator" w:id="0">
    <w:p w14:paraId="158EB5C6" w14:textId="77777777" w:rsidR="00591FAB" w:rsidRDefault="00591FAB"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altName w:val="Calibri"/>
    <w:panose1 w:val="00000000000000000000"/>
    <w:charset w:val="00"/>
    <w:family w:val="modern"/>
    <w:notTrueType/>
    <w:pitch w:val="variable"/>
    <w:sig w:usb0="800000AF" w:usb1="1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mbria"/>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PedagoNCond-Italic">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 Pedago NCond">
    <w:altName w:val="Arial"/>
    <w:panose1 w:val="00000000000000000000"/>
    <w:charset w:val="00"/>
    <w:family w:val="swiss"/>
    <w:notTrueType/>
    <w:pitch w:val="variable"/>
    <w:sig w:usb0="00000001"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altName w:val="Arial"/>
    <w:panose1 w:val="00000000000000000000"/>
    <w:charset w:val="00"/>
    <w:family w:val="swiss"/>
    <w:notTrueType/>
    <w:pitch w:val="variable"/>
    <w:sig w:usb0="00000001" w:usb1="4000204A" w:usb2="00000000" w:usb3="00000000" w:csb0="0000001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F29E1" w14:textId="10FCBD64" w:rsidR="002D6225" w:rsidRPr="00C03EB2" w:rsidRDefault="00C03EB2" w:rsidP="00C03EB2">
    <w:pPr>
      <w:pStyle w:val="Pieddepagedroite"/>
    </w:pPr>
    <w:r w:rsidRPr="009D44E7">
      <w:rPr>
        <w:b/>
      </w:rPr>
      <w:t xml:space="preserve">Thème </w:t>
    </w:r>
    <w:r w:rsidR="00063DAD">
      <w:rPr>
        <w:b/>
      </w:rPr>
      <w:t>3</w:t>
    </w:r>
    <w:r>
      <w:t xml:space="preserve"> </w:t>
    </w:r>
    <w:r w:rsidR="00063DAD">
      <w:t>L’organisation de l’activité de l’entreprise</w:t>
    </w:r>
    <w:r>
      <w:tab/>
    </w:r>
    <w:r>
      <w:rPr>
        <w:rStyle w:val="Folio"/>
      </w:rPr>
      <w:fldChar w:fldCharType="begin"/>
    </w:r>
    <w:r>
      <w:rPr>
        <w:rStyle w:val="Folio"/>
      </w:rPr>
      <w:instrText xml:space="preserve"> PAGE </w:instrText>
    </w:r>
    <w:r>
      <w:rPr>
        <w:rStyle w:val="Folio"/>
      </w:rPr>
      <w:fldChar w:fldCharType="separate"/>
    </w:r>
    <w:r>
      <w:rPr>
        <w:rStyle w:val="Folio"/>
      </w:rPr>
      <w:t>9</w:t>
    </w:r>
    <w:r>
      <w:rPr>
        <w:rStyle w:val="Folio"/>
      </w:rPr>
      <w:fldChar w:fldCharType="end"/>
    </w:r>
    <w:r>
      <w:rPr>
        <w:rStyle w:val="Folio"/>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994C5" w14:textId="3D70EEF9" w:rsidR="00C03EB2" w:rsidRPr="00C03EB2" w:rsidRDefault="00C03EB2" w:rsidP="00C03EB2">
    <w:pPr>
      <w:pStyle w:val="Pieddepagegauche"/>
      <w:tabs>
        <w:tab w:val="clear" w:pos="7340"/>
        <w:tab w:val="right" w:pos="10206"/>
      </w:tabs>
      <w:rPr>
        <w:w w:val="100"/>
      </w:rPr>
    </w:pPr>
    <w:r>
      <w:rPr>
        <w:rStyle w:val="Folio"/>
        <w:b/>
        <w:bCs/>
      </w:rPr>
      <w:fldChar w:fldCharType="begin"/>
    </w:r>
    <w:r>
      <w:rPr>
        <w:rStyle w:val="Folio"/>
        <w:b/>
        <w:bCs/>
      </w:rPr>
      <w:instrText xml:space="preserve"> PAGE </w:instrText>
    </w:r>
    <w:r>
      <w:rPr>
        <w:rStyle w:val="Folio"/>
        <w:b/>
        <w:bCs/>
      </w:rPr>
      <w:fldChar w:fldCharType="separate"/>
    </w:r>
    <w:r>
      <w:rPr>
        <w:rStyle w:val="Folio"/>
        <w:b/>
        <w:bCs/>
      </w:rPr>
      <w:t>10</w:t>
    </w:r>
    <w:r>
      <w:rPr>
        <w:rStyle w:val="Folio"/>
        <w:b/>
        <w:bCs/>
      </w:rPr>
      <w:fldChar w:fldCharType="end"/>
    </w:r>
    <w:r>
      <w:rPr>
        <w:rStyle w:val="Folio"/>
        <w:b/>
        <w:bCs/>
      </w:rPr>
      <w:t xml:space="preserve"> </w:t>
    </w:r>
    <w:r>
      <w:rPr>
        <w:w w:val="100"/>
      </w:rPr>
      <w:tab/>
      <w:t>Chapitre 1</w:t>
    </w:r>
    <w:r w:rsidR="00063DAD">
      <w:rPr>
        <w:w w:val="100"/>
      </w:rPr>
      <w:t>2</w:t>
    </w:r>
    <w:r>
      <w:rPr>
        <w:w w:val="100"/>
      </w:rPr>
      <w:t xml:space="preserve"> </w:t>
    </w:r>
    <w:r w:rsidR="00063DAD">
      <w:rPr>
        <w:b w:val="0"/>
        <w:w w:val="100"/>
      </w:rPr>
      <w:t>L’organisation des ressources dans l’entreprise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962C9" w14:textId="77777777" w:rsidR="00591FAB" w:rsidRDefault="00591FAB" w:rsidP="004016EA">
      <w:r>
        <w:separator/>
      </w:r>
    </w:p>
  </w:footnote>
  <w:footnote w:type="continuationSeparator" w:id="0">
    <w:p w14:paraId="557B4CC1" w14:textId="77777777" w:rsidR="00591FAB" w:rsidRDefault="00591FAB" w:rsidP="004016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696351150">
    <w:abstractNumId w:val="0"/>
  </w:num>
  <w:num w:numId="2" w16cid:durableId="1325165032">
    <w:abstractNumId w:val="1"/>
  </w:num>
  <w:num w:numId="3" w16cid:durableId="848714748">
    <w:abstractNumId w:val="4"/>
  </w:num>
  <w:num w:numId="4" w16cid:durableId="508524897">
    <w:abstractNumId w:val="3"/>
  </w:num>
  <w:num w:numId="5" w16cid:durableId="1281376566">
    <w:abstractNumId w:val="5"/>
  </w:num>
  <w:num w:numId="6" w16cid:durableId="1472599260">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766"/>
    <w:rsid w:val="00001B4E"/>
    <w:rsid w:val="000021A5"/>
    <w:rsid w:val="00007DA3"/>
    <w:rsid w:val="000106EA"/>
    <w:rsid w:val="00011904"/>
    <w:rsid w:val="000200B9"/>
    <w:rsid w:val="00035121"/>
    <w:rsid w:val="0003585F"/>
    <w:rsid w:val="00051C0D"/>
    <w:rsid w:val="00051CC9"/>
    <w:rsid w:val="00054C34"/>
    <w:rsid w:val="00063DAD"/>
    <w:rsid w:val="000644F9"/>
    <w:rsid w:val="000676F9"/>
    <w:rsid w:val="00071502"/>
    <w:rsid w:val="00077000"/>
    <w:rsid w:val="00077CC1"/>
    <w:rsid w:val="0008189E"/>
    <w:rsid w:val="00090B67"/>
    <w:rsid w:val="000A26C2"/>
    <w:rsid w:val="000A2F9F"/>
    <w:rsid w:val="000A31BA"/>
    <w:rsid w:val="000A66E0"/>
    <w:rsid w:val="000B0902"/>
    <w:rsid w:val="000D0447"/>
    <w:rsid w:val="000D3E1B"/>
    <w:rsid w:val="000D3F6F"/>
    <w:rsid w:val="000D4995"/>
    <w:rsid w:val="000D4DA8"/>
    <w:rsid w:val="00113CAA"/>
    <w:rsid w:val="00126418"/>
    <w:rsid w:val="00135DE0"/>
    <w:rsid w:val="00147358"/>
    <w:rsid w:val="00151A6E"/>
    <w:rsid w:val="00154D11"/>
    <w:rsid w:val="001817E9"/>
    <w:rsid w:val="0018183D"/>
    <w:rsid w:val="00181C9A"/>
    <w:rsid w:val="001934BD"/>
    <w:rsid w:val="001959C5"/>
    <w:rsid w:val="001A0B80"/>
    <w:rsid w:val="001A1266"/>
    <w:rsid w:val="001B01C4"/>
    <w:rsid w:val="001D0337"/>
    <w:rsid w:val="001D771E"/>
    <w:rsid w:val="001D794E"/>
    <w:rsid w:val="001F21F2"/>
    <w:rsid w:val="001F7AC6"/>
    <w:rsid w:val="0020000D"/>
    <w:rsid w:val="00204C27"/>
    <w:rsid w:val="00204C33"/>
    <w:rsid w:val="0020673A"/>
    <w:rsid w:val="00206B2B"/>
    <w:rsid w:val="00212D99"/>
    <w:rsid w:val="00217E66"/>
    <w:rsid w:val="0023613F"/>
    <w:rsid w:val="0024646B"/>
    <w:rsid w:val="00253C16"/>
    <w:rsid w:val="0025569F"/>
    <w:rsid w:val="00257766"/>
    <w:rsid w:val="00263A3B"/>
    <w:rsid w:val="0026426D"/>
    <w:rsid w:val="002714EA"/>
    <w:rsid w:val="002908AE"/>
    <w:rsid w:val="002928C2"/>
    <w:rsid w:val="00293597"/>
    <w:rsid w:val="00295035"/>
    <w:rsid w:val="00297313"/>
    <w:rsid w:val="00297B63"/>
    <w:rsid w:val="002A4245"/>
    <w:rsid w:val="002A4711"/>
    <w:rsid w:val="002A4C50"/>
    <w:rsid w:val="002B25F5"/>
    <w:rsid w:val="002C29C0"/>
    <w:rsid w:val="002D5C00"/>
    <w:rsid w:val="002D6225"/>
    <w:rsid w:val="002E36CB"/>
    <w:rsid w:val="002F245C"/>
    <w:rsid w:val="002F7369"/>
    <w:rsid w:val="00302908"/>
    <w:rsid w:val="0030313D"/>
    <w:rsid w:val="0030498C"/>
    <w:rsid w:val="00315C0A"/>
    <w:rsid w:val="00317D8D"/>
    <w:rsid w:val="00324F73"/>
    <w:rsid w:val="00332882"/>
    <w:rsid w:val="00340A09"/>
    <w:rsid w:val="00342ED0"/>
    <w:rsid w:val="0035088F"/>
    <w:rsid w:val="00350E70"/>
    <w:rsid w:val="00350F9D"/>
    <w:rsid w:val="003545FC"/>
    <w:rsid w:val="00354B39"/>
    <w:rsid w:val="0036134F"/>
    <w:rsid w:val="0037405E"/>
    <w:rsid w:val="0038190E"/>
    <w:rsid w:val="00382199"/>
    <w:rsid w:val="003859B8"/>
    <w:rsid w:val="003878DC"/>
    <w:rsid w:val="00394CCE"/>
    <w:rsid w:val="00394FED"/>
    <w:rsid w:val="003A11CA"/>
    <w:rsid w:val="003A6641"/>
    <w:rsid w:val="003D4955"/>
    <w:rsid w:val="003E643B"/>
    <w:rsid w:val="003E6BDE"/>
    <w:rsid w:val="003F3676"/>
    <w:rsid w:val="003F67FC"/>
    <w:rsid w:val="003F77D2"/>
    <w:rsid w:val="004016EA"/>
    <w:rsid w:val="00421179"/>
    <w:rsid w:val="004264F6"/>
    <w:rsid w:val="004270A6"/>
    <w:rsid w:val="00427E73"/>
    <w:rsid w:val="00434D07"/>
    <w:rsid w:val="00441FED"/>
    <w:rsid w:val="00444C52"/>
    <w:rsid w:val="0045325E"/>
    <w:rsid w:val="004818AF"/>
    <w:rsid w:val="004A075B"/>
    <w:rsid w:val="004A1FB0"/>
    <w:rsid w:val="004A3D84"/>
    <w:rsid w:val="004C401C"/>
    <w:rsid w:val="004C4C51"/>
    <w:rsid w:val="004D07B5"/>
    <w:rsid w:val="004E20A9"/>
    <w:rsid w:val="004E24F4"/>
    <w:rsid w:val="004E2AD9"/>
    <w:rsid w:val="00500B02"/>
    <w:rsid w:val="00502797"/>
    <w:rsid w:val="00506D4D"/>
    <w:rsid w:val="00526BB8"/>
    <w:rsid w:val="00531F1F"/>
    <w:rsid w:val="00544C14"/>
    <w:rsid w:val="00545E41"/>
    <w:rsid w:val="00551B69"/>
    <w:rsid w:val="00556AAF"/>
    <w:rsid w:val="00564E19"/>
    <w:rsid w:val="00570234"/>
    <w:rsid w:val="00574B8A"/>
    <w:rsid w:val="00591352"/>
    <w:rsid w:val="00591FAB"/>
    <w:rsid w:val="00592C4F"/>
    <w:rsid w:val="005A5C83"/>
    <w:rsid w:val="005A5EAF"/>
    <w:rsid w:val="005B142C"/>
    <w:rsid w:val="005C5EB3"/>
    <w:rsid w:val="005C7636"/>
    <w:rsid w:val="005D2161"/>
    <w:rsid w:val="005E2670"/>
    <w:rsid w:val="005E2845"/>
    <w:rsid w:val="005F2963"/>
    <w:rsid w:val="00601AF8"/>
    <w:rsid w:val="00621E21"/>
    <w:rsid w:val="006369BF"/>
    <w:rsid w:val="00637225"/>
    <w:rsid w:val="00657F70"/>
    <w:rsid w:val="0066455A"/>
    <w:rsid w:val="00677DA2"/>
    <w:rsid w:val="0069280D"/>
    <w:rsid w:val="006A11E5"/>
    <w:rsid w:val="006A41BF"/>
    <w:rsid w:val="006B172B"/>
    <w:rsid w:val="006B735F"/>
    <w:rsid w:val="006B7D00"/>
    <w:rsid w:val="006C0120"/>
    <w:rsid w:val="006C01DC"/>
    <w:rsid w:val="006C485F"/>
    <w:rsid w:val="006C7D75"/>
    <w:rsid w:val="006C7E14"/>
    <w:rsid w:val="006C7F23"/>
    <w:rsid w:val="006D372A"/>
    <w:rsid w:val="006E3E2E"/>
    <w:rsid w:val="00703180"/>
    <w:rsid w:val="00703925"/>
    <w:rsid w:val="007102D1"/>
    <w:rsid w:val="0071401B"/>
    <w:rsid w:val="007152BF"/>
    <w:rsid w:val="0071714D"/>
    <w:rsid w:val="00722537"/>
    <w:rsid w:val="007241FF"/>
    <w:rsid w:val="00726216"/>
    <w:rsid w:val="00726DD0"/>
    <w:rsid w:val="007456CE"/>
    <w:rsid w:val="00757BA2"/>
    <w:rsid w:val="00761B57"/>
    <w:rsid w:val="00765EED"/>
    <w:rsid w:val="00767866"/>
    <w:rsid w:val="007704FE"/>
    <w:rsid w:val="00771DDB"/>
    <w:rsid w:val="007725FB"/>
    <w:rsid w:val="007763D4"/>
    <w:rsid w:val="00782B5E"/>
    <w:rsid w:val="00784892"/>
    <w:rsid w:val="0079080C"/>
    <w:rsid w:val="007930D5"/>
    <w:rsid w:val="007A449A"/>
    <w:rsid w:val="007C4DF0"/>
    <w:rsid w:val="007D68A8"/>
    <w:rsid w:val="007E18AE"/>
    <w:rsid w:val="007F2001"/>
    <w:rsid w:val="00800999"/>
    <w:rsid w:val="00806FB8"/>
    <w:rsid w:val="00810809"/>
    <w:rsid w:val="00815C2D"/>
    <w:rsid w:val="00835F28"/>
    <w:rsid w:val="00837DC2"/>
    <w:rsid w:val="008547A3"/>
    <w:rsid w:val="008554DD"/>
    <w:rsid w:val="00870847"/>
    <w:rsid w:val="008834E4"/>
    <w:rsid w:val="00886B3C"/>
    <w:rsid w:val="00893074"/>
    <w:rsid w:val="008C301C"/>
    <w:rsid w:val="008C7DF5"/>
    <w:rsid w:val="008D15DE"/>
    <w:rsid w:val="008D3EB5"/>
    <w:rsid w:val="008F4931"/>
    <w:rsid w:val="008F6570"/>
    <w:rsid w:val="008F7BBC"/>
    <w:rsid w:val="0090077D"/>
    <w:rsid w:val="00913129"/>
    <w:rsid w:val="00916255"/>
    <w:rsid w:val="009215F2"/>
    <w:rsid w:val="00942022"/>
    <w:rsid w:val="00942C00"/>
    <w:rsid w:val="009526BC"/>
    <w:rsid w:val="00971909"/>
    <w:rsid w:val="00977972"/>
    <w:rsid w:val="00983393"/>
    <w:rsid w:val="00986834"/>
    <w:rsid w:val="009869AC"/>
    <w:rsid w:val="009B0248"/>
    <w:rsid w:val="009C0C66"/>
    <w:rsid w:val="009C1674"/>
    <w:rsid w:val="009C3943"/>
    <w:rsid w:val="009C7BAC"/>
    <w:rsid w:val="009D737A"/>
    <w:rsid w:val="009D7D76"/>
    <w:rsid w:val="009E517E"/>
    <w:rsid w:val="009E7A70"/>
    <w:rsid w:val="009F3159"/>
    <w:rsid w:val="009F7671"/>
    <w:rsid w:val="00A03306"/>
    <w:rsid w:val="00A04C75"/>
    <w:rsid w:val="00A11357"/>
    <w:rsid w:val="00A14995"/>
    <w:rsid w:val="00A25046"/>
    <w:rsid w:val="00A3158C"/>
    <w:rsid w:val="00A45476"/>
    <w:rsid w:val="00A55A05"/>
    <w:rsid w:val="00A606EA"/>
    <w:rsid w:val="00A60CCE"/>
    <w:rsid w:val="00A668CD"/>
    <w:rsid w:val="00A712F9"/>
    <w:rsid w:val="00A71A0B"/>
    <w:rsid w:val="00A7393E"/>
    <w:rsid w:val="00A75E05"/>
    <w:rsid w:val="00A81C2E"/>
    <w:rsid w:val="00A853A7"/>
    <w:rsid w:val="00A94D75"/>
    <w:rsid w:val="00AA05F4"/>
    <w:rsid w:val="00AA2B53"/>
    <w:rsid w:val="00AA463F"/>
    <w:rsid w:val="00AA6ACD"/>
    <w:rsid w:val="00AB0553"/>
    <w:rsid w:val="00AB4620"/>
    <w:rsid w:val="00AB757A"/>
    <w:rsid w:val="00AD249F"/>
    <w:rsid w:val="00AD6419"/>
    <w:rsid w:val="00AD6532"/>
    <w:rsid w:val="00AD72FA"/>
    <w:rsid w:val="00AE0CF2"/>
    <w:rsid w:val="00AE10BD"/>
    <w:rsid w:val="00AF10A2"/>
    <w:rsid w:val="00AF1552"/>
    <w:rsid w:val="00AF25FC"/>
    <w:rsid w:val="00AF7C93"/>
    <w:rsid w:val="00B018EE"/>
    <w:rsid w:val="00B04E0F"/>
    <w:rsid w:val="00B06352"/>
    <w:rsid w:val="00B12D46"/>
    <w:rsid w:val="00B3166D"/>
    <w:rsid w:val="00B349F3"/>
    <w:rsid w:val="00B44FAB"/>
    <w:rsid w:val="00B471A2"/>
    <w:rsid w:val="00B548E1"/>
    <w:rsid w:val="00B649AD"/>
    <w:rsid w:val="00B664C5"/>
    <w:rsid w:val="00B66928"/>
    <w:rsid w:val="00B67085"/>
    <w:rsid w:val="00B747CD"/>
    <w:rsid w:val="00B77B98"/>
    <w:rsid w:val="00B81F3B"/>
    <w:rsid w:val="00B82A45"/>
    <w:rsid w:val="00B937DA"/>
    <w:rsid w:val="00BA28F5"/>
    <w:rsid w:val="00BA397E"/>
    <w:rsid w:val="00BB6DD2"/>
    <w:rsid w:val="00BC127E"/>
    <w:rsid w:val="00BC20C7"/>
    <w:rsid w:val="00BD34C9"/>
    <w:rsid w:val="00BD3ED2"/>
    <w:rsid w:val="00BD6C54"/>
    <w:rsid w:val="00BE24B4"/>
    <w:rsid w:val="00BE55E0"/>
    <w:rsid w:val="00BF3469"/>
    <w:rsid w:val="00BF47D4"/>
    <w:rsid w:val="00C02E8D"/>
    <w:rsid w:val="00C0344C"/>
    <w:rsid w:val="00C03EB2"/>
    <w:rsid w:val="00C04655"/>
    <w:rsid w:val="00C11536"/>
    <w:rsid w:val="00C12B99"/>
    <w:rsid w:val="00C15187"/>
    <w:rsid w:val="00C20988"/>
    <w:rsid w:val="00C221BE"/>
    <w:rsid w:val="00C30A90"/>
    <w:rsid w:val="00C37BCE"/>
    <w:rsid w:val="00C440E1"/>
    <w:rsid w:val="00C45AC6"/>
    <w:rsid w:val="00C4740A"/>
    <w:rsid w:val="00C514EE"/>
    <w:rsid w:val="00C621A0"/>
    <w:rsid w:val="00C63C8C"/>
    <w:rsid w:val="00C66023"/>
    <w:rsid w:val="00C67D46"/>
    <w:rsid w:val="00C71F8B"/>
    <w:rsid w:val="00C7711C"/>
    <w:rsid w:val="00C866B4"/>
    <w:rsid w:val="00C94A70"/>
    <w:rsid w:val="00C97C81"/>
    <w:rsid w:val="00CA17A1"/>
    <w:rsid w:val="00CB38BD"/>
    <w:rsid w:val="00CC20D0"/>
    <w:rsid w:val="00CE3A40"/>
    <w:rsid w:val="00CE6CEF"/>
    <w:rsid w:val="00CF04A7"/>
    <w:rsid w:val="00CF04A9"/>
    <w:rsid w:val="00CF17D4"/>
    <w:rsid w:val="00CF21A7"/>
    <w:rsid w:val="00D06038"/>
    <w:rsid w:val="00D10AB9"/>
    <w:rsid w:val="00D1160A"/>
    <w:rsid w:val="00D12AA4"/>
    <w:rsid w:val="00D15402"/>
    <w:rsid w:val="00D1602D"/>
    <w:rsid w:val="00D2035A"/>
    <w:rsid w:val="00D25922"/>
    <w:rsid w:val="00D30F63"/>
    <w:rsid w:val="00D32127"/>
    <w:rsid w:val="00D34502"/>
    <w:rsid w:val="00D401BA"/>
    <w:rsid w:val="00D43715"/>
    <w:rsid w:val="00D47D2F"/>
    <w:rsid w:val="00D528E9"/>
    <w:rsid w:val="00D56167"/>
    <w:rsid w:val="00D7054B"/>
    <w:rsid w:val="00D73D90"/>
    <w:rsid w:val="00D81487"/>
    <w:rsid w:val="00D872DE"/>
    <w:rsid w:val="00D87DD1"/>
    <w:rsid w:val="00D90027"/>
    <w:rsid w:val="00D94EA7"/>
    <w:rsid w:val="00D96C3C"/>
    <w:rsid w:val="00DB06C5"/>
    <w:rsid w:val="00DC1344"/>
    <w:rsid w:val="00DC5326"/>
    <w:rsid w:val="00DD2070"/>
    <w:rsid w:val="00DD49C1"/>
    <w:rsid w:val="00DE3097"/>
    <w:rsid w:val="00DE444C"/>
    <w:rsid w:val="00DF7E9C"/>
    <w:rsid w:val="00E00A15"/>
    <w:rsid w:val="00E23789"/>
    <w:rsid w:val="00E37850"/>
    <w:rsid w:val="00E41526"/>
    <w:rsid w:val="00E450E8"/>
    <w:rsid w:val="00E673F3"/>
    <w:rsid w:val="00E73C0A"/>
    <w:rsid w:val="00E756FA"/>
    <w:rsid w:val="00E7608E"/>
    <w:rsid w:val="00E811F1"/>
    <w:rsid w:val="00E92DD8"/>
    <w:rsid w:val="00EA3C0D"/>
    <w:rsid w:val="00EA664C"/>
    <w:rsid w:val="00ED41AB"/>
    <w:rsid w:val="00EE26B7"/>
    <w:rsid w:val="00EE3A58"/>
    <w:rsid w:val="00EF76FB"/>
    <w:rsid w:val="00F030C4"/>
    <w:rsid w:val="00F03B91"/>
    <w:rsid w:val="00F0470C"/>
    <w:rsid w:val="00F06072"/>
    <w:rsid w:val="00F074ED"/>
    <w:rsid w:val="00F105C4"/>
    <w:rsid w:val="00F14179"/>
    <w:rsid w:val="00F1618D"/>
    <w:rsid w:val="00F25C2A"/>
    <w:rsid w:val="00F314AE"/>
    <w:rsid w:val="00F37B33"/>
    <w:rsid w:val="00F43367"/>
    <w:rsid w:val="00F45BD2"/>
    <w:rsid w:val="00F45FE9"/>
    <w:rsid w:val="00F501D6"/>
    <w:rsid w:val="00F53C34"/>
    <w:rsid w:val="00F54296"/>
    <w:rsid w:val="00F54E63"/>
    <w:rsid w:val="00F552B7"/>
    <w:rsid w:val="00F61080"/>
    <w:rsid w:val="00F74F45"/>
    <w:rsid w:val="00F75499"/>
    <w:rsid w:val="00F77685"/>
    <w:rsid w:val="00F80B95"/>
    <w:rsid w:val="00F865C8"/>
    <w:rsid w:val="00F86C46"/>
    <w:rsid w:val="00F87FA5"/>
    <w:rsid w:val="00F94159"/>
    <w:rsid w:val="00FA01FE"/>
    <w:rsid w:val="00FC013F"/>
    <w:rsid w:val="00FC4767"/>
    <w:rsid w:val="00FD1C01"/>
    <w:rsid w:val="00FD274E"/>
    <w:rsid w:val="00FE12EC"/>
    <w:rsid w:val="00FE1480"/>
    <w:rsid w:val="00FF32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86FA86"/>
  <w15:docId w15:val="{9389FC4C-B5E9-4C2E-909A-E1C77D992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7D4"/>
    <w:pPr>
      <w:spacing w:after="0" w:line="240" w:lineRule="auto"/>
    </w:pPr>
    <w:rPr>
      <w:sz w:val="24"/>
      <w:szCs w:val="24"/>
    </w:rPr>
  </w:style>
  <w:style w:type="paragraph" w:styleId="Titre1">
    <w:name w:val="heading 1"/>
    <w:basedOn w:val="Normal"/>
    <w:next w:val="Normal"/>
    <w:link w:val="Titre1Car"/>
    <w:uiPriority w:val="9"/>
    <w:qFormat/>
    <w:rsid w:val="00F87FA5"/>
    <w:pPr>
      <w:keepNext/>
      <w:keepLines/>
      <w:spacing w:before="240" w:line="259" w:lineRule="auto"/>
      <w:outlineLvl w:val="0"/>
    </w:pPr>
    <w:rPr>
      <w:rFonts w:ascii="Calibri Light" w:hAnsi="Calibri Light"/>
      <w:color w:val="2F5496"/>
      <w:sz w:val="32"/>
      <w:szCs w:val="32"/>
      <w:lang w:val="x-none" w:eastAsia="x-none"/>
    </w:rPr>
  </w:style>
  <w:style w:type="paragraph" w:styleId="Titre2">
    <w:name w:val="heading 2"/>
    <w:basedOn w:val="Normal"/>
    <w:next w:val="Normal"/>
    <w:link w:val="Titre2Car"/>
    <w:uiPriority w:val="9"/>
    <w:unhideWhenUsed/>
    <w:qFormat/>
    <w:rsid w:val="00F87FA5"/>
    <w:pPr>
      <w:keepNext/>
      <w:keepLines/>
      <w:spacing w:before="40" w:line="259" w:lineRule="auto"/>
      <w:outlineLvl w:val="1"/>
    </w:pPr>
    <w:rPr>
      <w:rFonts w:ascii="Calibri Light" w:hAnsi="Calibri Light"/>
      <w:color w:val="2F5496"/>
      <w:sz w:val="26"/>
      <w:szCs w:val="26"/>
      <w:lang w:val="x-none" w:eastAsia="x-none"/>
    </w:rPr>
  </w:style>
  <w:style w:type="paragraph" w:styleId="Titre3">
    <w:name w:val="heading 3"/>
    <w:basedOn w:val="Normal"/>
    <w:next w:val="Normal"/>
    <w:link w:val="Titre3Car"/>
    <w:uiPriority w:val="9"/>
    <w:unhideWhenUsed/>
    <w:qFormat/>
    <w:rsid w:val="00F87FA5"/>
    <w:pPr>
      <w:keepNext/>
      <w:keepLines/>
      <w:spacing w:before="40" w:line="259" w:lineRule="auto"/>
      <w:outlineLvl w:val="2"/>
    </w:pPr>
    <w:rPr>
      <w:rFonts w:ascii="Calibri Light" w:hAnsi="Calibri Light"/>
      <w:color w:val="1F3763"/>
      <w:lang w:val="x-none" w:eastAsia="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link w:val="02ProgrammetitreCar"/>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link w:val="TTextecourantCar"/>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3"/>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4"/>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5"/>
      </w:numPr>
      <w:tabs>
        <w:tab w:val="clear" w:pos="113"/>
        <w:tab w:val="left" w:pos="170"/>
      </w:tabs>
    </w:pPr>
  </w:style>
  <w:style w:type="paragraph" w:customStyle="1" w:styleId="TEnumpoint">
    <w:name w:val="T_Enum_point"/>
    <w:basedOn w:val="TTextecourant"/>
    <w:next w:val="TTextecourant"/>
    <w:uiPriority w:val="99"/>
    <w:rsid w:val="0024646B"/>
    <w:pPr>
      <w:numPr>
        <w:numId w:val="6"/>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2"/>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basedOn w:val="Policepardfaut"/>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aliases w:val="Tableau 1re page"/>
    <w:basedOn w:val="TableauNormal"/>
    <w:uiPriority w:val="39"/>
    <w:rsid w:val="007C4DF0"/>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F87FA5"/>
    <w:rPr>
      <w:rFonts w:ascii="Calibri Light" w:hAnsi="Calibri Light"/>
      <w:color w:val="2F5496"/>
      <w:sz w:val="32"/>
      <w:szCs w:val="32"/>
      <w:lang w:val="x-none" w:eastAsia="x-none"/>
    </w:rPr>
  </w:style>
  <w:style w:type="character" w:customStyle="1" w:styleId="Titre2Car">
    <w:name w:val="Titre 2 Car"/>
    <w:basedOn w:val="Policepardfaut"/>
    <w:link w:val="Titre2"/>
    <w:uiPriority w:val="9"/>
    <w:rsid w:val="00F87FA5"/>
    <w:rPr>
      <w:rFonts w:ascii="Calibri Light" w:hAnsi="Calibri Light"/>
      <w:color w:val="2F5496"/>
      <w:sz w:val="26"/>
      <w:szCs w:val="26"/>
      <w:lang w:val="x-none" w:eastAsia="x-none"/>
    </w:rPr>
  </w:style>
  <w:style w:type="character" w:customStyle="1" w:styleId="Titre3Car">
    <w:name w:val="Titre 3 Car"/>
    <w:basedOn w:val="Policepardfaut"/>
    <w:link w:val="Titre3"/>
    <w:uiPriority w:val="9"/>
    <w:rsid w:val="00F87FA5"/>
    <w:rPr>
      <w:rFonts w:ascii="Calibri Light" w:hAnsi="Calibri Light"/>
      <w:color w:val="1F3763"/>
      <w:sz w:val="24"/>
      <w:szCs w:val="24"/>
      <w:lang w:val="x-none" w:eastAsia="x-none"/>
    </w:rPr>
  </w:style>
  <w:style w:type="paragraph" w:styleId="Titre">
    <w:name w:val="Title"/>
    <w:basedOn w:val="Normal"/>
    <w:next w:val="Normal"/>
    <w:link w:val="TitreCar"/>
    <w:uiPriority w:val="10"/>
    <w:qFormat/>
    <w:rsid w:val="00F87FA5"/>
    <w:pPr>
      <w:contextualSpacing/>
    </w:pPr>
    <w:rPr>
      <w:rFonts w:ascii="Calibri Light" w:hAnsi="Calibri Light"/>
      <w:spacing w:val="-10"/>
      <w:kern w:val="28"/>
      <w:sz w:val="56"/>
      <w:szCs w:val="56"/>
      <w:lang w:val="x-none" w:eastAsia="x-none"/>
    </w:rPr>
  </w:style>
  <w:style w:type="character" w:customStyle="1" w:styleId="TitreCar">
    <w:name w:val="Titre Car"/>
    <w:basedOn w:val="Policepardfaut"/>
    <w:link w:val="Titre"/>
    <w:uiPriority w:val="10"/>
    <w:rsid w:val="00F87FA5"/>
    <w:rPr>
      <w:rFonts w:ascii="Calibri Light" w:hAnsi="Calibri Light"/>
      <w:spacing w:val="-10"/>
      <w:kern w:val="28"/>
      <w:sz w:val="56"/>
      <w:szCs w:val="56"/>
      <w:lang w:val="x-none" w:eastAsia="x-none"/>
    </w:rPr>
  </w:style>
  <w:style w:type="paragraph" w:styleId="Paragraphedeliste">
    <w:name w:val="List Paragraph"/>
    <w:basedOn w:val="Normal"/>
    <w:uiPriority w:val="34"/>
    <w:qFormat/>
    <w:rsid w:val="00F87FA5"/>
    <w:pPr>
      <w:spacing w:after="160" w:line="259" w:lineRule="auto"/>
      <w:ind w:left="720"/>
      <w:contextualSpacing/>
    </w:pPr>
    <w:rPr>
      <w:rFonts w:ascii="Calibri" w:eastAsia="Calibri" w:hAnsi="Calibri"/>
      <w:sz w:val="22"/>
      <w:szCs w:val="22"/>
      <w:lang w:eastAsia="en-US"/>
    </w:rPr>
  </w:style>
  <w:style w:type="paragraph" w:styleId="NormalWeb">
    <w:name w:val="Normal (Web)"/>
    <w:basedOn w:val="Normal"/>
    <w:uiPriority w:val="99"/>
    <w:unhideWhenUsed/>
    <w:rsid w:val="00F87FA5"/>
    <w:pPr>
      <w:spacing w:before="100" w:beforeAutospacing="1" w:after="100" w:afterAutospacing="1"/>
    </w:pPr>
  </w:style>
  <w:style w:type="character" w:styleId="Marquedecommentaire">
    <w:name w:val="annotation reference"/>
    <w:uiPriority w:val="99"/>
    <w:semiHidden/>
    <w:unhideWhenUsed/>
    <w:rsid w:val="00F87FA5"/>
    <w:rPr>
      <w:sz w:val="16"/>
      <w:szCs w:val="16"/>
    </w:rPr>
  </w:style>
  <w:style w:type="paragraph" w:styleId="Commentaire">
    <w:name w:val="annotation text"/>
    <w:basedOn w:val="Normal"/>
    <w:link w:val="CommentaireCar"/>
    <w:uiPriority w:val="99"/>
    <w:unhideWhenUsed/>
    <w:rsid w:val="00F87FA5"/>
    <w:pPr>
      <w:spacing w:after="200"/>
    </w:pPr>
    <w:rPr>
      <w:rFonts w:ascii="Calibri" w:eastAsia="Calibri" w:hAnsi="Calibri"/>
      <w:sz w:val="20"/>
      <w:szCs w:val="20"/>
      <w:lang w:val="x-none" w:eastAsia="x-none"/>
    </w:rPr>
  </w:style>
  <w:style w:type="character" w:customStyle="1" w:styleId="CommentaireCar">
    <w:name w:val="Commentaire Car"/>
    <w:basedOn w:val="Policepardfaut"/>
    <w:link w:val="Commentaire"/>
    <w:uiPriority w:val="99"/>
    <w:rsid w:val="00F87FA5"/>
    <w:rPr>
      <w:rFonts w:ascii="Calibri" w:eastAsia="Calibri" w:hAnsi="Calibri"/>
      <w:sz w:val="20"/>
      <w:szCs w:val="20"/>
      <w:lang w:val="x-none" w:eastAsia="x-none"/>
    </w:rPr>
  </w:style>
  <w:style w:type="character" w:styleId="Lienhypertexte">
    <w:name w:val="Hyperlink"/>
    <w:uiPriority w:val="99"/>
    <w:unhideWhenUsed/>
    <w:rsid w:val="00F87FA5"/>
    <w:rPr>
      <w:color w:val="0563C1"/>
      <w:u w:val="single"/>
    </w:rPr>
  </w:style>
  <w:style w:type="paragraph" w:styleId="Objetducommentaire">
    <w:name w:val="annotation subject"/>
    <w:basedOn w:val="Commentaire"/>
    <w:next w:val="Commentaire"/>
    <w:link w:val="ObjetducommentaireCar"/>
    <w:uiPriority w:val="99"/>
    <w:semiHidden/>
    <w:unhideWhenUsed/>
    <w:rsid w:val="00F87FA5"/>
    <w:pPr>
      <w:spacing w:after="160"/>
    </w:pPr>
    <w:rPr>
      <w:b/>
      <w:bCs/>
    </w:rPr>
  </w:style>
  <w:style w:type="character" w:customStyle="1" w:styleId="ObjetducommentaireCar">
    <w:name w:val="Objet du commentaire Car"/>
    <w:basedOn w:val="CommentaireCar"/>
    <w:link w:val="Objetducommentaire"/>
    <w:uiPriority w:val="99"/>
    <w:semiHidden/>
    <w:rsid w:val="00F87FA5"/>
    <w:rPr>
      <w:rFonts w:ascii="Calibri" w:eastAsia="Calibri" w:hAnsi="Calibri"/>
      <w:b/>
      <w:bCs/>
      <w:sz w:val="20"/>
      <w:szCs w:val="20"/>
      <w:lang w:val="x-none" w:eastAsia="x-none"/>
    </w:rPr>
  </w:style>
  <w:style w:type="character" w:customStyle="1" w:styleId="Mentionnonrsolue1">
    <w:name w:val="Mention non résolue1"/>
    <w:uiPriority w:val="99"/>
    <w:semiHidden/>
    <w:unhideWhenUsed/>
    <w:rsid w:val="00F87FA5"/>
    <w:rPr>
      <w:color w:val="808080"/>
      <w:shd w:val="clear" w:color="auto" w:fill="E6E6E6"/>
    </w:rPr>
  </w:style>
  <w:style w:type="character" w:customStyle="1" w:styleId="Mentionnonrsolue2">
    <w:name w:val="Mention non résolue2"/>
    <w:uiPriority w:val="99"/>
    <w:semiHidden/>
    <w:unhideWhenUsed/>
    <w:rsid w:val="00F87FA5"/>
    <w:rPr>
      <w:color w:val="808080"/>
      <w:shd w:val="clear" w:color="auto" w:fill="E6E6E6"/>
    </w:rPr>
  </w:style>
  <w:style w:type="character" w:styleId="Lienhypertextesuivivisit">
    <w:name w:val="FollowedHyperlink"/>
    <w:uiPriority w:val="99"/>
    <w:semiHidden/>
    <w:unhideWhenUsed/>
    <w:rsid w:val="00F87FA5"/>
    <w:rPr>
      <w:color w:val="954F72"/>
      <w:u w:val="single"/>
    </w:rPr>
  </w:style>
  <w:style w:type="character" w:customStyle="1" w:styleId="Mentionnonrsolue3">
    <w:name w:val="Mention non résolue3"/>
    <w:uiPriority w:val="99"/>
    <w:semiHidden/>
    <w:unhideWhenUsed/>
    <w:rsid w:val="00F87FA5"/>
    <w:rPr>
      <w:color w:val="605E5C"/>
      <w:shd w:val="clear" w:color="auto" w:fill="E1DFDD"/>
    </w:rPr>
  </w:style>
  <w:style w:type="paragraph" w:customStyle="1" w:styleId="Default">
    <w:name w:val="Default"/>
    <w:rsid w:val="00AA05F4"/>
    <w:pPr>
      <w:autoSpaceDE w:val="0"/>
      <w:autoSpaceDN w:val="0"/>
      <w:adjustRightInd w:val="0"/>
      <w:spacing w:after="0" w:line="240" w:lineRule="auto"/>
    </w:pPr>
    <w:rPr>
      <w:rFonts w:ascii="Arial" w:hAnsi="Arial" w:cs="Arial"/>
      <w:color w:val="000000"/>
      <w:sz w:val="24"/>
      <w:szCs w:val="24"/>
    </w:rPr>
  </w:style>
  <w:style w:type="paragraph" w:customStyle="1" w:styleId="07Textecourant">
    <w:name w:val="07_Texte_courant"/>
    <w:basedOn w:val="Aucunstyledeparagraphe"/>
    <w:link w:val="07TextecourantCar"/>
    <w:uiPriority w:val="99"/>
    <w:rsid w:val="00916255"/>
    <w:pPr>
      <w:spacing w:line="260" w:lineRule="atLeast"/>
      <w:jc w:val="both"/>
    </w:pPr>
    <w:rPr>
      <w:rFonts w:ascii="GuidePedagoTimes" w:hAnsi="GuidePedagoTimes" w:cs="GuidePedagoTimes"/>
    </w:rPr>
  </w:style>
  <w:style w:type="paragraph" w:customStyle="1" w:styleId="13Tableaucourant">
    <w:name w:val="13_Tableau_courant"/>
    <w:basedOn w:val="Aucunstyledeparagraphe"/>
    <w:uiPriority w:val="99"/>
    <w:rsid w:val="00916255"/>
    <w:pPr>
      <w:spacing w:line="180" w:lineRule="atLeast"/>
      <w:jc w:val="both"/>
    </w:pPr>
    <w:rPr>
      <w:rFonts w:ascii="GuidePedagoNCond" w:hAnsi="GuidePedagoNCond" w:cs="GuidePedagoNCond"/>
      <w:sz w:val="16"/>
      <w:szCs w:val="16"/>
    </w:rPr>
  </w:style>
  <w:style w:type="paragraph" w:customStyle="1" w:styleId="08InterSynthse">
    <w:name w:val="08_Inter_Synthèse"/>
    <w:basedOn w:val="07Textecourant"/>
    <w:link w:val="08InterSynthseCar"/>
    <w:rsid w:val="00916255"/>
    <w:pPr>
      <w:spacing w:before="120"/>
    </w:pPr>
    <w:rPr>
      <w:rFonts w:ascii="Guide Pedago NCond" w:hAnsi="Guide Pedago NCond"/>
      <w:b/>
    </w:rPr>
  </w:style>
  <w:style w:type="paragraph" w:customStyle="1" w:styleId="05Itinrairebis">
    <w:name w:val="05_Itinéraire_bis"/>
    <w:basedOn w:val="08InterSynthse"/>
    <w:link w:val="05ItinrairebisCar"/>
    <w:qFormat/>
    <w:rsid w:val="00916255"/>
    <w:pPr>
      <w:spacing w:before="240"/>
    </w:pPr>
    <w:rPr>
      <w:sz w:val="23"/>
      <w:szCs w:val="23"/>
    </w:rPr>
  </w:style>
  <w:style w:type="character" w:customStyle="1" w:styleId="07TextecourantCar">
    <w:name w:val="07_Texte_courant Car"/>
    <w:link w:val="07Textecourant"/>
    <w:uiPriority w:val="99"/>
    <w:rsid w:val="00916255"/>
    <w:rPr>
      <w:rFonts w:ascii="GuidePedagoTimes" w:hAnsi="GuidePedagoTimes" w:cs="GuidePedagoTimes"/>
      <w:color w:val="000000"/>
      <w:sz w:val="24"/>
      <w:szCs w:val="24"/>
    </w:rPr>
  </w:style>
  <w:style w:type="character" w:customStyle="1" w:styleId="08InterSynthseCar">
    <w:name w:val="08_Inter_Synthèse Car"/>
    <w:link w:val="08InterSynthse"/>
    <w:rsid w:val="00916255"/>
    <w:rPr>
      <w:rFonts w:ascii="Guide Pedago NCond" w:hAnsi="Guide Pedago NCond" w:cs="GuidePedagoTimes"/>
      <w:b/>
      <w:color w:val="000000"/>
      <w:sz w:val="24"/>
      <w:szCs w:val="24"/>
    </w:rPr>
  </w:style>
  <w:style w:type="character" w:customStyle="1" w:styleId="05ItinrairebisCar">
    <w:name w:val="05_Itinéraire_bis Car"/>
    <w:link w:val="05Itinrairebis"/>
    <w:rsid w:val="00916255"/>
    <w:rPr>
      <w:rFonts w:ascii="Guide Pedago NCond" w:hAnsi="Guide Pedago NCond" w:cs="GuidePedagoTimes"/>
      <w:b/>
      <w:color w:val="000000"/>
      <w:sz w:val="23"/>
      <w:szCs w:val="23"/>
    </w:rPr>
  </w:style>
  <w:style w:type="paragraph" w:customStyle="1" w:styleId="01CorrigSynthse">
    <w:name w:val="01_Corrigé_Synthèse"/>
    <w:basedOn w:val="02Programmetitre"/>
    <w:link w:val="01CorrigSynthseCar"/>
    <w:qFormat/>
    <w:rsid w:val="00916255"/>
    <w:pPr>
      <w:pBdr>
        <w:bottom w:val="single" w:sz="4" w:space="1" w:color="auto"/>
      </w:pBdr>
      <w:spacing w:before="360" w:after="240"/>
    </w:pPr>
    <w:rPr>
      <w:b/>
      <w:sz w:val="32"/>
      <w:szCs w:val="32"/>
    </w:rPr>
  </w:style>
  <w:style w:type="character" w:customStyle="1" w:styleId="02ProgrammetitreCar">
    <w:name w:val="02_Programme_titre Car"/>
    <w:link w:val="02Programmetitre"/>
    <w:uiPriority w:val="99"/>
    <w:rsid w:val="00916255"/>
    <w:rPr>
      <w:rFonts w:ascii="GuidePedagoNCond" w:hAnsi="GuidePedagoNCond" w:cs="GuidePedagoNCond"/>
      <w:caps/>
      <w:color w:val="000000"/>
      <w:sz w:val="19"/>
      <w:szCs w:val="19"/>
    </w:rPr>
  </w:style>
  <w:style w:type="character" w:customStyle="1" w:styleId="01CorrigSynthseCar">
    <w:name w:val="01_Corrigé_Synthèse Car"/>
    <w:link w:val="01CorrigSynthse"/>
    <w:rsid w:val="00916255"/>
    <w:rPr>
      <w:rFonts w:ascii="GuidePedagoNCond" w:hAnsi="GuidePedagoNCond" w:cs="GuidePedagoNCond"/>
      <w:b/>
      <w:caps/>
      <w:color w:val="000000"/>
      <w:sz w:val="32"/>
      <w:szCs w:val="32"/>
    </w:rPr>
  </w:style>
  <w:style w:type="paragraph" w:customStyle="1" w:styleId="04Niveau1">
    <w:name w:val="04_Niveau_1"/>
    <w:basedOn w:val="Normal"/>
    <w:next w:val="07Textecourant"/>
    <w:uiPriority w:val="99"/>
    <w:rsid w:val="00916255"/>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character" w:customStyle="1" w:styleId="01Chapnum">
    <w:name w:val="01_Chap_num"/>
    <w:uiPriority w:val="99"/>
    <w:rsid w:val="00916255"/>
    <w:rPr>
      <w:rFonts w:ascii="GuidePedagoNCond-Bold" w:hAnsi="GuidePedagoNCond-Bold"/>
      <w:b/>
      <w:color w:val="000000"/>
      <w:spacing w:val="0"/>
      <w:sz w:val="100"/>
      <w:lang w:val="fr-FR"/>
    </w:rPr>
  </w:style>
  <w:style w:type="paragraph" w:styleId="Sansinterligne">
    <w:name w:val="No Spacing"/>
    <w:uiPriority w:val="1"/>
    <w:qFormat/>
    <w:rsid w:val="00332882"/>
    <w:pPr>
      <w:spacing w:after="0" w:line="240" w:lineRule="auto"/>
    </w:pPr>
    <w:rPr>
      <w:sz w:val="24"/>
      <w:szCs w:val="24"/>
    </w:rPr>
  </w:style>
  <w:style w:type="paragraph" w:customStyle="1" w:styleId="12Tableautetiere">
    <w:name w:val="12_Tableau_tetiere"/>
    <w:basedOn w:val="13Tableaucourant"/>
    <w:uiPriority w:val="99"/>
    <w:rsid w:val="0003585F"/>
    <w:pPr>
      <w:suppressAutoHyphens/>
      <w:jc w:val="left"/>
    </w:pPr>
    <w:rPr>
      <w:rFonts w:ascii="GuidePedagoNCond-Bold" w:hAnsi="GuidePedagoNCond-Bold" w:cs="GuidePedagoNCond-Bold"/>
      <w:b/>
      <w:bCs/>
    </w:rPr>
  </w:style>
  <w:style w:type="character" w:customStyle="1" w:styleId="TTextecourantCar">
    <w:name w:val="T_Texte_courant Car"/>
    <w:basedOn w:val="Policepardfaut"/>
    <w:link w:val="TTextecourant"/>
    <w:uiPriority w:val="99"/>
    <w:locked/>
    <w:rsid w:val="00D94EA7"/>
    <w:rPr>
      <w:rFonts w:ascii="GuidePedagoTimes" w:hAnsi="GuidePedagoTimes" w:cs="GuidePedagoTime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45677">
      <w:bodyDiv w:val="1"/>
      <w:marLeft w:val="0"/>
      <w:marRight w:val="0"/>
      <w:marTop w:val="0"/>
      <w:marBottom w:val="0"/>
      <w:divBdr>
        <w:top w:val="none" w:sz="0" w:space="0" w:color="auto"/>
        <w:left w:val="none" w:sz="0" w:space="0" w:color="auto"/>
        <w:bottom w:val="none" w:sz="0" w:space="0" w:color="auto"/>
        <w:right w:val="none" w:sz="0" w:space="0" w:color="auto"/>
      </w:divBdr>
    </w:div>
    <w:div w:id="67072787">
      <w:bodyDiv w:val="1"/>
      <w:marLeft w:val="0"/>
      <w:marRight w:val="0"/>
      <w:marTop w:val="0"/>
      <w:marBottom w:val="0"/>
      <w:divBdr>
        <w:top w:val="none" w:sz="0" w:space="0" w:color="auto"/>
        <w:left w:val="none" w:sz="0" w:space="0" w:color="auto"/>
        <w:bottom w:val="none" w:sz="0" w:space="0" w:color="auto"/>
        <w:right w:val="none" w:sz="0" w:space="0" w:color="auto"/>
      </w:divBdr>
    </w:div>
    <w:div w:id="292447015">
      <w:bodyDiv w:val="1"/>
      <w:marLeft w:val="0"/>
      <w:marRight w:val="0"/>
      <w:marTop w:val="0"/>
      <w:marBottom w:val="0"/>
      <w:divBdr>
        <w:top w:val="none" w:sz="0" w:space="0" w:color="auto"/>
        <w:left w:val="none" w:sz="0" w:space="0" w:color="auto"/>
        <w:bottom w:val="none" w:sz="0" w:space="0" w:color="auto"/>
        <w:right w:val="none" w:sz="0" w:space="0" w:color="auto"/>
      </w:divBdr>
    </w:div>
    <w:div w:id="385371860">
      <w:bodyDiv w:val="1"/>
      <w:marLeft w:val="0"/>
      <w:marRight w:val="0"/>
      <w:marTop w:val="0"/>
      <w:marBottom w:val="0"/>
      <w:divBdr>
        <w:top w:val="none" w:sz="0" w:space="0" w:color="auto"/>
        <w:left w:val="none" w:sz="0" w:space="0" w:color="auto"/>
        <w:bottom w:val="none" w:sz="0" w:space="0" w:color="auto"/>
        <w:right w:val="none" w:sz="0" w:space="0" w:color="auto"/>
      </w:divBdr>
    </w:div>
    <w:div w:id="468208499">
      <w:bodyDiv w:val="1"/>
      <w:marLeft w:val="0"/>
      <w:marRight w:val="0"/>
      <w:marTop w:val="0"/>
      <w:marBottom w:val="0"/>
      <w:divBdr>
        <w:top w:val="none" w:sz="0" w:space="0" w:color="auto"/>
        <w:left w:val="none" w:sz="0" w:space="0" w:color="auto"/>
        <w:bottom w:val="none" w:sz="0" w:space="0" w:color="auto"/>
        <w:right w:val="none" w:sz="0" w:space="0" w:color="auto"/>
      </w:divBdr>
    </w:div>
    <w:div w:id="530579881">
      <w:bodyDiv w:val="1"/>
      <w:marLeft w:val="0"/>
      <w:marRight w:val="0"/>
      <w:marTop w:val="0"/>
      <w:marBottom w:val="0"/>
      <w:divBdr>
        <w:top w:val="none" w:sz="0" w:space="0" w:color="auto"/>
        <w:left w:val="none" w:sz="0" w:space="0" w:color="auto"/>
        <w:bottom w:val="none" w:sz="0" w:space="0" w:color="auto"/>
        <w:right w:val="none" w:sz="0" w:space="0" w:color="auto"/>
      </w:divBdr>
    </w:div>
    <w:div w:id="681903432">
      <w:bodyDiv w:val="1"/>
      <w:marLeft w:val="0"/>
      <w:marRight w:val="0"/>
      <w:marTop w:val="0"/>
      <w:marBottom w:val="0"/>
      <w:divBdr>
        <w:top w:val="none" w:sz="0" w:space="0" w:color="auto"/>
        <w:left w:val="none" w:sz="0" w:space="0" w:color="auto"/>
        <w:bottom w:val="none" w:sz="0" w:space="0" w:color="auto"/>
        <w:right w:val="none" w:sz="0" w:space="0" w:color="auto"/>
      </w:divBdr>
    </w:div>
    <w:div w:id="724181420">
      <w:bodyDiv w:val="1"/>
      <w:marLeft w:val="0"/>
      <w:marRight w:val="0"/>
      <w:marTop w:val="0"/>
      <w:marBottom w:val="0"/>
      <w:divBdr>
        <w:top w:val="none" w:sz="0" w:space="0" w:color="auto"/>
        <w:left w:val="none" w:sz="0" w:space="0" w:color="auto"/>
        <w:bottom w:val="none" w:sz="0" w:space="0" w:color="auto"/>
        <w:right w:val="none" w:sz="0" w:space="0" w:color="auto"/>
      </w:divBdr>
    </w:div>
    <w:div w:id="820737481">
      <w:bodyDiv w:val="1"/>
      <w:marLeft w:val="0"/>
      <w:marRight w:val="0"/>
      <w:marTop w:val="0"/>
      <w:marBottom w:val="0"/>
      <w:divBdr>
        <w:top w:val="none" w:sz="0" w:space="0" w:color="auto"/>
        <w:left w:val="none" w:sz="0" w:space="0" w:color="auto"/>
        <w:bottom w:val="none" w:sz="0" w:space="0" w:color="auto"/>
        <w:right w:val="none" w:sz="0" w:space="0" w:color="auto"/>
      </w:divBdr>
    </w:div>
    <w:div w:id="901645190">
      <w:bodyDiv w:val="1"/>
      <w:marLeft w:val="0"/>
      <w:marRight w:val="0"/>
      <w:marTop w:val="0"/>
      <w:marBottom w:val="0"/>
      <w:divBdr>
        <w:top w:val="none" w:sz="0" w:space="0" w:color="auto"/>
        <w:left w:val="none" w:sz="0" w:space="0" w:color="auto"/>
        <w:bottom w:val="none" w:sz="0" w:space="0" w:color="auto"/>
        <w:right w:val="none" w:sz="0" w:space="0" w:color="auto"/>
      </w:divBdr>
    </w:div>
    <w:div w:id="1090468199">
      <w:bodyDiv w:val="1"/>
      <w:marLeft w:val="0"/>
      <w:marRight w:val="0"/>
      <w:marTop w:val="0"/>
      <w:marBottom w:val="0"/>
      <w:divBdr>
        <w:top w:val="none" w:sz="0" w:space="0" w:color="auto"/>
        <w:left w:val="none" w:sz="0" w:space="0" w:color="auto"/>
        <w:bottom w:val="none" w:sz="0" w:space="0" w:color="auto"/>
        <w:right w:val="none" w:sz="0" w:space="0" w:color="auto"/>
      </w:divBdr>
    </w:div>
    <w:div w:id="1122115525">
      <w:bodyDiv w:val="1"/>
      <w:marLeft w:val="0"/>
      <w:marRight w:val="0"/>
      <w:marTop w:val="0"/>
      <w:marBottom w:val="0"/>
      <w:divBdr>
        <w:top w:val="none" w:sz="0" w:space="0" w:color="auto"/>
        <w:left w:val="none" w:sz="0" w:space="0" w:color="auto"/>
        <w:bottom w:val="none" w:sz="0" w:space="0" w:color="auto"/>
        <w:right w:val="none" w:sz="0" w:space="0" w:color="auto"/>
      </w:divBdr>
    </w:div>
    <w:div w:id="1148400353">
      <w:bodyDiv w:val="1"/>
      <w:marLeft w:val="0"/>
      <w:marRight w:val="0"/>
      <w:marTop w:val="0"/>
      <w:marBottom w:val="0"/>
      <w:divBdr>
        <w:top w:val="none" w:sz="0" w:space="0" w:color="auto"/>
        <w:left w:val="none" w:sz="0" w:space="0" w:color="auto"/>
        <w:bottom w:val="none" w:sz="0" w:space="0" w:color="auto"/>
        <w:right w:val="none" w:sz="0" w:space="0" w:color="auto"/>
      </w:divBdr>
    </w:div>
    <w:div w:id="1213350705">
      <w:bodyDiv w:val="1"/>
      <w:marLeft w:val="0"/>
      <w:marRight w:val="0"/>
      <w:marTop w:val="0"/>
      <w:marBottom w:val="0"/>
      <w:divBdr>
        <w:top w:val="none" w:sz="0" w:space="0" w:color="auto"/>
        <w:left w:val="none" w:sz="0" w:space="0" w:color="auto"/>
        <w:bottom w:val="none" w:sz="0" w:space="0" w:color="auto"/>
        <w:right w:val="none" w:sz="0" w:space="0" w:color="auto"/>
      </w:divBdr>
    </w:div>
    <w:div w:id="1330673830">
      <w:bodyDiv w:val="1"/>
      <w:marLeft w:val="0"/>
      <w:marRight w:val="0"/>
      <w:marTop w:val="0"/>
      <w:marBottom w:val="0"/>
      <w:divBdr>
        <w:top w:val="none" w:sz="0" w:space="0" w:color="auto"/>
        <w:left w:val="none" w:sz="0" w:space="0" w:color="auto"/>
        <w:bottom w:val="none" w:sz="0" w:space="0" w:color="auto"/>
        <w:right w:val="none" w:sz="0" w:space="0" w:color="auto"/>
      </w:divBdr>
    </w:div>
    <w:div w:id="1347293744">
      <w:bodyDiv w:val="1"/>
      <w:marLeft w:val="0"/>
      <w:marRight w:val="0"/>
      <w:marTop w:val="0"/>
      <w:marBottom w:val="0"/>
      <w:divBdr>
        <w:top w:val="none" w:sz="0" w:space="0" w:color="auto"/>
        <w:left w:val="none" w:sz="0" w:space="0" w:color="auto"/>
        <w:bottom w:val="none" w:sz="0" w:space="0" w:color="auto"/>
        <w:right w:val="none" w:sz="0" w:space="0" w:color="auto"/>
      </w:divBdr>
    </w:div>
    <w:div w:id="1522936607">
      <w:bodyDiv w:val="1"/>
      <w:marLeft w:val="0"/>
      <w:marRight w:val="0"/>
      <w:marTop w:val="0"/>
      <w:marBottom w:val="0"/>
      <w:divBdr>
        <w:top w:val="none" w:sz="0" w:space="0" w:color="auto"/>
        <w:left w:val="none" w:sz="0" w:space="0" w:color="auto"/>
        <w:bottom w:val="none" w:sz="0" w:space="0" w:color="auto"/>
        <w:right w:val="none" w:sz="0" w:space="0" w:color="auto"/>
      </w:divBdr>
    </w:div>
    <w:div w:id="1529297943">
      <w:bodyDiv w:val="1"/>
      <w:marLeft w:val="0"/>
      <w:marRight w:val="0"/>
      <w:marTop w:val="0"/>
      <w:marBottom w:val="0"/>
      <w:divBdr>
        <w:top w:val="none" w:sz="0" w:space="0" w:color="auto"/>
        <w:left w:val="none" w:sz="0" w:space="0" w:color="auto"/>
        <w:bottom w:val="none" w:sz="0" w:space="0" w:color="auto"/>
        <w:right w:val="none" w:sz="0" w:space="0" w:color="auto"/>
      </w:divBdr>
    </w:div>
    <w:div w:id="1609316361">
      <w:bodyDiv w:val="1"/>
      <w:marLeft w:val="0"/>
      <w:marRight w:val="0"/>
      <w:marTop w:val="0"/>
      <w:marBottom w:val="0"/>
      <w:divBdr>
        <w:top w:val="none" w:sz="0" w:space="0" w:color="auto"/>
        <w:left w:val="none" w:sz="0" w:space="0" w:color="auto"/>
        <w:bottom w:val="none" w:sz="0" w:space="0" w:color="auto"/>
        <w:right w:val="none" w:sz="0" w:space="0" w:color="auto"/>
      </w:divBdr>
    </w:div>
    <w:div w:id="1662922812">
      <w:bodyDiv w:val="1"/>
      <w:marLeft w:val="0"/>
      <w:marRight w:val="0"/>
      <w:marTop w:val="0"/>
      <w:marBottom w:val="0"/>
      <w:divBdr>
        <w:top w:val="none" w:sz="0" w:space="0" w:color="auto"/>
        <w:left w:val="none" w:sz="0" w:space="0" w:color="auto"/>
        <w:bottom w:val="none" w:sz="0" w:space="0" w:color="auto"/>
        <w:right w:val="none" w:sz="0" w:space="0" w:color="auto"/>
      </w:divBdr>
      <w:divsChild>
        <w:div w:id="78450568">
          <w:marLeft w:val="0"/>
          <w:marRight w:val="0"/>
          <w:marTop w:val="0"/>
          <w:marBottom w:val="0"/>
          <w:divBdr>
            <w:top w:val="none" w:sz="0" w:space="0" w:color="auto"/>
            <w:left w:val="none" w:sz="0" w:space="0" w:color="auto"/>
            <w:bottom w:val="none" w:sz="0" w:space="0" w:color="auto"/>
            <w:right w:val="none" w:sz="0" w:space="0" w:color="auto"/>
          </w:divBdr>
          <w:divsChild>
            <w:div w:id="649872055">
              <w:marLeft w:val="0"/>
              <w:marRight w:val="0"/>
              <w:marTop w:val="0"/>
              <w:marBottom w:val="0"/>
              <w:divBdr>
                <w:top w:val="none" w:sz="0" w:space="0" w:color="auto"/>
                <w:left w:val="none" w:sz="0" w:space="0" w:color="auto"/>
                <w:bottom w:val="none" w:sz="0" w:space="0" w:color="auto"/>
                <w:right w:val="none" w:sz="0" w:space="0" w:color="auto"/>
              </w:divBdr>
              <w:divsChild>
                <w:div w:id="1761486458">
                  <w:marLeft w:val="0"/>
                  <w:marRight w:val="0"/>
                  <w:marTop w:val="0"/>
                  <w:marBottom w:val="0"/>
                  <w:divBdr>
                    <w:top w:val="none" w:sz="0" w:space="0" w:color="auto"/>
                    <w:left w:val="none" w:sz="0" w:space="0" w:color="auto"/>
                    <w:bottom w:val="none" w:sz="0" w:space="0" w:color="auto"/>
                    <w:right w:val="none" w:sz="0" w:space="0" w:color="auto"/>
                  </w:divBdr>
                  <w:divsChild>
                    <w:div w:id="64212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878923">
      <w:bodyDiv w:val="1"/>
      <w:marLeft w:val="0"/>
      <w:marRight w:val="0"/>
      <w:marTop w:val="0"/>
      <w:marBottom w:val="0"/>
      <w:divBdr>
        <w:top w:val="none" w:sz="0" w:space="0" w:color="auto"/>
        <w:left w:val="none" w:sz="0" w:space="0" w:color="auto"/>
        <w:bottom w:val="none" w:sz="0" w:space="0" w:color="auto"/>
        <w:right w:val="none" w:sz="0" w:space="0" w:color="auto"/>
      </w:divBdr>
    </w:div>
    <w:div w:id="1709913434">
      <w:bodyDiv w:val="1"/>
      <w:marLeft w:val="0"/>
      <w:marRight w:val="0"/>
      <w:marTop w:val="0"/>
      <w:marBottom w:val="0"/>
      <w:divBdr>
        <w:top w:val="none" w:sz="0" w:space="0" w:color="auto"/>
        <w:left w:val="none" w:sz="0" w:space="0" w:color="auto"/>
        <w:bottom w:val="none" w:sz="0" w:space="0" w:color="auto"/>
        <w:right w:val="none" w:sz="0" w:space="0" w:color="auto"/>
      </w:divBdr>
    </w:div>
    <w:div w:id="1920207313">
      <w:bodyDiv w:val="1"/>
      <w:marLeft w:val="0"/>
      <w:marRight w:val="0"/>
      <w:marTop w:val="0"/>
      <w:marBottom w:val="0"/>
      <w:divBdr>
        <w:top w:val="none" w:sz="0" w:space="0" w:color="auto"/>
        <w:left w:val="none" w:sz="0" w:space="0" w:color="auto"/>
        <w:bottom w:val="none" w:sz="0" w:space="0" w:color="auto"/>
        <w:right w:val="none" w:sz="0" w:space="0" w:color="auto"/>
      </w:divBdr>
    </w:div>
    <w:div w:id="1964186166">
      <w:bodyDiv w:val="1"/>
      <w:marLeft w:val="0"/>
      <w:marRight w:val="0"/>
      <w:marTop w:val="0"/>
      <w:marBottom w:val="0"/>
      <w:divBdr>
        <w:top w:val="none" w:sz="0" w:space="0" w:color="auto"/>
        <w:left w:val="none" w:sz="0" w:space="0" w:color="auto"/>
        <w:bottom w:val="none" w:sz="0" w:space="0" w:color="auto"/>
        <w:right w:val="none" w:sz="0" w:space="0" w:color="auto"/>
      </w:divBdr>
    </w:div>
    <w:div w:id="1967352677">
      <w:bodyDiv w:val="1"/>
      <w:marLeft w:val="0"/>
      <w:marRight w:val="0"/>
      <w:marTop w:val="0"/>
      <w:marBottom w:val="0"/>
      <w:divBdr>
        <w:top w:val="none" w:sz="0" w:space="0" w:color="auto"/>
        <w:left w:val="none" w:sz="0" w:space="0" w:color="auto"/>
        <w:bottom w:val="none" w:sz="0" w:space="0" w:color="auto"/>
        <w:right w:val="none" w:sz="0" w:space="0" w:color="auto"/>
      </w:divBdr>
      <w:divsChild>
        <w:div w:id="276832948">
          <w:marLeft w:val="0"/>
          <w:marRight w:val="0"/>
          <w:marTop w:val="0"/>
          <w:marBottom w:val="0"/>
          <w:divBdr>
            <w:top w:val="none" w:sz="0" w:space="0" w:color="auto"/>
            <w:left w:val="none" w:sz="0" w:space="0" w:color="auto"/>
            <w:bottom w:val="none" w:sz="0" w:space="0" w:color="auto"/>
            <w:right w:val="none" w:sz="0" w:space="0" w:color="auto"/>
          </w:divBdr>
          <w:divsChild>
            <w:div w:id="1487939480">
              <w:marLeft w:val="0"/>
              <w:marRight w:val="0"/>
              <w:marTop w:val="0"/>
              <w:marBottom w:val="0"/>
              <w:divBdr>
                <w:top w:val="none" w:sz="0" w:space="0" w:color="auto"/>
                <w:left w:val="none" w:sz="0" w:space="0" w:color="auto"/>
                <w:bottom w:val="none" w:sz="0" w:space="0" w:color="auto"/>
                <w:right w:val="none" w:sz="0" w:space="0" w:color="auto"/>
              </w:divBdr>
              <w:divsChild>
                <w:div w:id="1190872054">
                  <w:marLeft w:val="0"/>
                  <w:marRight w:val="0"/>
                  <w:marTop w:val="0"/>
                  <w:marBottom w:val="0"/>
                  <w:divBdr>
                    <w:top w:val="none" w:sz="0" w:space="0" w:color="auto"/>
                    <w:left w:val="none" w:sz="0" w:space="0" w:color="auto"/>
                    <w:bottom w:val="none" w:sz="0" w:space="0" w:color="auto"/>
                    <w:right w:val="none" w:sz="0" w:space="0" w:color="auto"/>
                  </w:divBdr>
                  <w:divsChild>
                    <w:div w:id="59351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193613">
      <w:bodyDiv w:val="1"/>
      <w:marLeft w:val="0"/>
      <w:marRight w:val="0"/>
      <w:marTop w:val="0"/>
      <w:marBottom w:val="0"/>
      <w:divBdr>
        <w:top w:val="none" w:sz="0" w:space="0" w:color="auto"/>
        <w:left w:val="none" w:sz="0" w:space="0" w:color="auto"/>
        <w:bottom w:val="none" w:sz="0" w:space="0" w:color="auto"/>
        <w:right w:val="none" w:sz="0" w:space="0" w:color="auto"/>
      </w:divBdr>
    </w:div>
    <w:div w:id="2023387006">
      <w:bodyDiv w:val="1"/>
      <w:marLeft w:val="0"/>
      <w:marRight w:val="0"/>
      <w:marTop w:val="0"/>
      <w:marBottom w:val="0"/>
      <w:divBdr>
        <w:top w:val="none" w:sz="0" w:space="0" w:color="auto"/>
        <w:left w:val="none" w:sz="0" w:space="0" w:color="auto"/>
        <w:bottom w:val="none" w:sz="0" w:space="0" w:color="auto"/>
        <w:right w:val="none" w:sz="0" w:space="0" w:color="auto"/>
      </w:divBdr>
    </w:div>
    <w:div w:id="2069182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0CBDD17-4A29-2840-9121-209BC556C09B}" type="doc">
      <dgm:prSet loTypeId="urn:microsoft.com/office/officeart/2005/8/layout/hierarchy3" loCatId="" qsTypeId="urn:microsoft.com/office/officeart/2005/8/quickstyle/simple4" qsCatId="simple" csTypeId="urn:microsoft.com/office/officeart/2005/8/colors/colorful1" csCatId="colorful" phldr="1"/>
      <dgm:spPr/>
      <dgm:t>
        <a:bodyPr/>
        <a:lstStyle/>
        <a:p>
          <a:endParaRPr lang="fr-FR"/>
        </a:p>
      </dgm:t>
    </dgm:pt>
    <dgm:pt modelId="{86F85831-2A9F-7649-B93C-FF7356B5D45E}">
      <dgm:prSet phldrT="[Texte]"/>
      <dgm:spPr/>
      <dgm:t>
        <a:bodyPr/>
        <a:lstStyle/>
        <a:p>
          <a:r>
            <a:rPr lang="fr-FR"/>
            <a:t>COMPOSANTES</a:t>
          </a:r>
        </a:p>
      </dgm:t>
    </dgm:pt>
    <dgm:pt modelId="{B3295AD1-DC94-1445-BB97-242E6A0D85D4}" type="parTrans" cxnId="{7A5BB232-78D1-9A4C-8074-EEF1AF5C7DDA}">
      <dgm:prSet/>
      <dgm:spPr/>
      <dgm:t>
        <a:bodyPr/>
        <a:lstStyle/>
        <a:p>
          <a:endParaRPr lang="fr-FR"/>
        </a:p>
      </dgm:t>
    </dgm:pt>
    <dgm:pt modelId="{51CE586D-A77F-7142-93F8-747CA006244E}" type="sibTrans" cxnId="{7A5BB232-78D1-9A4C-8074-EEF1AF5C7DDA}">
      <dgm:prSet/>
      <dgm:spPr/>
      <dgm:t>
        <a:bodyPr/>
        <a:lstStyle/>
        <a:p>
          <a:endParaRPr lang="fr-FR"/>
        </a:p>
      </dgm:t>
    </dgm:pt>
    <dgm:pt modelId="{C76E69CF-9D0E-EE48-B7C6-C508D31C49D9}">
      <dgm:prSet phldrT="[Texte]"/>
      <dgm:spPr/>
      <dgm:t>
        <a:bodyPr/>
        <a:lstStyle/>
        <a:p>
          <a:r>
            <a:rPr lang="fr-FR"/>
            <a:t>Matérielle</a:t>
          </a:r>
        </a:p>
      </dgm:t>
    </dgm:pt>
    <dgm:pt modelId="{6BF55DB9-D97D-2345-B47E-3FBD149634B8}" type="parTrans" cxnId="{90AEE253-8B5D-C540-9202-C51F1F10294E}">
      <dgm:prSet/>
      <dgm:spPr/>
      <dgm:t>
        <a:bodyPr/>
        <a:lstStyle/>
        <a:p>
          <a:endParaRPr lang="fr-FR"/>
        </a:p>
      </dgm:t>
    </dgm:pt>
    <dgm:pt modelId="{CF04EEB6-AE68-E448-8331-017D3D6EC79D}" type="sibTrans" cxnId="{90AEE253-8B5D-C540-9202-C51F1F10294E}">
      <dgm:prSet/>
      <dgm:spPr/>
      <dgm:t>
        <a:bodyPr/>
        <a:lstStyle/>
        <a:p>
          <a:endParaRPr lang="fr-FR"/>
        </a:p>
      </dgm:t>
    </dgm:pt>
    <dgm:pt modelId="{8973ABEB-C589-5242-8DF8-8692827BF1A0}">
      <dgm:prSet phldrT="[Texte]"/>
      <dgm:spPr/>
      <dgm:t>
        <a:bodyPr/>
        <a:lstStyle/>
        <a:p>
          <a:r>
            <a:rPr lang="fr-FR"/>
            <a:t>Immatérielle</a:t>
          </a:r>
        </a:p>
      </dgm:t>
    </dgm:pt>
    <dgm:pt modelId="{94CCBEA8-90D8-BD49-BAF9-15355E489047}" type="parTrans" cxnId="{E7216CCF-56CD-BD43-BB63-293E22D12321}">
      <dgm:prSet/>
      <dgm:spPr/>
      <dgm:t>
        <a:bodyPr/>
        <a:lstStyle/>
        <a:p>
          <a:endParaRPr lang="fr-FR"/>
        </a:p>
      </dgm:t>
    </dgm:pt>
    <dgm:pt modelId="{E9BCAFDA-2E26-B945-B178-86A6DB35A3CA}" type="sibTrans" cxnId="{E7216CCF-56CD-BD43-BB63-293E22D12321}">
      <dgm:prSet/>
      <dgm:spPr/>
      <dgm:t>
        <a:bodyPr/>
        <a:lstStyle/>
        <a:p>
          <a:endParaRPr lang="fr-FR"/>
        </a:p>
      </dgm:t>
    </dgm:pt>
    <dgm:pt modelId="{14D72A80-7166-D147-841D-A50EAC04F4FD}">
      <dgm:prSet phldrT="[Texte]"/>
      <dgm:spPr/>
      <dgm:t>
        <a:bodyPr/>
        <a:lstStyle/>
        <a:p>
          <a:r>
            <a:rPr lang="fr-FR"/>
            <a:t>FONCTIONS</a:t>
          </a:r>
        </a:p>
      </dgm:t>
    </dgm:pt>
    <dgm:pt modelId="{86729FDD-AFD8-9E47-87F8-0D9B2E3058A8}" type="parTrans" cxnId="{4D3B3C3A-A98F-D74D-8F14-4ACA3D194CC4}">
      <dgm:prSet/>
      <dgm:spPr/>
      <dgm:t>
        <a:bodyPr/>
        <a:lstStyle/>
        <a:p>
          <a:endParaRPr lang="fr-FR"/>
        </a:p>
      </dgm:t>
    </dgm:pt>
    <dgm:pt modelId="{81200C97-AD2E-C642-A699-A223DC6A1D79}" type="sibTrans" cxnId="{4D3B3C3A-A98F-D74D-8F14-4ACA3D194CC4}">
      <dgm:prSet/>
      <dgm:spPr/>
      <dgm:t>
        <a:bodyPr/>
        <a:lstStyle/>
        <a:p>
          <a:endParaRPr lang="fr-FR"/>
        </a:p>
      </dgm:t>
    </dgm:pt>
    <dgm:pt modelId="{F40F2DEC-DBA0-D746-AB17-E29EC1C19892}">
      <dgm:prSet phldrT="[Texte]"/>
      <dgm:spPr/>
      <dgm:t>
        <a:bodyPr/>
        <a:lstStyle/>
        <a:p>
          <a:r>
            <a:rPr lang="fr-FR"/>
            <a:t>Collecte</a:t>
          </a:r>
        </a:p>
      </dgm:t>
    </dgm:pt>
    <dgm:pt modelId="{3FDD66BD-76BF-0B4E-9A29-C96640F4BDA1}" type="parTrans" cxnId="{FC35113A-6FBC-0A4D-A997-0FAD4E80EE15}">
      <dgm:prSet/>
      <dgm:spPr/>
      <dgm:t>
        <a:bodyPr/>
        <a:lstStyle/>
        <a:p>
          <a:endParaRPr lang="fr-FR"/>
        </a:p>
      </dgm:t>
    </dgm:pt>
    <dgm:pt modelId="{E4901AE8-32A3-994D-BD50-64097ECA8C0B}" type="sibTrans" cxnId="{FC35113A-6FBC-0A4D-A997-0FAD4E80EE15}">
      <dgm:prSet/>
      <dgm:spPr/>
      <dgm:t>
        <a:bodyPr/>
        <a:lstStyle/>
        <a:p>
          <a:endParaRPr lang="fr-FR"/>
        </a:p>
      </dgm:t>
    </dgm:pt>
    <dgm:pt modelId="{968CE20A-125C-7E40-A625-FA19FF1953ED}">
      <dgm:prSet phldrT="[Texte]"/>
      <dgm:spPr/>
      <dgm:t>
        <a:bodyPr/>
        <a:lstStyle/>
        <a:p>
          <a:r>
            <a:rPr lang="fr-FR"/>
            <a:t>Traitement</a:t>
          </a:r>
        </a:p>
      </dgm:t>
    </dgm:pt>
    <dgm:pt modelId="{0649D74D-D1A2-EA42-8388-BD6C70C03191}" type="parTrans" cxnId="{91C83392-26A5-1343-9C29-7BB31633B554}">
      <dgm:prSet/>
      <dgm:spPr/>
      <dgm:t>
        <a:bodyPr/>
        <a:lstStyle/>
        <a:p>
          <a:endParaRPr lang="fr-FR"/>
        </a:p>
      </dgm:t>
    </dgm:pt>
    <dgm:pt modelId="{1936BA0A-FF46-1849-9905-A89EB202D1C7}" type="sibTrans" cxnId="{91C83392-26A5-1343-9C29-7BB31633B554}">
      <dgm:prSet/>
      <dgm:spPr/>
      <dgm:t>
        <a:bodyPr/>
        <a:lstStyle/>
        <a:p>
          <a:endParaRPr lang="fr-FR"/>
        </a:p>
      </dgm:t>
    </dgm:pt>
    <dgm:pt modelId="{3AD8F3C4-4A3F-6745-8BF0-B36CB773D4D3}">
      <dgm:prSet phldrT="[Texte]"/>
      <dgm:spPr/>
      <dgm:t>
        <a:bodyPr/>
        <a:lstStyle/>
        <a:p>
          <a:r>
            <a:rPr lang="fr-FR"/>
            <a:t>Humaine</a:t>
          </a:r>
        </a:p>
      </dgm:t>
    </dgm:pt>
    <dgm:pt modelId="{FA732277-0458-7B4D-AE61-F53EFAE16E4B}" type="parTrans" cxnId="{D3660D17-C0C3-894E-9892-18BF793B2D35}">
      <dgm:prSet/>
      <dgm:spPr/>
      <dgm:t>
        <a:bodyPr/>
        <a:lstStyle/>
        <a:p>
          <a:endParaRPr lang="fr-FR"/>
        </a:p>
      </dgm:t>
    </dgm:pt>
    <dgm:pt modelId="{38A49D72-ABA9-D444-ACF1-B4F8E1B04D35}" type="sibTrans" cxnId="{D3660D17-C0C3-894E-9892-18BF793B2D35}">
      <dgm:prSet/>
      <dgm:spPr/>
      <dgm:t>
        <a:bodyPr/>
        <a:lstStyle/>
        <a:p>
          <a:endParaRPr lang="fr-FR"/>
        </a:p>
      </dgm:t>
    </dgm:pt>
    <dgm:pt modelId="{8924F44E-EAFD-154A-B529-651AD256EAEE}">
      <dgm:prSet phldrT="[Texte]"/>
      <dgm:spPr/>
      <dgm:t>
        <a:bodyPr/>
        <a:lstStyle/>
        <a:p>
          <a:r>
            <a:rPr lang="fr-FR"/>
            <a:t>Stockage</a:t>
          </a:r>
        </a:p>
      </dgm:t>
    </dgm:pt>
    <dgm:pt modelId="{E73C92F7-E491-0648-B4FF-05EC48F15FE0}" type="parTrans" cxnId="{E63F5386-1A88-C843-84ED-9D55AC0179D7}">
      <dgm:prSet/>
      <dgm:spPr/>
      <dgm:t>
        <a:bodyPr/>
        <a:lstStyle/>
        <a:p>
          <a:endParaRPr lang="fr-FR"/>
        </a:p>
      </dgm:t>
    </dgm:pt>
    <dgm:pt modelId="{4A64AC10-F621-5B4C-B1CC-066CFB6AA8AD}" type="sibTrans" cxnId="{E63F5386-1A88-C843-84ED-9D55AC0179D7}">
      <dgm:prSet/>
      <dgm:spPr/>
      <dgm:t>
        <a:bodyPr/>
        <a:lstStyle/>
        <a:p>
          <a:endParaRPr lang="fr-FR"/>
        </a:p>
      </dgm:t>
    </dgm:pt>
    <dgm:pt modelId="{89BC866F-31D7-EA4B-8892-5F2F5CE74A27}">
      <dgm:prSet phldrT="[Texte]"/>
      <dgm:spPr/>
      <dgm:t>
        <a:bodyPr/>
        <a:lstStyle/>
        <a:p>
          <a:r>
            <a:rPr lang="fr-FR"/>
            <a:t>Diffusion</a:t>
          </a:r>
        </a:p>
      </dgm:t>
    </dgm:pt>
    <dgm:pt modelId="{C2A82C1A-5666-334C-9B64-90E6782558B8}" type="parTrans" cxnId="{E4E7F282-B2A3-FD4F-B732-C491A13FB842}">
      <dgm:prSet/>
      <dgm:spPr/>
      <dgm:t>
        <a:bodyPr/>
        <a:lstStyle/>
        <a:p>
          <a:endParaRPr lang="fr-FR"/>
        </a:p>
      </dgm:t>
    </dgm:pt>
    <dgm:pt modelId="{E5F3207C-96EF-D844-9656-EA784D0445AB}" type="sibTrans" cxnId="{E4E7F282-B2A3-FD4F-B732-C491A13FB842}">
      <dgm:prSet/>
      <dgm:spPr/>
      <dgm:t>
        <a:bodyPr/>
        <a:lstStyle/>
        <a:p>
          <a:endParaRPr lang="fr-FR"/>
        </a:p>
      </dgm:t>
    </dgm:pt>
    <dgm:pt modelId="{4C77F6BB-496E-3544-A953-A5FEA53430C1}" type="pres">
      <dgm:prSet presAssocID="{C0CBDD17-4A29-2840-9121-209BC556C09B}" presName="diagram" presStyleCnt="0">
        <dgm:presLayoutVars>
          <dgm:chPref val="1"/>
          <dgm:dir/>
          <dgm:animOne val="branch"/>
          <dgm:animLvl val="lvl"/>
          <dgm:resizeHandles/>
        </dgm:presLayoutVars>
      </dgm:prSet>
      <dgm:spPr/>
    </dgm:pt>
    <dgm:pt modelId="{53695F02-341F-9F42-820C-5756FA36B6D0}" type="pres">
      <dgm:prSet presAssocID="{86F85831-2A9F-7649-B93C-FF7356B5D45E}" presName="root" presStyleCnt="0"/>
      <dgm:spPr/>
    </dgm:pt>
    <dgm:pt modelId="{275DE3EA-5515-9049-A17F-47C65E2360E2}" type="pres">
      <dgm:prSet presAssocID="{86F85831-2A9F-7649-B93C-FF7356B5D45E}" presName="rootComposite" presStyleCnt="0"/>
      <dgm:spPr/>
    </dgm:pt>
    <dgm:pt modelId="{4DF08C3D-0BBA-C14A-B1DF-2CFF56EC8EB2}" type="pres">
      <dgm:prSet presAssocID="{86F85831-2A9F-7649-B93C-FF7356B5D45E}" presName="rootText" presStyleLbl="node1" presStyleIdx="0" presStyleCnt="2"/>
      <dgm:spPr/>
    </dgm:pt>
    <dgm:pt modelId="{C6966E29-6B37-ED46-9339-10AB0D43E7BD}" type="pres">
      <dgm:prSet presAssocID="{86F85831-2A9F-7649-B93C-FF7356B5D45E}" presName="rootConnector" presStyleLbl="node1" presStyleIdx="0" presStyleCnt="2"/>
      <dgm:spPr/>
    </dgm:pt>
    <dgm:pt modelId="{4121B15D-E7E2-2448-90F4-50387032EAE4}" type="pres">
      <dgm:prSet presAssocID="{86F85831-2A9F-7649-B93C-FF7356B5D45E}" presName="childShape" presStyleCnt="0"/>
      <dgm:spPr/>
    </dgm:pt>
    <dgm:pt modelId="{485259D5-9FFF-3443-A9E1-89607F088587}" type="pres">
      <dgm:prSet presAssocID="{6BF55DB9-D97D-2345-B47E-3FBD149634B8}" presName="Name13" presStyleLbl="parChTrans1D2" presStyleIdx="0" presStyleCnt="7"/>
      <dgm:spPr/>
    </dgm:pt>
    <dgm:pt modelId="{4892748D-4185-3644-943E-8AD529E9AA74}" type="pres">
      <dgm:prSet presAssocID="{C76E69CF-9D0E-EE48-B7C6-C508D31C49D9}" presName="childText" presStyleLbl="bgAcc1" presStyleIdx="0" presStyleCnt="7">
        <dgm:presLayoutVars>
          <dgm:bulletEnabled val="1"/>
        </dgm:presLayoutVars>
      </dgm:prSet>
      <dgm:spPr/>
    </dgm:pt>
    <dgm:pt modelId="{8627850B-9C0F-BB41-A017-47FADD8A1E12}" type="pres">
      <dgm:prSet presAssocID="{94CCBEA8-90D8-BD49-BAF9-15355E489047}" presName="Name13" presStyleLbl="parChTrans1D2" presStyleIdx="1" presStyleCnt="7"/>
      <dgm:spPr/>
    </dgm:pt>
    <dgm:pt modelId="{FBD6E5E2-527A-6947-BA4E-756CDC70E147}" type="pres">
      <dgm:prSet presAssocID="{8973ABEB-C589-5242-8DF8-8692827BF1A0}" presName="childText" presStyleLbl="bgAcc1" presStyleIdx="1" presStyleCnt="7">
        <dgm:presLayoutVars>
          <dgm:bulletEnabled val="1"/>
        </dgm:presLayoutVars>
      </dgm:prSet>
      <dgm:spPr/>
    </dgm:pt>
    <dgm:pt modelId="{31A4D49F-255B-D041-9B36-8EFCBAD72B3E}" type="pres">
      <dgm:prSet presAssocID="{FA732277-0458-7B4D-AE61-F53EFAE16E4B}" presName="Name13" presStyleLbl="parChTrans1D2" presStyleIdx="2" presStyleCnt="7"/>
      <dgm:spPr/>
    </dgm:pt>
    <dgm:pt modelId="{0A3C458D-E702-864F-9A90-1C54F6111A62}" type="pres">
      <dgm:prSet presAssocID="{3AD8F3C4-4A3F-6745-8BF0-B36CB773D4D3}" presName="childText" presStyleLbl="bgAcc1" presStyleIdx="2" presStyleCnt="7">
        <dgm:presLayoutVars>
          <dgm:bulletEnabled val="1"/>
        </dgm:presLayoutVars>
      </dgm:prSet>
      <dgm:spPr/>
    </dgm:pt>
    <dgm:pt modelId="{BB95CC17-188E-6444-8C4D-309BF438BFB2}" type="pres">
      <dgm:prSet presAssocID="{14D72A80-7166-D147-841D-A50EAC04F4FD}" presName="root" presStyleCnt="0"/>
      <dgm:spPr/>
    </dgm:pt>
    <dgm:pt modelId="{6C52918E-CFFB-D743-928F-6EA1E5241B48}" type="pres">
      <dgm:prSet presAssocID="{14D72A80-7166-D147-841D-A50EAC04F4FD}" presName="rootComposite" presStyleCnt="0"/>
      <dgm:spPr/>
    </dgm:pt>
    <dgm:pt modelId="{5018EDCC-31E1-0746-B663-0C84059F3F5E}" type="pres">
      <dgm:prSet presAssocID="{14D72A80-7166-D147-841D-A50EAC04F4FD}" presName="rootText" presStyleLbl="node1" presStyleIdx="1" presStyleCnt="2" custLinFactNeighborX="3719" custLinFactNeighborY="1808"/>
      <dgm:spPr/>
    </dgm:pt>
    <dgm:pt modelId="{181981B4-1A96-1C4D-AF80-64112056BE72}" type="pres">
      <dgm:prSet presAssocID="{14D72A80-7166-D147-841D-A50EAC04F4FD}" presName="rootConnector" presStyleLbl="node1" presStyleIdx="1" presStyleCnt="2"/>
      <dgm:spPr/>
    </dgm:pt>
    <dgm:pt modelId="{8171D633-C93B-0F46-B301-EA49F2F2B537}" type="pres">
      <dgm:prSet presAssocID="{14D72A80-7166-D147-841D-A50EAC04F4FD}" presName="childShape" presStyleCnt="0"/>
      <dgm:spPr/>
    </dgm:pt>
    <dgm:pt modelId="{FCFEA6C1-822A-6946-90DA-CDEC78D81948}" type="pres">
      <dgm:prSet presAssocID="{3FDD66BD-76BF-0B4E-9A29-C96640F4BDA1}" presName="Name13" presStyleLbl="parChTrans1D2" presStyleIdx="3" presStyleCnt="7"/>
      <dgm:spPr/>
    </dgm:pt>
    <dgm:pt modelId="{C8658C80-64E8-324A-85D2-F5D7129B0EAF}" type="pres">
      <dgm:prSet presAssocID="{F40F2DEC-DBA0-D746-AB17-E29EC1C19892}" presName="childText" presStyleLbl="bgAcc1" presStyleIdx="3" presStyleCnt="7">
        <dgm:presLayoutVars>
          <dgm:bulletEnabled val="1"/>
        </dgm:presLayoutVars>
      </dgm:prSet>
      <dgm:spPr/>
    </dgm:pt>
    <dgm:pt modelId="{4E1B271B-7C52-8344-823E-09C13BDA87DF}" type="pres">
      <dgm:prSet presAssocID="{E73C92F7-E491-0648-B4FF-05EC48F15FE0}" presName="Name13" presStyleLbl="parChTrans1D2" presStyleIdx="4" presStyleCnt="7"/>
      <dgm:spPr/>
    </dgm:pt>
    <dgm:pt modelId="{C838A6F3-280E-3541-B56A-F46E37FC313C}" type="pres">
      <dgm:prSet presAssocID="{8924F44E-EAFD-154A-B529-651AD256EAEE}" presName="childText" presStyleLbl="bgAcc1" presStyleIdx="4" presStyleCnt="7">
        <dgm:presLayoutVars>
          <dgm:bulletEnabled val="1"/>
        </dgm:presLayoutVars>
      </dgm:prSet>
      <dgm:spPr/>
    </dgm:pt>
    <dgm:pt modelId="{AE092DD9-18CD-854F-9DCD-8B475A49E19D}" type="pres">
      <dgm:prSet presAssocID="{0649D74D-D1A2-EA42-8388-BD6C70C03191}" presName="Name13" presStyleLbl="parChTrans1D2" presStyleIdx="5" presStyleCnt="7"/>
      <dgm:spPr/>
    </dgm:pt>
    <dgm:pt modelId="{F7253DF8-C53A-A14C-8CCF-49DE9D06C38D}" type="pres">
      <dgm:prSet presAssocID="{968CE20A-125C-7E40-A625-FA19FF1953ED}" presName="childText" presStyleLbl="bgAcc1" presStyleIdx="5" presStyleCnt="7">
        <dgm:presLayoutVars>
          <dgm:bulletEnabled val="1"/>
        </dgm:presLayoutVars>
      </dgm:prSet>
      <dgm:spPr/>
    </dgm:pt>
    <dgm:pt modelId="{B2EE785D-82C8-3749-BB6A-2C3F8BA6A044}" type="pres">
      <dgm:prSet presAssocID="{C2A82C1A-5666-334C-9B64-90E6782558B8}" presName="Name13" presStyleLbl="parChTrans1D2" presStyleIdx="6" presStyleCnt="7"/>
      <dgm:spPr/>
    </dgm:pt>
    <dgm:pt modelId="{BF13EC4E-5B64-974B-8E9B-C17285598C60}" type="pres">
      <dgm:prSet presAssocID="{89BC866F-31D7-EA4B-8892-5F2F5CE74A27}" presName="childText" presStyleLbl="bgAcc1" presStyleIdx="6" presStyleCnt="7">
        <dgm:presLayoutVars>
          <dgm:bulletEnabled val="1"/>
        </dgm:presLayoutVars>
      </dgm:prSet>
      <dgm:spPr/>
    </dgm:pt>
  </dgm:ptLst>
  <dgm:cxnLst>
    <dgm:cxn modelId="{7998630C-7DDB-844E-BA17-0FBAF5B57FDF}" type="presOf" srcId="{86F85831-2A9F-7649-B93C-FF7356B5D45E}" destId="{C6966E29-6B37-ED46-9339-10AB0D43E7BD}" srcOrd="1" destOrd="0" presId="urn:microsoft.com/office/officeart/2005/8/layout/hierarchy3"/>
    <dgm:cxn modelId="{D3660D17-C0C3-894E-9892-18BF793B2D35}" srcId="{86F85831-2A9F-7649-B93C-FF7356B5D45E}" destId="{3AD8F3C4-4A3F-6745-8BF0-B36CB773D4D3}" srcOrd="2" destOrd="0" parTransId="{FA732277-0458-7B4D-AE61-F53EFAE16E4B}" sibTransId="{38A49D72-ABA9-D444-ACF1-B4F8E1B04D35}"/>
    <dgm:cxn modelId="{7A5BB232-78D1-9A4C-8074-EEF1AF5C7DDA}" srcId="{C0CBDD17-4A29-2840-9121-209BC556C09B}" destId="{86F85831-2A9F-7649-B93C-FF7356B5D45E}" srcOrd="0" destOrd="0" parTransId="{B3295AD1-DC94-1445-BB97-242E6A0D85D4}" sibTransId="{51CE586D-A77F-7142-93F8-747CA006244E}"/>
    <dgm:cxn modelId="{7CB6A234-34C3-8A40-9FC1-F12216C8EA84}" type="presOf" srcId="{89BC866F-31D7-EA4B-8892-5F2F5CE74A27}" destId="{BF13EC4E-5B64-974B-8E9B-C17285598C60}" srcOrd="0" destOrd="0" presId="urn:microsoft.com/office/officeart/2005/8/layout/hierarchy3"/>
    <dgm:cxn modelId="{FC35113A-6FBC-0A4D-A997-0FAD4E80EE15}" srcId="{14D72A80-7166-D147-841D-A50EAC04F4FD}" destId="{F40F2DEC-DBA0-D746-AB17-E29EC1C19892}" srcOrd="0" destOrd="0" parTransId="{3FDD66BD-76BF-0B4E-9A29-C96640F4BDA1}" sibTransId="{E4901AE8-32A3-994D-BD50-64097ECA8C0B}"/>
    <dgm:cxn modelId="{4D3B3C3A-A98F-D74D-8F14-4ACA3D194CC4}" srcId="{C0CBDD17-4A29-2840-9121-209BC556C09B}" destId="{14D72A80-7166-D147-841D-A50EAC04F4FD}" srcOrd="1" destOrd="0" parTransId="{86729FDD-AFD8-9E47-87F8-0D9B2E3058A8}" sibTransId="{81200C97-AD2E-C642-A699-A223DC6A1D79}"/>
    <dgm:cxn modelId="{D74B4949-A5B2-4F4B-AF6A-3C823259900B}" type="presOf" srcId="{6BF55DB9-D97D-2345-B47E-3FBD149634B8}" destId="{485259D5-9FFF-3443-A9E1-89607F088587}" srcOrd="0" destOrd="0" presId="urn:microsoft.com/office/officeart/2005/8/layout/hierarchy3"/>
    <dgm:cxn modelId="{90AEE253-8B5D-C540-9202-C51F1F10294E}" srcId="{86F85831-2A9F-7649-B93C-FF7356B5D45E}" destId="{C76E69CF-9D0E-EE48-B7C6-C508D31C49D9}" srcOrd="0" destOrd="0" parTransId="{6BF55DB9-D97D-2345-B47E-3FBD149634B8}" sibTransId="{CF04EEB6-AE68-E448-8331-017D3D6EC79D}"/>
    <dgm:cxn modelId="{0BEE8275-A184-A64B-A9E2-197AE72DE56D}" type="presOf" srcId="{8973ABEB-C589-5242-8DF8-8692827BF1A0}" destId="{FBD6E5E2-527A-6947-BA4E-756CDC70E147}" srcOrd="0" destOrd="0" presId="urn:microsoft.com/office/officeart/2005/8/layout/hierarchy3"/>
    <dgm:cxn modelId="{82C3E057-25C5-BB4B-9526-F8C53CC461A2}" type="presOf" srcId="{C76E69CF-9D0E-EE48-B7C6-C508D31C49D9}" destId="{4892748D-4185-3644-943E-8AD529E9AA74}" srcOrd="0" destOrd="0" presId="urn:microsoft.com/office/officeart/2005/8/layout/hierarchy3"/>
    <dgm:cxn modelId="{113A8178-38ED-AF4C-85F3-F35B7DB447B8}" type="presOf" srcId="{E73C92F7-E491-0648-B4FF-05EC48F15FE0}" destId="{4E1B271B-7C52-8344-823E-09C13BDA87DF}" srcOrd="0" destOrd="0" presId="urn:microsoft.com/office/officeart/2005/8/layout/hierarchy3"/>
    <dgm:cxn modelId="{15312859-7E42-864F-8FDC-4CD3F013C3FD}" type="presOf" srcId="{8924F44E-EAFD-154A-B529-651AD256EAEE}" destId="{C838A6F3-280E-3541-B56A-F46E37FC313C}" srcOrd="0" destOrd="0" presId="urn:microsoft.com/office/officeart/2005/8/layout/hierarchy3"/>
    <dgm:cxn modelId="{2F745B7A-B8A7-004E-A73C-A7E2FD8BCCDD}" type="presOf" srcId="{86F85831-2A9F-7649-B93C-FF7356B5D45E}" destId="{4DF08C3D-0BBA-C14A-B1DF-2CFF56EC8EB2}" srcOrd="0" destOrd="0" presId="urn:microsoft.com/office/officeart/2005/8/layout/hierarchy3"/>
    <dgm:cxn modelId="{E4E7F282-B2A3-FD4F-B732-C491A13FB842}" srcId="{14D72A80-7166-D147-841D-A50EAC04F4FD}" destId="{89BC866F-31D7-EA4B-8892-5F2F5CE74A27}" srcOrd="3" destOrd="0" parTransId="{C2A82C1A-5666-334C-9B64-90E6782558B8}" sibTransId="{E5F3207C-96EF-D844-9656-EA784D0445AB}"/>
    <dgm:cxn modelId="{E63F5386-1A88-C843-84ED-9D55AC0179D7}" srcId="{14D72A80-7166-D147-841D-A50EAC04F4FD}" destId="{8924F44E-EAFD-154A-B529-651AD256EAEE}" srcOrd="1" destOrd="0" parTransId="{E73C92F7-E491-0648-B4FF-05EC48F15FE0}" sibTransId="{4A64AC10-F621-5B4C-B1CC-066CFB6AA8AD}"/>
    <dgm:cxn modelId="{229F4D8E-C9CA-4C48-ADCD-65880D020825}" type="presOf" srcId="{94CCBEA8-90D8-BD49-BAF9-15355E489047}" destId="{8627850B-9C0F-BB41-A017-47FADD8A1E12}" srcOrd="0" destOrd="0" presId="urn:microsoft.com/office/officeart/2005/8/layout/hierarchy3"/>
    <dgm:cxn modelId="{91C83392-26A5-1343-9C29-7BB31633B554}" srcId="{14D72A80-7166-D147-841D-A50EAC04F4FD}" destId="{968CE20A-125C-7E40-A625-FA19FF1953ED}" srcOrd="2" destOrd="0" parTransId="{0649D74D-D1A2-EA42-8388-BD6C70C03191}" sibTransId="{1936BA0A-FF46-1849-9905-A89EB202D1C7}"/>
    <dgm:cxn modelId="{E3171B96-6C56-C24D-B4A6-9DC625EEC157}" type="presOf" srcId="{14D72A80-7166-D147-841D-A50EAC04F4FD}" destId="{181981B4-1A96-1C4D-AF80-64112056BE72}" srcOrd="1" destOrd="0" presId="urn:microsoft.com/office/officeart/2005/8/layout/hierarchy3"/>
    <dgm:cxn modelId="{7854759F-FDB0-2248-904C-30D1621AAD25}" type="presOf" srcId="{FA732277-0458-7B4D-AE61-F53EFAE16E4B}" destId="{31A4D49F-255B-D041-9B36-8EFCBAD72B3E}" srcOrd="0" destOrd="0" presId="urn:microsoft.com/office/officeart/2005/8/layout/hierarchy3"/>
    <dgm:cxn modelId="{257794B6-E5EC-BD41-8EB7-7025B64FEE3A}" type="presOf" srcId="{3AD8F3C4-4A3F-6745-8BF0-B36CB773D4D3}" destId="{0A3C458D-E702-864F-9A90-1C54F6111A62}" srcOrd="0" destOrd="0" presId="urn:microsoft.com/office/officeart/2005/8/layout/hierarchy3"/>
    <dgm:cxn modelId="{3A13BAC1-AFC5-5B45-8D97-94ADBBFC112F}" type="presOf" srcId="{3FDD66BD-76BF-0B4E-9A29-C96640F4BDA1}" destId="{FCFEA6C1-822A-6946-90DA-CDEC78D81948}" srcOrd="0" destOrd="0" presId="urn:microsoft.com/office/officeart/2005/8/layout/hierarchy3"/>
    <dgm:cxn modelId="{E8F2BACB-141A-044B-8553-97A5669206E0}" type="presOf" srcId="{C0CBDD17-4A29-2840-9121-209BC556C09B}" destId="{4C77F6BB-496E-3544-A953-A5FEA53430C1}" srcOrd="0" destOrd="0" presId="urn:microsoft.com/office/officeart/2005/8/layout/hierarchy3"/>
    <dgm:cxn modelId="{39575FCE-AB31-5444-B03F-AB2522F274E3}" type="presOf" srcId="{14D72A80-7166-D147-841D-A50EAC04F4FD}" destId="{5018EDCC-31E1-0746-B663-0C84059F3F5E}" srcOrd="0" destOrd="0" presId="urn:microsoft.com/office/officeart/2005/8/layout/hierarchy3"/>
    <dgm:cxn modelId="{E7216CCF-56CD-BD43-BB63-293E22D12321}" srcId="{86F85831-2A9F-7649-B93C-FF7356B5D45E}" destId="{8973ABEB-C589-5242-8DF8-8692827BF1A0}" srcOrd="1" destOrd="0" parTransId="{94CCBEA8-90D8-BD49-BAF9-15355E489047}" sibTransId="{E9BCAFDA-2E26-B945-B178-86A6DB35A3CA}"/>
    <dgm:cxn modelId="{FB4707DE-4D9E-C240-9089-D92B566F0826}" type="presOf" srcId="{0649D74D-D1A2-EA42-8388-BD6C70C03191}" destId="{AE092DD9-18CD-854F-9DCD-8B475A49E19D}" srcOrd="0" destOrd="0" presId="urn:microsoft.com/office/officeart/2005/8/layout/hierarchy3"/>
    <dgm:cxn modelId="{A7FA74E4-A5E7-1749-8191-4F0CCEE96AC3}" type="presOf" srcId="{968CE20A-125C-7E40-A625-FA19FF1953ED}" destId="{F7253DF8-C53A-A14C-8CCF-49DE9D06C38D}" srcOrd="0" destOrd="0" presId="urn:microsoft.com/office/officeart/2005/8/layout/hierarchy3"/>
    <dgm:cxn modelId="{BBE45FEC-9816-FC49-97CF-097A3D61DAC7}" type="presOf" srcId="{F40F2DEC-DBA0-D746-AB17-E29EC1C19892}" destId="{C8658C80-64E8-324A-85D2-F5D7129B0EAF}" srcOrd="0" destOrd="0" presId="urn:microsoft.com/office/officeart/2005/8/layout/hierarchy3"/>
    <dgm:cxn modelId="{1E128BFD-6916-7845-89CF-F7C16859660D}" type="presOf" srcId="{C2A82C1A-5666-334C-9B64-90E6782558B8}" destId="{B2EE785D-82C8-3749-BB6A-2C3F8BA6A044}" srcOrd="0" destOrd="0" presId="urn:microsoft.com/office/officeart/2005/8/layout/hierarchy3"/>
    <dgm:cxn modelId="{FED83F9E-934A-CE43-BC6B-D4738FF15846}" type="presParOf" srcId="{4C77F6BB-496E-3544-A953-A5FEA53430C1}" destId="{53695F02-341F-9F42-820C-5756FA36B6D0}" srcOrd="0" destOrd="0" presId="urn:microsoft.com/office/officeart/2005/8/layout/hierarchy3"/>
    <dgm:cxn modelId="{A53CC389-CD1B-CF46-8FB9-75C034078722}" type="presParOf" srcId="{53695F02-341F-9F42-820C-5756FA36B6D0}" destId="{275DE3EA-5515-9049-A17F-47C65E2360E2}" srcOrd="0" destOrd="0" presId="urn:microsoft.com/office/officeart/2005/8/layout/hierarchy3"/>
    <dgm:cxn modelId="{4A78B1E0-2431-7F4B-AFB8-7236FEF6EE4F}" type="presParOf" srcId="{275DE3EA-5515-9049-A17F-47C65E2360E2}" destId="{4DF08C3D-0BBA-C14A-B1DF-2CFF56EC8EB2}" srcOrd="0" destOrd="0" presId="urn:microsoft.com/office/officeart/2005/8/layout/hierarchy3"/>
    <dgm:cxn modelId="{374740B5-282F-6749-A26F-577950F6357F}" type="presParOf" srcId="{275DE3EA-5515-9049-A17F-47C65E2360E2}" destId="{C6966E29-6B37-ED46-9339-10AB0D43E7BD}" srcOrd="1" destOrd="0" presId="urn:microsoft.com/office/officeart/2005/8/layout/hierarchy3"/>
    <dgm:cxn modelId="{20395ED2-DB67-3B43-B907-E1622AA0B939}" type="presParOf" srcId="{53695F02-341F-9F42-820C-5756FA36B6D0}" destId="{4121B15D-E7E2-2448-90F4-50387032EAE4}" srcOrd="1" destOrd="0" presId="urn:microsoft.com/office/officeart/2005/8/layout/hierarchy3"/>
    <dgm:cxn modelId="{61134FB0-169A-1E4B-942C-C25EECA35F51}" type="presParOf" srcId="{4121B15D-E7E2-2448-90F4-50387032EAE4}" destId="{485259D5-9FFF-3443-A9E1-89607F088587}" srcOrd="0" destOrd="0" presId="urn:microsoft.com/office/officeart/2005/8/layout/hierarchy3"/>
    <dgm:cxn modelId="{E73C3A5C-0C8C-AF48-B8A5-5BE80C963C07}" type="presParOf" srcId="{4121B15D-E7E2-2448-90F4-50387032EAE4}" destId="{4892748D-4185-3644-943E-8AD529E9AA74}" srcOrd="1" destOrd="0" presId="urn:microsoft.com/office/officeart/2005/8/layout/hierarchy3"/>
    <dgm:cxn modelId="{77DC63B2-59B0-A444-A378-53403F446ED6}" type="presParOf" srcId="{4121B15D-E7E2-2448-90F4-50387032EAE4}" destId="{8627850B-9C0F-BB41-A017-47FADD8A1E12}" srcOrd="2" destOrd="0" presId="urn:microsoft.com/office/officeart/2005/8/layout/hierarchy3"/>
    <dgm:cxn modelId="{00FBF6BB-531A-C54D-A09B-F0C2EEF0E946}" type="presParOf" srcId="{4121B15D-E7E2-2448-90F4-50387032EAE4}" destId="{FBD6E5E2-527A-6947-BA4E-756CDC70E147}" srcOrd="3" destOrd="0" presId="urn:microsoft.com/office/officeart/2005/8/layout/hierarchy3"/>
    <dgm:cxn modelId="{8AA1E263-C1B9-A949-AED9-6C77351FD789}" type="presParOf" srcId="{4121B15D-E7E2-2448-90F4-50387032EAE4}" destId="{31A4D49F-255B-D041-9B36-8EFCBAD72B3E}" srcOrd="4" destOrd="0" presId="urn:microsoft.com/office/officeart/2005/8/layout/hierarchy3"/>
    <dgm:cxn modelId="{C1628D81-31DB-6946-A600-B333C1C79822}" type="presParOf" srcId="{4121B15D-E7E2-2448-90F4-50387032EAE4}" destId="{0A3C458D-E702-864F-9A90-1C54F6111A62}" srcOrd="5" destOrd="0" presId="urn:microsoft.com/office/officeart/2005/8/layout/hierarchy3"/>
    <dgm:cxn modelId="{BB2C23D5-EBCE-AA48-84B9-6124685B6ED6}" type="presParOf" srcId="{4C77F6BB-496E-3544-A953-A5FEA53430C1}" destId="{BB95CC17-188E-6444-8C4D-309BF438BFB2}" srcOrd="1" destOrd="0" presId="urn:microsoft.com/office/officeart/2005/8/layout/hierarchy3"/>
    <dgm:cxn modelId="{C3310F63-1680-A248-B7E0-348B6818DEB9}" type="presParOf" srcId="{BB95CC17-188E-6444-8C4D-309BF438BFB2}" destId="{6C52918E-CFFB-D743-928F-6EA1E5241B48}" srcOrd="0" destOrd="0" presId="urn:microsoft.com/office/officeart/2005/8/layout/hierarchy3"/>
    <dgm:cxn modelId="{A7140F3E-0D90-6B49-9A0A-615D6A65ED64}" type="presParOf" srcId="{6C52918E-CFFB-D743-928F-6EA1E5241B48}" destId="{5018EDCC-31E1-0746-B663-0C84059F3F5E}" srcOrd="0" destOrd="0" presId="urn:microsoft.com/office/officeart/2005/8/layout/hierarchy3"/>
    <dgm:cxn modelId="{BAB7BC24-F8D1-AA4F-AA39-96DAB941EE6F}" type="presParOf" srcId="{6C52918E-CFFB-D743-928F-6EA1E5241B48}" destId="{181981B4-1A96-1C4D-AF80-64112056BE72}" srcOrd="1" destOrd="0" presId="urn:microsoft.com/office/officeart/2005/8/layout/hierarchy3"/>
    <dgm:cxn modelId="{0C919B27-2FF8-CE46-8B18-B81E759747B1}" type="presParOf" srcId="{BB95CC17-188E-6444-8C4D-309BF438BFB2}" destId="{8171D633-C93B-0F46-B301-EA49F2F2B537}" srcOrd="1" destOrd="0" presId="urn:microsoft.com/office/officeart/2005/8/layout/hierarchy3"/>
    <dgm:cxn modelId="{F7256DCC-82D0-BA4B-9C83-0401900D2F9D}" type="presParOf" srcId="{8171D633-C93B-0F46-B301-EA49F2F2B537}" destId="{FCFEA6C1-822A-6946-90DA-CDEC78D81948}" srcOrd="0" destOrd="0" presId="urn:microsoft.com/office/officeart/2005/8/layout/hierarchy3"/>
    <dgm:cxn modelId="{6F47CEEC-B0A2-FF4A-9090-F31A8ABFBE09}" type="presParOf" srcId="{8171D633-C93B-0F46-B301-EA49F2F2B537}" destId="{C8658C80-64E8-324A-85D2-F5D7129B0EAF}" srcOrd="1" destOrd="0" presId="urn:microsoft.com/office/officeart/2005/8/layout/hierarchy3"/>
    <dgm:cxn modelId="{852F6A68-6BBC-344B-B249-192AC2697781}" type="presParOf" srcId="{8171D633-C93B-0F46-B301-EA49F2F2B537}" destId="{4E1B271B-7C52-8344-823E-09C13BDA87DF}" srcOrd="2" destOrd="0" presId="urn:microsoft.com/office/officeart/2005/8/layout/hierarchy3"/>
    <dgm:cxn modelId="{06A1C410-E330-B04F-8AC2-2A7B4D76F1B6}" type="presParOf" srcId="{8171D633-C93B-0F46-B301-EA49F2F2B537}" destId="{C838A6F3-280E-3541-B56A-F46E37FC313C}" srcOrd="3" destOrd="0" presId="urn:microsoft.com/office/officeart/2005/8/layout/hierarchy3"/>
    <dgm:cxn modelId="{DD76DABE-471F-5C43-934A-5044C9AEA116}" type="presParOf" srcId="{8171D633-C93B-0F46-B301-EA49F2F2B537}" destId="{AE092DD9-18CD-854F-9DCD-8B475A49E19D}" srcOrd="4" destOrd="0" presId="urn:microsoft.com/office/officeart/2005/8/layout/hierarchy3"/>
    <dgm:cxn modelId="{DA0BD561-B142-984C-AFBF-584580B33DB3}" type="presParOf" srcId="{8171D633-C93B-0F46-B301-EA49F2F2B537}" destId="{F7253DF8-C53A-A14C-8CCF-49DE9D06C38D}" srcOrd="5" destOrd="0" presId="urn:microsoft.com/office/officeart/2005/8/layout/hierarchy3"/>
    <dgm:cxn modelId="{AC2CC36D-49CF-FF46-9F08-F3A67B76B79A}" type="presParOf" srcId="{8171D633-C93B-0F46-B301-EA49F2F2B537}" destId="{B2EE785D-82C8-3749-BB6A-2C3F8BA6A044}" srcOrd="6" destOrd="0" presId="urn:microsoft.com/office/officeart/2005/8/layout/hierarchy3"/>
    <dgm:cxn modelId="{CFD59F3D-E0B0-B545-807A-9AF3EE6148FF}" type="presParOf" srcId="{8171D633-C93B-0F46-B301-EA49F2F2B537}" destId="{BF13EC4E-5B64-974B-8E9B-C17285598C60}" srcOrd="7" destOrd="0" presId="urn:microsoft.com/office/officeart/2005/8/layout/hierarchy3"/>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DF08C3D-0BBA-C14A-B1DF-2CFF56EC8EB2}">
      <dsp:nvSpPr>
        <dsp:cNvPr id="0" name=""/>
        <dsp:cNvSpPr/>
      </dsp:nvSpPr>
      <dsp:spPr>
        <a:xfrm>
          <a:off x="743982" y="741"/>
          <a:ext cx="557882" cy="278941"/>
        </a:xfrm>
        <a:prstGeom prst="roundRect">
          <a:avLst>
            <a:gd name="adj" fmla="val 10000"/>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COMPOSANTES</a:t>
          </a:r>
        </a:p>
      </dsp:txBody>
      <dsp:txXfrm>
        <a:off x="752152" y="8911"/>
        <a:ext cx="541542" cy="262601"/>
      </dsp:txXfrm>
    </dsp:sp>
    <dsp:sp modelId="{485259D5-9FFF-3443-A9E1-89607F088587}">
      <dsp:nvSpPr>
        <dsp:cNvPr id="0" name=""/>
        <dsp:cNvSpPr/>
      </dsp:nvSpPr>
      <dsp:spPr>
        <a:xfrm>
          <a:off x="754050" y="279682"/>
          <a:ext cx="91440" cy="209205"/>
        </a:xfrm>
        <a:custGeom>
          <a:avLst/>
          <a:gdLst/>
          <a:ahLst/>
          <a:cxnLst/>
          <a:rect l="0" t="0" r="0" b="0"/>
          <a:pathLst>
            <a:path>
              <a:moveTo>
                <a:pt x="45720" y="0"/>
              </a:moveTo>
              <a:lnTo>
                <a:pt x="45720" y="209205"/>
              </a:lnTo>
              <a:lnTo>
                <a:pt x="101508" y="209205"/>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4892748D-4185-3644-943E-8AD529E9AA74}">
      <dsp:nvSpPr>
        <dsp:cNvPr id="0" name=""/>
        <dsp:cNvSpPr/>
      </dsp:nvSpPr>
      <dsp:spPr>
        <a:xfrm>
          <a:off x="855558" y="349418"/>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Matérielle</a:t>
          </a:r>
        </a:p>
      </dsp:txBody>
      <dsp:txXfrm>
        <a:off x="863728" y="357588"/>
        <a:ext cx="429965" cy="262601"/>
      </dsp:txXfrm>
    </dsp:sp>
    <dsp:sp modelId="{8627850B-9C0F-BB41-A017-47FADD8A1E12}">
      <dsp:nvSpPr>
        <dsp:cNvPr id="0" name=""/>
        <dsp:cNvSpPr/>
      </dsp:nvSpPr>
      <dsp:spPr>
        <a:xfrm>
          <a:off x="754050" y="279682"/>
          <a:ext cx="91440" cy="557882"/>
        </a:xfrm>
        <a:custGeom>
          <a:avLst/>
          <a:gdLst/>
          <a:ahLst/>
          <a:cxnLst/>
          <a:rect l="0" t="0" r="0" b="0"/>
          <a:pathLst>
            <a:path>
              <a:moveTo>
                <a:pt x="45720" y="0"/>
              </a:moveTo>
              <a:lnTo>
                <a:pt x="45720" y="557882"/>
              </a:lnTo>
              <a:lnTo>
                <a:pt x="101508" y="557882"/>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BD6E5E2-527A-6947-BA4E-756CDC70E147}">
      <dsp:nvSpPr>
        <dsp:cNvPr id="0" name=""/>
        <dsp:cNvSpPr/>
      </dsp:nvSpPr>
      <dsp:spPr>
        <a:xfrm>
          <a:off x="855558" y="698094"/>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3">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Immatérielle</a:t>
          </a:r>
        </a:p>
      </dsp:txBody>
      <dsp:txXfrm>
        <a:off x="863728" y="706264"/>
        <a:ext cx="429965" cy="262601"/>
      </dsp:txXfrm>
    </dsp:sp>
    <dsp:sp modelId="{31A4D49F-255B-D041-9B36-8EFCBAD72B3E}">
      <dsp:nvSpPr>
        <dsp:cNvPr id="0" name=""/>
        <dsp:cNvSpPr/>
      </dsp:nvSpPr>
      <dsp:spPr>
        <a:xfrm>
          <a:off x="754050" y="279682"/>
          <a:ext cx="91440" cy="906558"/>
        </a:xfrm>
        <a:custGeom>
          <a:avLst/>
          <a:gdLst/>
          <a:ahLst/>
          <a:cxnLst/>
          <a:rect l="0" t="0" r="0" b="0"/>
          <a:pathLst>
            <a:path>
              <a:moveTo>
                <a:pt x="45720" y="0"/>
              </a:moveTo>
              <a:lnTo>
                <a:pt x="45720" y="906558"/>
              </a:lnTo>
              <a:lnTo>
                <a:pt x="101508" y="906558"/>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0A3C458D-E702-864F-9A90-1C54F6111A62}">
      <dsp:nvSpPr>
        <dsp:cNvPr id="0" name=""/>
        <dsp:cNvSpPr/>
      </dsp:nvSpPr>
      <dsp:spPr>
        <a:xfrm>
          <a:off x="855558" y="1046770"/>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4">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Humaine</a:t>
          </a:r>
        </a:p>
      </dsp:txBody>
      <dsp:txXfrm>
        <a:off x="863728" y="1054940"/>
        <a:ext cx="429965" cy="262601"/>
      </dsp:txXfrm>
    </dsp:sp>
    <dsp:sp modelId="{5018EDCC-31E1-0746-B663-0C84059F3F5E}">
      <dsp:nvSpPr>
        <dsp:cNvPr id="0" name=""/>
        <dsp:cNvSpPr/>
      </dsp:nvSpPr>
      <dsp:spPr>
        <a:xfrm>
          <a:off x="1462082" y="5784"/>
          <a:ext cx="557882" cy="278941"/>
        </a:xfrm>
        <a:prstGeom prst="roundRect">
          <a:avLst>
            <a:gd name="adj" fmla="val 10000"/>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FONCTIONS</a:t>
          </a:r>
        </a:p>
      </dsp:txBody>
      <dsp:txXfrm>
        <a:off x="1470252" y="13954"/>
        <a:ext cx="541542" cy="262601"/>
      </dsp:txXfrm>
    </dsp:sp>
    <dsp:sp modelId="{FCFEA6C1-822A-6946-90DA-CDEC78D81948}">
      <dsp:nvSpPr>
        <dsp:cNvPr id="0" name=""/>
        <dsp:cNvSpPr/>
      </dsp:nvSpPr>
      <dsp:spPr>
        <a:xfrm>
          <a:off x="1472151" y="284726"/>
          <a:ext cx="91440" cy="204162"/>
        </a:xfrm>
        <a:custGeom>
          <a:avLst/>
          <a:gdLst/>
          <a:ahLst/>
          <a:cxnLst/>
          <a:rect l="0" t="0" r="0" b="0"/>
          <a:pathLst>
            <a:path>
              <a:moveTo>
                <a:pt x="45720" y="0"/>
              </a:moveTo>
              <a:lnTo>
                <a:pt x="45720" y="204162"/>
              </a:lnTo>
              <a:lnTo>
                <a:pt x="80760" y="204162"/>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8658C80-64E8-324A-85D2-F5D7129B0EAF}">
      <dsp:nvSpPr>
        <dsp:cNvPr id="0" name=""/>
        <dsp:cNvSpPr/>
      </dsp:nvSpPr>
      <dsp:spPr>
        <a:xfrm>
          <a:off x="1552911" y="349418"/>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Collecte</a:t>
          </a:r>
        </a:p>
      </dsp:txBody>
      <dsp:txXfrm>
        <a:off x="1561081" y="357588"/>
        <a:ext cx="429965" cy="262601"/>
      </dsp:txXfrm>
    </dsp:sp>
    <dsp:sp modelId="{4E1B271B-7C52-8344-823E-09C13BDA87DF}">
      <dsp:nvSpPr>
        <dsp:cNvPr id="0" name=""/>
        <dsp:cNvSpPr/>
      </dsp:nvSpPr>
      <dsp:spPr>
        <a:xfrm>
          <a:off x="1472151" y="284726"/>
          <a:ext cx="91440" cy="552838"/>
        </a:xfrm>
        <a:custGeom>
          <a:avLst/>
          <a:gdLst/>
          <a:ahLst/>
          <a:cxnLst/>
          <a:rect l="0" t="0" r="0" b="0"/>
          <a:pathLst>
            <a:path>
              <a:moveTo>
                <a:pt x="45720" y="0"/>
              </a:moveTo>
              <a:lnTo>
                <a:pt x="45720" y="552838"/>
              </a:lnTo>
              <a:lnTo>
                <a:pt x="80760" y="552838"/>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838A6F3-280E-3541-B56A-F46E37FC313C}">
      <dsp:nvSpPr>
        <dsp:cNvPr id="0" name=""/>
        <dsp:cNvSpPr/>
      </dsp:nvSpPr>
      <dsp:spPr>
        <a:xfrm>
          <a:off x="1552911" y="698094"/>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6">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Stockage</a:t>
          </a:r>
        </a:p>
      </dsp:txBody>
      <dsp:txXfrm>
        <a:off x="1561081" y="706264"/>
        <a:ext cx="429965" cy="262601"/>
      </dsp:txXfrm>
    </dsp:sp>
    <dsp:sp modelId="{AE092DD9-18CD-854F-9DCD-8B475A49E19D}">
      <dsp:nvSpPr>
        <dsp:cNvPr id="0" name=""/>
        <dsp:cNvSpPr/>
      </dsp:nvSpPr>
      <dsp:spPr>
        <a:xfrm>
          <a:off x="1472151" y="284726"/>
          <a:ext cx="91440" cy="901515"/>
        </a:xfrm>
        <a:custGeom>
          <a:avLst/>
          <a:gdLst/>
          <a:ahLst/>
          <a:cxnLst/>
          <a:rect l="0" t="0" r="0" b="0"/>
          <a:pathLst>
            <a:path>
              <a:moveTo>
                <a:pt x="45720" y="0"/>
              </a:moveTo>
              <a:lnTo>
                <a:pt x="45720" y="901515"/>
              </a:lnTo>
              <a:lnTo>
                <a:pt x="80760" y="901515"/>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7253DF8-C53A-A14C-8CCF-49DE9D06C38D}">
      <dsp:nvSpPr>
        <dsp:cNvPr id="0" name=""/>
        <dsp:cNvSpPr/>
      </dsp:nvSpPr>
      <dsp:spPr>
        <a:xfrm>
          <a:off x="1552911" y="1046770"/>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Traitement</a:t>
          </a:r>
        </a:p>
      </dsp:txBody>
      <dsp:txXfrm>
        <a:off x="1561081" y="1054940"/>
        <a:ext cx="429965" cy="262601"/>
      </dsp:txXfrm>
    </dsp:sp>
    <dsp:sp modelId="{B2EE785D-82C8-3749-BB6A-2C3F8BA6A044}">
      <dsp:nvSpPr>
        <dsp:cNvPr id="0" name=""/>
        <dsp:cNvSpPr/>
      </dsp:nvSpPr>
      <dsp:spPr>
        <a:xfrm>
          <a:off x="1472151" y="284726"/>
          <a:ext cx="91440" cy="1250191"/>
        </a:xfrm>
        <a:custGeom>
          <a:avLst/>
          <a:gdLst/>
          <a:ahLst/>
          <a:cxnLst/>
          <a:rect l="0" t="0" r="0" b="0"/>
          <a:pathLst>
            <a:path>
              <a:moveTo>
                <a:pt x="45720" y="0"/>
              </a:moveTo>
              <a:lnTo>
                <a:pt x="45720" y="1250191"/>
              </a:lnTo>
              <a:lnTo>
                <a:pt x="80760" y="1250191"/>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BF13EC4E-5B64-974B-8E9B-C17285598C60}">
      <dsp:nvSpPr>
        <dsp:cNvPr id="0" name=""/>
        <dsp:cNvSpPr/>
      </dsp:nvSpPr>
      <dsp:spPr>
        <a:xfrm>
          <a:off x="1552911" y="1395447"/>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3">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Diffusion</a:t>
          </a:r>
        </a:p>
      </dsp:txBody>
      <dsp:txXfrm>
        <a:off x="1561081" y="1403617"/>
        <a:ext cx="429965" cy="26260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287a9fe-59cd-44ab-9a28-101c2130ec45">
      <Terms xmlns="http://schemas.microsoft.com/office/infopath/2007/PartnerControls"/>
    </lcf76f155ced4ddcb4097134ff3c332f>
    <TaxCatchAll xmlns="e60e19c3-61f5-44d8-a2be-6f157efd7bd8" xsi:nil="true"/>
  </documentManagement>
</p:properties>
</file>

<file path=customXml/itemProps1.xml><?xml version="1.0" encoding="utf-8"?>
<ds:datastoreItem xmlns:ds="http://schemas.openxmlformats.org/officeDocument/2006/customXml" ds:itemID="{2756D861-B4BB-4965-A632-26E03B8B7FD4}"/>
</file>

<file path=customXml/itemProps2.xml><?xml version="1.0" encoding="utf-8"?>
<ds:datastoreItem xmlns:ds="http://schemas.openxmlformats.org/officeDocument/2006/customXml" ds:itemID="{E6463AC0-0AD3-4157-9F48-2A63A4B57DFD}">
  <ds:schemaRefs>
    <ds:schemaRef ds:uri="http://schemas.microsoft.com/sharepoint/v3/contenttype/forms"/>
  </ds:schemaRefs>
</ds:datastoreItem>
</file>

<file path=customXml/itemProps3.xml><?xml version="1.0" encoding="utf-8"?>
<ds:datastoreItem xmlns:ds="http://schemas.openxmlformats.org/officeDocument/2006/customXml" ds:itemID="{E17DCFD2-48EF-4622-838D-533012DE8E1F}">
  <ds:schemaRefs>
    <ds:schemaRef ds:uri="http://schemas.openxmlformats.org/officeDocument/2006/bibliography"/>
  </ds:schemaRefs>
</ds:datastoreItem>
</file>

<file path=customXml/itemProps4.xml><?xml version="1.0" encoding="utf-8"?>
<ds:datastoreItem xmlns:ds="http://schemas.openxmlformats.org/officeDocument/2006/customXml" ds:itemID="{642E3D33-3C9F-4FDE-B800-0BE6DDF4190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Gabarit_GP_Foucher</Template>
  <TotalTime>256</TotalTime>
  <Pages>6</Pages>
  <Words>2187</Words>
  <Characters>12032</Characters>
  <Application>Microsoft Office Word</Application>
  <DocSecurity>0</DocSecurity>
  <Lines>100</Lines>
  <Paragraphs>28</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14191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CROZAT ZOE</cp:lastModifiedBy>
  <cp:revision>120</cp:revision>
  <cp:lastPrinted>2019-07-02T09:14:00Z</cp:lastPrinted>
  <dcterms:created xsi:type="dcterms:W3CDTF">2025-06-04T07:32:00Z</dcterms:created>
  <dcterms:modified xsi:type="dcterms:W3CDTF">2025-06-24T09:06:00Z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