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E028" w14:textId="77777777" w:rsidR="00995119" w:rsidRPr="00DD5869" w:rsidRDefault="00995119" w:rsidP="00C6449D">
      <w:pPr>
        <w:pStyle w:val="00Chaptitre"/>
      </w:pPr>
      <w:r>
        <w:rPr>
          <w:rStyle w:val="01Chapnum"/>
        </w:rPr>
        <w:t>1</w:t>
      </w:r>
      <w:r w:rsidR="00F64DAB">
        <w:rPr>
          <w:rStyle w:val="01Chapnum"/>
        </w:rPr>
        <w:t>3</w:t>
      </w:r>
      <w:r>
        <w:tab/>
      </w:r>
      <w:r w:rsidR="00833F7D">
        <w:rPr>
          <w:b/>
          <w:bCs/>
        </w:rPr>
        <w:t>Le financement de l’entreprise</w:t>
      </w:r>
      <w:r w:rsidR="001A3CD9">
        <w:rPr>
          <w:b/>
          <w:bCs/>
        </w:rPr>
        <w:t xml:space="preserve"> </w:t>
      </w:r>
    </w:p>
    <w:p w14:paraId="34895F09" w14:textId="77777777" w:rsidR="0020035D" w:rsidRPr="00DD5869" w:rsidRDefault="00995119" w:rsidP="00C6449D">
      <w:pPr>
        <w:pStyle w:val="02Programmetitre"/>
        <w:spacing w:before="240"/>
      </w:pPr>
      <w:r>
        <w:t>PROGRAMME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1809"/>
        <w:gridCol w:w="3858"/>
        <w:gridCol w:w="4676"/>
      </w:tblGrid>
      <w:tr w:rsidR="001A3CD9" w:rsidRPr="00C76A40" w14:paraId="403D3CC6" w14:textId="77777777" w:rsidTr="00A722E4">
        <w:trPr>
          <w:trHeight w:val="803"/>
        </w:trPr>
        <w:tc>
          <w:tcPr>
            <w:tcW w:w="1809" w:type="dxa"/>
            <w:vMerge w:val="restart"/>
            <w:shd w:val="clear" w:color="auto" w:fill="DEEAF6" w:themeFill="accent5" w:themeFillTint="33"/>
          </w:tcPr>
          <w:p w14:paraId="150FA387" w14:textId="77777777" w:rsidR="0020035D" w:rsidRDefault="008A1375" w:rsidP="00C6449D">
            <w:pPr>
              <w:pStyle w:val="13Tableaucourant"/>
              <w:suppressAutoHyphens/>
              <w:jc w:val="left"/>
              <w:rPr>
                <w:b/>
                <w:bCs/>
                <w:szCs w:val="28"/>
              </w:rPr>
            </w:pPr>
            <w:r>
              <w:rPr>
                <w:b/>
                <w:bCs/>
                <w:szCs w:val="28"/>
              </w:rPr>
              <w:t>THÈME 3 :</w:t>
            </w:r>
          </w:p>
          <w:p w14:paraId="140141EB" w14:textId="77777777" w:rsidR="0020035D" w:rsidRDefault="008A1375" w:rsidP="00C6449D">
            <w:pPr>
              <w:pStyle w:val="13Tableaucourant"/>
              <w:suppressAutoHyphens/>
              <w:jc w:val="left"/>
              <w:rPr>
                <w:b/>
                <w:bCs/>
                <w:szCs w:val="28"/>
              </w:rPr>
            </w:pPr>
            <w:r>
              <w:rPr>
                <w:b/>
                <w:bCs/>
                <w:szCs w:val="28"/>
              </w:rPr>
              <w:t>L’ORGANISATION DE L’ACTIVITÉ ÉCONOMIQUE</w:t>
            </w:r>
          </w:p>
          <w:p w14:paraId="0F4A9FFA" w14:textId="77777777" w:rsidR="0020035D" w:rsidRDefault="0020035D" w:rsidP="00C6449D">
            <w:pPr>
              <w:pStyle w:val="13Tableaucourant"/>
              <w:suppressAutoHyphens/>
              <w:jc w:val="left"/>
              <w:rPr>
                <w:b/>
                <w:bCs/>
                <w:szCs w:val="28"/>
              </w:rPr>
            </w:pPr>
          </w:p>
          <w:p w14:paraId="269B4C22" w14:textId="00C916DC" w:rsidR="001A3CD9" w:rsidRPr="005E11BE" w:rsidRDefault="0020035D" w:rsidP="00C6449D">
            <w:pPr>
              <w:pStyle w:val="13Tableaucourant"/>
              <w:suppressAutoHyphens/>
              <w:jc w:val="left"/>
              <w:rPr>
                <w:b/>
                <w:bCs/>
                <w:szCs w:val="28"/>
              </w:rPr>
            </w:pPr>
            <w:r>
              <w:rPr>
                <w:b/>
                <w:bCs/>
                <w:szCs w:val="28"/>
              </w:rPr>
              <w:t>Quel financement pour l’entreprise ?</w:t>
            </w:r>
          </w:p>
        </w:tc>
        <w:tc>
          <w:tcPr>
            <w:tcW w:w="8534" w:type="dxa"/>
            <w:gridSpan w:val="2"/>
            <w:shd w:val="clear" w:color="auto" w:fill="DEEAF6" w:themeFill="accent5" w:themeFillTint="33"/>
          </w:tcPr>
          <w:p w14:paraId="2EC46AAD" w14:textId="09FFF429" w:rsidR="0020035D" w:rsidRPr="001A3CD9" w:rsidRDefault="00872B89" w:rsidP="00C6449D">
            <w:pPr>
              <w:suppressAutoHyphens/>
              <w:rPr>
                <w:rFonts w:ascii="GuidePedagoNCond" w:hAnsi="GuidePedagoNCond" w:cs="GuidePedagoNCond"/>
                <w:color w:val="000000"/>
                <w:sz w:val="16"/>
                <w:szCs w:val="16"/>
              </w:rPr>
            </w:pPr>
            <w:r w:rsidRPr="00872B89">
              <w:rPr>
                <w:rFonts w:ascii="GuidePedagoNCond" w:hAnsi="GuidePedagoNCond" w:cs="GuidePedagoNCond"/>
                <w:color w:val="000000"/>
                <w:sz w:val="16"/>
                <w:szCs w:val="16"/>
              </w:rPr>
              <w:t>Pour assurer sa production et offrir des produits adaptés aux besoins des clients, l’entreprise doit organiser ses activités. En particulier, elle est confrontée au choix entre</w:t>
            </w:r>
            <w:r w:rsidR="009A310F" w:rsidRPr="00872B89">
              <w:rPr>
                <w:rFonts w:ascii="GuidePedagoNCond" w:hAnsi="GuidePedagoNCond" w:cs="GuidePedagoNCond"/>
                <w:color w:val="000000"/>
                <w:sz w:val="16"/>
                <w:szCs w:val="16"/>
              </w:rPr>
              <w:t xml:space="preserve"> « faire</w:t>
            </w:r>
            <w:r w:rsidR="009A310F">
              <w:rPr>
                <w:rFonts w:ascii="GuidePedagoNCond" w:hAnsi="GuidePedagoNCond" w:cs="GuidePedagoNCond"/>
                <w:color w:val="000000"/>
                <w:sz w:val="16"/>
                <w:szCs w:val="16"/>
              </w:rPr>
              <w:t xml:space="preserve"> </w:t>
            </w:r>
            <w:r w:rsidRPr="00872B89">
              <w:rPr>
                <w:rFonts w:ascii="GuidePedagoNCond" w:hAnsi="GuidePedagoNCond" w:cs="GuidePedagoNCond"/>
                <w:color w:val="000000"/>
                <w:sz w:val="16"/>
                <w:szCs w:val="16"/>
              </w:rPr>
              <w:t>» et «</w:t>
            </w:r>
            <w:r w:rsidR="009A310F">
              <w:rPr>
                <w:rFonts w:ascii="GuidePedagoNCond" w:hAnsi="GuidePedagoNCond" w:cs="GuidePedagoNCond"/>
                <w:color w:val="000000"/>
                <w:sz w:val="16"/>
                <w:szCs w:val="16"/>
              </w:rPr>
              <w:t xml:space="preserve"> </w:t>
            </w:r>
            <w:r w:rsidRPr="00872B89">
              <w:rPr>
                <w:rFonts w:ascii="GuidePedagoNCond" w:hAnsi="GuidePedagoNCond" w:cs="GuidePedagoNCond"/>
                <w:color w:val="000000"/>
                <w:sz w:val="16"/>
                <w:szCs w:val="16"/>
              </w:rPr>
              <w:t>faire faire</w:t>
            </w:r>
            <w:r w:rsidR="009A310F">
              <w:rPr>
                <w:rFonts w:ascii="GuidePedagoNCond" w:hAnsi="GuidePedagoNCond" w:cs="GuidePedagoNCond"/>
                <w:color w:val="000000"/>
                <w:sz w:val="16"/>
                <w:szCs w:val="16"/>
              </w:rPr>
              <w:t xml:space="preserve"> </w:t>
            </w:r>
            <w:r w:rsidRPr="00872B89">
              <w:rPr>
                <w:rFonts w:ascii="GuidePedagoNCond" w:hAnsi="GuidePedagoNCond" w:cs="GuidePedagoNCond"/>
                <w:color w:val="000000"/>
                <w:sz w:val="16"/>
                <w:szCs w:val="16"/>
              </w:rPr>
              <w:t xml:space="preserve">». Les autres choix en matière de financement de l’activité, d’exercice de sa responsabilité éthique, sociale et environnementale, constituent également des révélateurs essentiels du fonctionnement de l’entreprise. Enfin, organiser les ressources signifie que l’entreprise coordonne les actions de ses membres afin de réaliser un objectif commun. Il est important que l’encadrement de tout niveau prenne conscience que gérer une entreprise implique de prendre des décisions résultant de choix sous contraintes qui relèvent de différents </w:t>
            </w:r>
            <w:r w:rsidR="009A310F" w:rsidRPr="00872B89">
              <w:rPr>
                <w:rFonts w:ascii="GuidePedagoNCond" w:hAnsi="GuidePedagoNCond" w:cs="GuidePedagoNCond"/>
                <w:color w:val="000000"/>
                <w:sz w:val="16"/>
                <w:szCs w:val="16"/>
              </w:rPr>
              <w:t>champs</w:t>
            </w:r>
            <w:r w:rsidR="00DE5480">
              <w:rPr>
                <w:rFonts w:ascii="GuidePedagoNCond" w:hAnsi="GuidePedagoNCond" w:cs="GuidePedagoNCond"/>
                <w:color w:val="000000"/>
                <w:sz w:val="16"/>
                <w:szCs w:val="16"/>
              </w:rPr>
              <w:t xml:space="preserve">, dont </w:t>
            </w:r>
            <w:r w:rsidRPr="00872B89">
              <w:rPr>
                <w:rFonts w:ascii="GuidePedagoNCond" w:hAnsi="GuidePedagoNCond" w:cs="GuidePedagoNCond"/>
                <w:color w:val="000000"/>
                <w:sz w:val="16"/>
                <w:szCs w:val="16"/>
              </w:rPr>
              <w:t>managérial avec la mise en place de mécanismes de coordinat</w:t>
            </w:r>
            <w:r w:rsidR="006823FA">
              <w:rPr>
                <w:rFonts w:ascii="GuidePedagoNCond" w:hAnsi="GuidePedagoNCond" w:cs="GuidePedagoNCond"/>
                <w:color w:val="000000"/>
                <w:sz w:val="16"/>
                <w:szCs w:val="16"/>
              </w:rPr>
              <w:t>ion</w:t>
            </w:r>
            <w:r w:rsidR="009A310F">
              <w:rPr>
                <w:rFonts w:ascii="GuidePedagoNCond" w:hAnsi="GuidePedagoNCond" w:cs="GuidePedagoNCond"/>
                <w:color w:val="000000"/>
                <w:sz w:val="16"/>
                <w:szCs w:val="16"/>
              </w:rPr>
              <w:t>.</w:t>
            </w:r>
          </w:p>
        </w:tc>
      </w:tr>
      <w:tr w:rsidR="001A3CD9" w:rsidRPr="00C76A40" w14:paraId="66C485BB" w14:textId="77777777" w:rsidTr="00A722E4">
        <w:trPr>
          <w:trHeight w:val="1270"/>
        </w:trPr>
        <w:tc>
          <w:tcPr>
            <w:tcW w:w="1809" w:type="dxa"/>
            <w:vMerge/>
            <w:shd w:val="clear" w:color="auto" w:fill="DEEAF6" w:themeFill="accent5" w:themeFillTint="33"/>
          </w:tcPr>
          <w:p w14:paraId="08514E2D" w14:textId="77777777" w:rsidR="001A3CD9" w:rsidRPr="00104500" w:rsidRDefault="001A3CD9" w:rsidP="00C6449D">
            <w:pPr>
              <w:suppressAutoHyphens/>
              <w:rPr>
                <w:rFonts w:ascii="GuidePedagoNCond" w:hAnsi="GuidePedagoNCond" w:cs="GuidePedagoNCond"/>
                <w:color w:val="000000"/>
                <w:sz w:val="16"/>
                <w:szCs w:val="16"/>
              </w:rPr>
            </w:pPr>
          </w:p>
        </w:tc>
        <w:tc>
          <w:tcPr>
            <w:tcW w:w="3858" w:type="dxa"/>
            <w:shd w:val="clear" w:color="auto" w:fill="DEEAF6" w:themeFill="accent5" w:themeFillTint="33"/>
          </w:tcPr>
          <w:p w14:paraId="3230CA72" w14:textId="77777777" w:rsidR="001A3CD9" w:rsidRPr="00104500" w:rsidRDefault="001A3CD9" w:rsidP="00C6449D">
            <w:pPr>
              <w:suppressAutoHyphens/>
              <w:rPr>
                <w:rFonts w:ascii="GuidePedagoNCond" w:hAnsi="GuidePedagoNCond" w:cs="GuidePedagoNCond"/>
                <w:color w:val="000000"/>
                <w:sz w:val="16"/>
                <w:szCs w:val="16"/>
              </w:rPr>
            </w:pPr>
            <w:r w:rsidRPr="008A1375">
              <w:rPr>
                <w:rFonts w:ascii="GuidePedagoNCond" w:hAnsi="GuidePedagoNCond" w:cs="GuidePedagoNCond"/>
                <w:b/>
                <w:bCs/>
                <w:color w:val="000000"/>
                <w:sz w:val="16"/>
                <w:szCs w:val="16"/>
              </w:rPr>
              <w:t>Compétences</w:t>
            </w:r>
          </w:p>
          <w:p w14:paraId="14D356CD" w14:textId="77777777" w:rsidR="001A3CD9" w:rsidRPr="0011045A"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Identifier le besoin de financement de l’entreprise en fonction du cycle (exploitation / investissement)</w:t>
            </w:r>
          </w:p>
          <w:p w14:paraId="0AB5B2B8" w14:textId="77777777" w:rsidR="001A3CD9" w:rsidRPr="0020035D"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Recenser les solutions de financement adaptées à l’entreprise dans une situation donnée</w:t>
            </w:r>
          </w:p>
        </w:tc>
        <w:tc>
          <w:tcPr>
            <w:tcW w:w="4676" w:type="dxa"/>
            <w:shd w:val="clear" w:color="auto" w:fill="DEEAF6" w:themeFill="accent5" w:themeFillTint="33"/>
          </w:tcPr>
          <w:p w14:paraId="7795F1D1" w14:textId="77777777" w:rsidR="001A3CD9" w:rsidRPr="008A1375" w:rsidRDefault="001A3CD9" w:rsidP="00C6449D">
            <w:pPr>
              <w:suppressAutoHyphens/>
              <w:rPr>
                <w:rFonts w:ascii="GuidePedagoNCond" w:hAnsi="GuidePedagoNCond" w:cs="GuidePedagoNCond"/>
                <w:b/>
                <w:bCs/>
                <w:color w:val="000000"/>
                <w:sz w:val="16"/>
                <w:szCs w:val="16"/>
              </w:rPr>
            </w:pPr>
            <w:r w:rsidRPr="008A1375">
              <w:rPr>
                <w:rFonts w:ascii="GuidePedagoNCond" w:hAnsi="GuidePedagoNCond" w:cs="GuidePedagoNCond"/>
                <w:b/>
                <w:bCs/>
                <w:color w:val="000000"/>
                <w:sz w:val="16"/>
                <w:szCs w:val="16"/>
              </w:rPr>
              <w:t xml:space="preserve">Savoirs associés </w:t>
            </w:r>
          </w:p>
          <w:p w14:paraId="4E6AC8E0" w14:textId="564DF826" w:rsidR="00FA1B81"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La distinction cycle d’exploitation</w:t>
            </w:r>
            <w:r w:rsidR="00CF2F7D">
              <w:rPr>
                <w:rFonts w:ascii="GuidePedagoNCond" w:hAnsi="GuidePedagoNCond" w:cs="GuidePedagoNCond"/>
                <w:color w:val="000000"/>
                <w:sz w:val="16"/>
                <w:szCs w:val="16"/>
              </w:rPr>
              <w:t>,</w:t>
            </w:r>
            <w:r>
              <w:rPr>
                <w:rFonts w:ascii="GuidePedagoNCond" w:hAnsi="GuidePedagoNCond" w:cs="GuidePedagoNCond"/>
                <w:color w:val="000000"/>
                <w:sz w:val="16"/>
                <w:szCs w:val="16"/>
              </w:rPr>
              <w:t xml:space="preserve"> cycle d’investissement</w:t>
            </w:r>
          </w:p>
          <w:p w14:paraId="71A90D38" w14:textId="77777777" w:rsidR="0020035D"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Le compte de résultat de l’entreprise</w:t>
            </w:r>
          </w:p>
          <w:p w14:paraId="7D6D00FF" w14:textId="77777777" w:rsidR="0020035D"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Le bilan de l’entreprise</w:t>
            </w:r>
          </w:p>
          <w:p w14:paraId="59CC26F4" w14:textId="77777777" w:rsidR="0020035D" w:rsidRPr="0011045A"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Les différents modes de financement</w:t>
            </w:r>
          </w:p>
          <w:p w14:paraId="07FF4346" w14:textId="77777777" w:rsidR="001A3CD9" w:rsidRPr="00A722E4" w:rsidRDefault="0020035D" w:rsidP="00C6449D">
            <w:pPr>
              <w:pStyle w:val="Paragraphedeliste"/>
              <w:numPr>
                <w:ilvl w:val="0"/>
                <w:numId w:val="25"/>
              </w:numPr>
              <w:suppressAutoHyphens/>
              <w:rPr>
                <w:rFonts w:ascii="GuidePedagoNCond" w:hAnsi="GuidePedagoNCond" w:cs="GuidePedagoNCond"/>
                <w:color w:val="000000"/>
                <w:sz w:val="16"/>
                <w:szCs w:val="16"/>
              </w:rPr>
            </w:pPr>
            <w:r>
              <w:rPr>
                <w:rFonts w:ascii="GuidePedagoNCond" w:hAnsi="GuidePedagoNCond" w:cs="GuidePedagoNCond"/>
                <w:color w:val="000000"/>
                <w:sz w:val="16"/>
                <w:szCs w:val="16"/>
              </w:rPr>
              <w:t>L’équilibre financier de l’entreprise</w:t>
            </w:r>
          </w:p>
        </w:tc>
      </w:tr>
    </w:tbl>
    <w:p w14:paraId="200935CB" w14:textId="77777777" w:rsidR="00726E86" w:rsidRPr="00726E86" w:rsidRDefault="00726E86" w:rsidP="00C6449D">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726E86">
        <w:rPr>
          <w:rFonts w:ascii="GuidePedagoNCond" w:hAnsi="GuidePedagoNCond" w:cs="GuidePedagoNCond"/>
          <w:b/>
          <w:caps/>
          <w:color w:val="000000"/>
          <w:sz w:val="32"/>
          <w:szCs w:val="32"/>
        </w:rPr>
        <w:t>CorrigÉ</w:t>
      </w:r>
    </w:p>
    <w:p w14:paraId="1C617C9F" w14:textId="77777777" w:rsidR="00726E86" w:rsidRPr="00726E86" w:rsidRDefault="00726E86" w:rsidP="00C6449D">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726E86">
        <w:rPr>
          <w:rFonts w:ascii="GuidePedagoNCond" w:hAnsi="GuidePedagoNCond" w:cs="GuidePedagoNCond"/>
          <w:b/>
          <w:caps/>
          <w:color w:val="000000"/>
          <w:sz w:val="32"/>
          <w:szCs w:val="32"/>
        </w:rPr>
        <w:t>OUVERTURE DE CHAPITRE</w:t>
      </w:r>
    </w:p>
    <w:p w14:paraId="62F6AB5D" w14:textId="09998407" w:rsidR="00726E86" w:rsidRPr="00286DDF" w:rsidRDefault="00726E86" w:rsidP="00C6449D">
      <w:pPr>
        <w:keepNext/>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286DDF">
        <w:rPr>
          <w:rFonts w:ascii="GuidePedagoTimes-Bold" w:hAnsi="GuidePedagoTimes-Bold" w:cs="GuidePedagoTimes-Bold"/>
          <w:b/>
          <w:bCs/>
          <w:color w:val="000000"/>
          <w:spacing w:val="-1"/>
          <w:sz w:val="23"/>
          <w:szCs w:val="23"/>
        </w:rPr>
        <w:t>1. Quels sont les facteurs à l’origine des difficultés de l’entreprise Michelin ?</w:t>
      </w:r>
    </w:p>
    <w:p w14:paraId="2C18F331" w14:textId="65D3DC8F" w:rsidR="00726E86" w:rsidRPr="00286DDF" w:rsidRDefault="00726E86" w:rsidP="00C6449D">
      <w:pPr>
        <w:suppressAutoHyphens/>
        <w:autoSpaceDE w:val="0"/>
        <w:autoSpaceDN w:val="0"/>
        <w:adjustRightInd w:val="0"/>
        <w:spacing w:line="260" w:lineRule="atLeast"/>
        <w:jc w:val="both"/>
        <w:textAlignment w:val="center"/>
        <w:rPr>
          <w:rFonts w:ascii="GuidePedagoTimes" w:hAnsi="GuidePedagoTimes" w:cs="GuidePedagoTimes"/>
          <w:color w:val="000000"/>
          <w:sz w:val="22"/>
          <w:szCs w:val="22"/>
        </w:rPr>
      </w:pPr>
      <w:r w:rsidRPr="00286DDF">
        <w:rPr>
          <w:rFonts w:ascii="GuidePedagoTimes" w:hAnsi="GuidePedagoTimes" w:cs="GuidePedagoTimes"/>
          <w:color w:val="000000"/>
          <w:sz w:val="22"/>
          <w:szCs w:val="22"/>
        </w:rPr>
        <w:t>L’entreprise Michelin se retrouve confrontée à une baisse de production liée à une baisse de la demande de véhicules neufs. De plus, les coûts de production sont supérieurs à ceux des pays asiatiques, ce qui nuit à la compétitivité. Cela est notamment lié au coût de l’énergie qui est plus élevé en France que dans d’autres pays du globe.</w:t>
      </w:r>
    </w:p>
    <w:p w14:paraId="54366190" w14:textId="7A7DC073" w:rsidR="00726E86" w:rsidRPr="00286DDF" w:rsidRDefault="00726E86" w:rsidP="00C6449D">
      <w:pPr>
        <w:keepNext/>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286DDF">
        <w:rPr>
          <w:rFonts w:ascii="GuidePedagoTimes-Bold" w:hAnsi="GuidePedagoTimes-Bold" w:cs="GuidePedagoTimes-Bold"/>
          <w:b/>
          <w:bCs/>
          <w:color w:val="000000"/>
          <w:spacing w:val="-1"/>
          <w:sz w:val="23"/>
          <w:szCs w:val="23"/>
        </w:rPr>
        <w:t>2. Selon vous, ces difficultés sont-elles liées à l’investissement ou à l’exploitation de l’entreprise ?</w:t>
      </w:r>
    </w:p>
    <w:p w14:paraId="4549A515" w14:textId="7327CA25" w:rsidR="00726E86" w:rsidRPr="00726E86" w:rsidRDefault="00726E86" w:rsidP="00C6449D">
      <w:pPr>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szCs w:val="22"/>
        </w:rPr>
      </w:pPr>
      <w:r w:rsidRPr="00286DDF">
        <w:rPr>
          <w:rFonts w:ascii="GuidePedagoTimes" w:hAnsi="GuidePedagoTimes" w:cs="GuidePedagoTimes"/>
          <w:color w:val="000000"/>
          <w:sz w:val="22"/>
          <w:szCs w:val="22"/>
        </w:rPr>
        <w:t>Ces difficultés sont liées aux opérations courantes de l’entreprise. Elles sont donc en lien avec son exploitation et non son investissement.</w:t>
      </w:r>
      <w:r w:rsidRPr="00726E86">
        <w:rPr>
          <w:rFonts w:ascii="GuidePedagoTimes" w:hAnsi="GuidePedagoTimes" w:cs="GuidePedagoTimes"/>
          <w:color w:val="000000"/>
          <w:sz w:val="22"/>
          <w:szCs w:val="22"/>
        </w:rPr>
        <w:t xml:space="preserve"> </w:t>
      </w:r>
    </w:p>
    <w:p w14:paraId="354EF351" w14:textId="77777777" w:rsidR="00726E86" w:rsidRPr="00726E86" w:rsidRDefault="00726E86" w:rsidP="00C6449D">
      <w:pPr>
        <w:widowControl w:val="0"/>
        <w:suppressAutoHyphens/>
        <w:autoSpaceDE w:val="0"/>
        <w:autoSpaceDN w:val="0"/>
        <w:adjustRightInd w:val="0"/>
        <w:spacing w:line="260" w:lineRule="atLeast"/>
        <w:jc w:val="both"/>
        <w:textAlignment w:val="center"/>
        <w:rPr>
          <w:rFonts w:ascii="GuidePedagoTimes" w:hAnsi="GuidePedagoTimes" w:cs="GuidePedagoTimes"/>
          <w:color w:val="000000"/>
        </w:rPr>
      </w:pPr>
    </w:p>
    <w:p w14:paraId="262A3A2C" w14:textId="51598FCA" w:rsidR="00134BBE" w:rsidRPr="00726E86" w:rsidRDefault="00726E86" w:rsidP="00C6449D">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726E86">
        <w:rPr>
          <w:rFonts w:ascii="GuidePedagoNCond" w:hAnsi="GuidePedagoNCond" w:cs="GuidePedagoNCond"/>
          <w:b/>
          <w:caps/>
          <w:color w:val="000000"/>
          <w:sz w:val="32"/>
          <w:szCs w:val="32"/>
        </w:rPr>
        <w:t>Cours</w:t>
      </w:r>
    </w:p>
    <w:p w14:paraId="519E4C54" w14:textId="3401EC3F" w:rsidR="0092717C" w:rsidRPr="00906BB7" w:rsidRDefault="0092717C" w:rsidP="00C6449D">
      <w:pPr>
        <w:pStyle w:val="04Niveau1"/>
        <w:spacing w:before="120"/>
      </w:pPr>
      <w:r>
        <w:t>1</w:t>
      </w:r>
      <w:r w:rsidRPr="00906BB7">
        <w:t xml:space="preserve">. </w:t>
      </w:r>
      <w:r>
        <w:t xml:space="preserve">Financer l’exploitation </w:t>
      </w:r>
    </w:p>
    <w:p w14:paraId="40E3192B" w14:textId="3AF68FB1" w:rsidR="0092717C" w:rsidRDefault="0092717C" w:rsidP="00C6449D">
      <w:pPr>
        <w:pStyle w:val="06Questionenonce"/>
      </w:pPr>
      <w:r>
        <w:t>1. Expliquez la notion de besoin en fonds de roulement (BFR).</w:t>
      </w:r>
    </w:p>
    <w:p w14:paraId="63495A9D" w14:textId="77777777" w:rsidR="0092717C" w:rsidRPr="00A722E4" w:rsidRDefault="0092717C" w:rsidP="00C6449D">
      <w:pPr>
        <w:pStyle w:val="07Textecourant"/>
        <w:suppressAutoHyphens/>
        <w:rPr>
          <w:sz w:val="22"/>
          <w:szCs w:val="22"/>
        </w:rPr>
      </w:pPr>
      <w:r w:rsidRPr="00A722E4">
        <w:rPr>
          <w:sz w:val="22"/>
          <w:szCs w:val="22"/>
        </w:rPr>
        <w:t xml:space="preserve">Le besoin en fonds de roulement, plus communément appelé BFR, est un indicateur </w:t>
      </w:r>
      <w:r>
        <w:rPr>
          <w:sz w:val="22"/>
          <w:szCs w:val="22"/>
        </w:rPr>
        <w:t xml:space="preserve">qui </w:t>
      </w:r>
      <w:r w:rsidRPr="00A722E4">
        <w:rPr>
          <w:sz w:val="22"/>
          <w:szCs w:val="22"/>
        </w:rPr>
        <w:t>représent</w:t>
      </w:r>
      <w:r>
        <w:rPr>
          <w:sz w:val="22"/>
          <w:szCs w:val="22"/>
        </w:rPr>
        <w:t>e</w:t>
      </w:r>
      <w:r w:rsidRPr="00A722E4">
        <w:rPr>
          <w:sz w:val="22"/>
          <w:szCs w:val="22"/>
        </w:rPr>
        <w:t xml:space="preserve"> les besoins de financement à court terme d’une entreprise. Il provient des décalages des flux de trésorerie correspondant aux décaissements et aux encaissements résultant de son activité courante ou opérationnelle.</w:t>
      </w:r>
    </w:p>
    <w:p w14:paraId="10262AA1" w14:textId="1FF3486D" w:rsidR="0092717C" w:rsidRDefault="0092717C" w:rsidP="00C6449D">
      <w:pPr>
        <w:pStyle w:val="06Questionenonce"/>
      </w:pPr>
      <w:r>
        <w:t>2. Pourquoi le BFR est-il lié au cycle d’exploitation ?</w:t>
      </w:r>
    </w:p>
    <w:p w14:paraId="233E240D" w14:textId="77777777" w:rsidR="0092717C" w:rsidRPr="00A722E4" w:rsidRDefault="0092717C" w:rsidP="00C6449D">
      <w:pPr>
        <w:pStyle w:val="07Textecourant"/>
        <w:suppressAutoHyphens/>
        <w:rPr>
          <w:sz w:val="22"/>
          <w:szCs w:val="22"/>
        </w:rPr>
      </w:pPr>
      <w:r w:rsidRPr="00A722E4">
        <w:rPr>
          <w:sz w:val="22"/>
          <w:szCs w:val="22"/>
        </w:rPr>
        <w:t>Le BFR s’intéresse aux opérations d’encaissement et de décaissement en rapport avec les activités opérationnelles ou courantes de l’entreprise. C’est la raison pour laquelle on peut dire que le BFR est un indicateur lié au cycle d’exploitation de l’entreprise.</w:t>
      </w:r>
    </w:p>
    <w:p w14:paraId="21F9DE17" w14:textId="23B03BE5" w:rsidR="0092717C" w:rsidRDefault="0092717C" w:rsidP="00C6449D">
      <w:pPr>
        <w:pStyle w:val="06Questionenonce"/>
      </w:pPr>
      <w:r>
        <w:t>3. Quelles sont les difficultés que connaît actuellement l’entreprise Delta Eggs ?</w:t>
      </w:r>
    </w:p>
    <w:p w14:paraId="09C9EA41" w14:textId="050C2ABF" w:rsidR="0092717C" w:rsidRPr="0011045A" w:rsidRDefault="0092717C" w:rsidP="00C6449D">
      <w:pPr>
        <w:pStyle w:val="07Textecourant"/>
        <w:suppressAutoHyphens/>
        <w:rPr>
          <w:sz w:val="22"/>
          <w:szCs w:val="22"/>
        </w:rPr>
      </w:pPr>
      <w:r>
        <w:rPr>
          <w:sz w:val="22"/>
          <w:szCs w:val="22"/>
        </w:rPr>
        <w:t>L’entreprise Delta Eggs connaît actuellement un problème de trésorerie lié au décalage entre les encaissements et les décaissements. Cela la met en grande difficulté pour régler ses charges.</w:t>
      </w:r>
    </w:p>
    <w:p w14:paraId="222C878C" w14:textId="32C941C7" w:rsidR="0092717C" w:rsidRDefault="0092717C" w:rsidP="00C6449D">
      <w:pPr>
        <w:pStyle w:val="06Questionenonce"/>
      </w:pPr>
      <w:r>
        <w:t>4. Listez les facteurs à l’origine d’un tel problème.</w:t>
      </w:r>
    </w:p>
    <w:p w14:paraId="2158C7B9" w14:textId="23E8AD45" w:rsidR="0092717C" w:rsidRPr="0011045A" w:rsidRDefault="0092717C" w:rsidP="00C6449D">
      <w:pPr>
        <w:pStyle w:val="07Textecourant"/>
        <w:suppressAutoHyphens/>
        <w:rPr>
          <w:sz w:val="22"/>
          <w:szCs w:val="22"/>
        </w:rPr>
      </w:pPr>
      <w:r>
        <w:rPr>
          <w:sz w:val="22"/>
          <w:szCs w:val="22"/>
        </w:rPr>
        <w:t xml:space="preserve">Le problème de trésorerie vient d’un décalage entre le règlement des factures de la part des clients de l’entreprise et la nécessité pour l’entreprise de régler ses dettes aux fournisseurs. </w:t>
      </w:r>
    </w:p>
    <w:p w14:paraId="65F2D115" w14:textId="72DB5A78" w:rsidR="0092717C" w:rsidRDefault="0092717C" w:rsidP="00C6449D">
      <w:pPr>
        <w:pStyle w:val="06Questionenonce"/>
      </w:pPr>
      <w:r>
        <w:t xml:space="preserve">5. Commentez la solution trouvée par l’entreprise pour pallier </w:t>
      </w:r>
      <w:r w:rsidR="00B035DE">
        <w:t>cette</w:t>
      </w:r>
      <w:r>
        <w:t xml:space="preserve"> difficulté.</w:t>
      </w:r>
    </w:p>
    <w:p w14:paraId="2F4BFA68" w14:textId="7E56093B" w:rsidR="0092717C" w:rsidRPr="0011045A" w:rsidRDefault="0092717C" w:rsidP="00C6449D">
      <w:pPr>
        <w:pStyle w:val="07Textecourant"/>
        <w:suppressAutoHyphens/>
        <w:rPr>
          <w:sz w:val="22"/>
          <w:szCs w:val="22"/>
        </w:rPr>
      </w:pPr>
      <w:r>
        <w:rPr>
          <w:sz w:val="22"/>
          <w:szCs w:val="22"/>
        </w:rPr>
        <w:t xml:space="preserve">L’entreprise n’a eu d’autre choix </w:t>
      </w:r>
      <w:r w:rsidR="0098220B">
        <w:rPr>
          <w:sz w:val="22"/>
          <w:szCs w:val="22"/>
        </w:rPr>
        <w:t>que de</w:t>
      </w:r>
      <w:r>
        <w:rPr>
          <w:sz w:val="22"/>
          <w:szCs w:val="22"/>
        </w:rPr>
        <w:t xml:space="preserve"> s’endetter pour disposer d’une ligne de trésorerie supplémentaire et </w:t>
      </w:r>
      <w:r>
        <w:rPr>
          <w:sz w:val="22"/>
          <w:szCs w:val="22"/>
        </w:rPr>
        <w:lastRenderedPageBreak/>
        <w:t>honorer ses engagements financiers. Toutefois, cette solution n’est pas satisfaisante dans la mesure où elle est onéreuse. Cela peut mettre en péril l’entreprise.</w:t>
      </w:r>
    </w:p>
    <w:p w14:paraId="10D23137" w14:textId="3EE5F70E" w:rsidR="0092717C" w:rsidRDefault="0092717C" w:rsidP="00C6449D">
      <w:pPr>
        <w:pStyle w:val="06Questionenonce"/>
      </w:pPr>
      <w:r>
        <w:t xml:space="preserve">6. Quelles sont les solutions </w:t>
      </w:r>
      <w:r w:rsidR="00AD1A4C">
        <w:t>évoquées</w:t>
      </w:r>
      <w:r>
        <w:t xml:space="preserve"> pour pallier le manque de trésorerie ?</w:t>
      </w:r>
    </w:p>
    <w:p w14:paraId="6AB6BEC1" w14:textId="1C8FDC17" w:rsidR="0092717C" w:rsidRPr="0011045A" w:rsidRDefault="0092717C" w:rsidP="00C6449D">
      <w:pPr>
        <w:pStyle w:val="07Textecourant"/>
        <w:suppressAutoHyphens/>
        <w:rPr>
          <w:sz w:val="22"/>
          <w:szCs w:val="22"/>
        </w:rPr>
      </w:pPr>
      <w:r>
        <w:rPr>
          <w:sz w:val="22"/>
          <w:szCs w:val="22"/>
        </w:rPr>
        <w:t xml:space="preserve">Pour pallier le manque de trésorerie, les entreprises font appel à leur établissement bancaire qui, lorsqu’il accepte, accorde un découvert bancaire ou un crédit de trésorerie. </w:t>
      </w:r>
      <w:r w:rsidR="00283320">
        <w:rPr>
          <w:sz w:val="22"/>
          <w:szCs w:val="22"/>
        </w:rPr>
        <w:t>C’est ce qu’a fait l’entreprise Legrand. Toutefois, cette solution est onéreuse. L’entreprise a</w:t>
      </w:r>
      <w:r>
        <w:rPr>
          <w:sz w:val="22"/>
          <w:szCs w:val="22"/>
        </w:rPr>
        <w:t xml:space="preserve"> également négoci</w:t>
      </w:r>
      <w:r w:rsidR="00283320">
        <w:rPr>
          <w:sz w:val="22"/>
          <w:szCs w:val="22"/>
        </w:rPr>
        <w:t>é</w:t>
      </w:r>
      <w:r>
        <w:rPr>
          <w:sz w:val="22"/>
          <w:szCs w:val="22"/>
        </w:rPr>
        <w:t xml:space="preserve"> un allongement des délais de règlement auprès des fournisseurs ou tent</w:t>
      </w:r>
      <w:r w:rsidR="00206839">
        <w:rPr>
          <w:sz w:val="22"/>
          <w:szCs w:val="22"/>
        </w:rPr>
        <w:t>é</w:t>
      </w:r>
      <w:r>
        <w:rPr>
          <w:sz w:val="22"/>
          <w:szCs w:val="22"/>
        </w:rPr>
        <w:t xml:space="preserve"> de récupérer plus rapidement l’argent auprès des clients qui l</w:t>
      </w:r>
      <w:r w:rsidR="0098220B">
        <w:rPr>
          <w:sz w:val="22"/>
          <w:szCs w:val="22"/>
        </w:rPr>
        <w:t>eur</w:t>
      </w:r>
      <w:r>
        <w:rPr>
          <w:sz w:val="22"/>
          <w:szCs w:val="22"/>
        </w:rPr>
        <w:t xml:space="preserve"> en doivent.</w:t>
      </w:r>
      <w:r w:rsidR="00283320">
        <w:rPr>
          <w:sz w:val="22"/>
          <w:szCs w:val="22"/>
        </w:rPr>
        <w:t xml:space="preserve"> Enfin, elle tente </w:t>
      </w:r>
      <w:r w:rsidR="002850AB">
        <w:rPr>
          <w:sz w:val="22"/>
          <w:szCs w:val="22"/>
        </w:rPr>
        <w:t xml:space="preserve">de </w:t>
      </w:r>
      <w:r w:rsidR="00283320">
        <w:rPr>
          <w:sz w:val="22"/>
          <w:szCs w:val="22"/>
        </w:rPr>
        <w:t>mieux gérer ses stocks afin d’en réduire le coût.</w:t>
      </w:r>
    </w:p>
    <w:p w14:paraId="7FC0DFA8" w14:textId="70FD36A7" w:rsidR="0092717C" w:rsidRPr="00547174" w:rsidRDefault="0092717C" w:rsidP="00C6449D">
      <w:pPr>
        <w:pStyle w:val="06Questionenonce"/>
      </w:pPr>
      <w:r w:rsidRPr="00547174">
        <w:t xml:space="preserve">7. Présentez la solution trouvée par </w:t>
      </w:r>
      <w:r w:rsidR="00134BBE" w:rsidRPr="00547174">
        <w:t>Vertex</w:t>
      </w:r>
      <w:r w:rsidRPr="00547174">
        <w:t xml:space="preserve"> pour améliorer la trésorerie de l’entreprise.</w:t>
      </w:r>
    </w:p>
    <w:p w14:paraId="55B66C43" w14:textId="2C51C2BA" w:rsidR="00134BBE" w:rsidRPr="00547174" w:rsidRDefault="00134BBE" w:rsidP="00C6449D">
      <w:pPr>
        <w:pStyle w:val="07Textecourant"/>
        <w:suppressAutoHyphens/>
        <w:spacing w:line="240" w:lineRule="auto"/>
        <w:rPr>
          <w:sz w:val="22"/>
          <w:szCs w:val="22"/>
        </w:rPr>
      </w:pPr>
      <w:r w:rsidRPr="00547174">
        <w:rPr>
          <w:sz w:val="22"/>
          <w:szCs w:val="22"/>
        </w:rPr>
        <w:t xml:space="preserve">L’entreprise Vertex a décidé de lancer une souscription afin d’encourager des donateurs à financer </w:t>
      </w:r>
      <w:r w:rsidR="0098220B">
        <w:rPr>
          <w:sz w:val="22"/>
          <w:szCs w:val="22"/>
        </w:rPr>
        <w:t>son</w:t>
      </w:r>
      <w:r w:rsidRPr="00547174">
        <w:rPr>
          <w:sz w:val="22"/>
          <w:szCs w:val="22"/>
        </w:rPr>
        <w:t xml:space="preserve"> problème de trésorerie. On parle de sociofinancement, qui se fait sous la forme de dons effectués à l’entreprise. </w:t>
      </w:r>
    </w:p>
    <w:p w14:paraId="342A9CC6" w14:textId="77777777" w:rsidR="0092717C" w:rsidRPr="00547174" w:rsidRDefault="0092717C" w:rsidP="00C6449D">
      <w:pPr>
        <w:pStyle w:val="06Questionenonce"/>
      </w:pPr>
      <w:r w:rsidRPr="00547174">
        <w:t>8. Quels sont les risques et les coûts de cette solution pour l’entreprise ?</w:t>
      </w:r>
    </w:p>
    <w:p w14:paraId="449798C0" w14:textId="77777777" w:rsidR="00134BBE" w:rsidRPr="00547174" w:rsidRDefault="00134BBE" w:rsidP="00C6449D">
      <w:pPr>
        <w:pStyle w:val="07Textecourant"/>
        <w:suppressAutoHyphens/>
        <w:spacing w:line="240" w:lineRule="auto"/>
        <w:rPr>
          <w:sz w:val="22"/>
          <w:szCs w:val="22"/>
        </w:rPr>
      </w:pPr>
      <w:r w:rsidRPr="00547174">
        <w:rPr>
          <w:sz w:val="22"/>
          <w:szCs w:val="22"/>
        </w:rPr>
        <w:t>Cette solution est gratuite dans la mesure où il s’agit de dons. Toutefois, on ignore si les citoyens participeront massivement à cette campagne. De plus, il se peut que les fonds récoltés ne suffisent pas à consolider la santé de l’entreprise. Enfin, cette solution est temporaire, car elle pourra difficilement être renouvelée.</w:t>
      </w:r>
    </w:p>
    <w:p w14:paraId="14CDA8D7" w14:textId="77777777" w:rsidR="0092717C" w:rsidRPr="00547174" w:rsidRDefault="0092717C" w:rsidP="00C6449D">
      <w:pPr>
        <w:pStyle w:val="06Questionenonce"/>
      </w:pPr>
      <w:r w:rsidRPr="00547174">
        <w:t>9. Quel est le coût d’une solution d’affacturage pour l’entreprise ?</w:t>
      </w:r>
    </w:p>
    <w:p w14:paraId="30D3027E" w14:textId="77777777" w:rsidR="0092717C" w:rsidRPr="00547174" w:rsidRDefault="0092717C" w:rsidP="00C6449D">
      <w:pPr>
        <w:pStyle w:val="07Textecourant"/>
        <w:suppressAutoHyphens/>
        <w:rPr>
          <w:sz w:val="22"/>
          <w:szCs w:val="22"/>
        </w:rPr>
      </w:pPr>
      <w:r w:rsidRPr="00547174">
        <w:rPr>
          <w:sz w:val="22"/>
          <w:szCs w:val="22"/>
        </w:rPr>
        <w:t>Lorsque l’entreprise confie ses créances à une société d’affacturage, cette dernière prélève une commission ainsi qu’un intérêt lié à la période pendant laquelle l’argent avancé produira des intérêts. C’est donc une solution coûteuse pour l’entreprise.</w:t>
      </w:r>
    </w:p>
    <w:p w14:paraId="2A137311" w14:textId="7164D7B5" w:rsidR="0092717C" w:rsidRPr="00547174" w:rsidRDefault="0092717C" w:rsidP="00C6449D">
      <w:pPr>
        <w:pStyle w:val="06Questionenonce"/>
      </w:pPr>
      <w:r w:rsidRPr="00547174">
        <w:t xml:space="preserve">10. En reprenant le schéma du </w:t>
      </w:r>
      <w:r w:rsidR="00B035DE" w:rsidRPr="00547174">
        <w:t>DOC</w:t>
      </w:r>
      <w:r w:rsidRPr="00547174">
        <w:t xml:space="preserve"> 1, </w:t>
      </w:r>
      <w:r w:rsidR="00B035DE" w:rsidRPr="00547174">
        <w:t>listez</w:t>
      </w:r>
      <w:r w:rsidRPr="00547174">
        <w:t xml:space="preserve"> les solutions que peut trouver l’entreprise pour financer son exploitation.</w:t>
      </w:r>
    </w:p>
    <w:p w14:paraId="47321E1B" w14:textId="07FA4F46" w:rsidR="0092717C" w:rsidRPr="00547174" w:rsidRDefault="0092717C" w:rsidP="00C6449D">
      <w:pPr>
        <w:pStyle w:val="07Textecourant"/>
        <w:suppressAutoHyphens/>
        <w:rPr>
          <w:sz w:val="22"/>
          <w:szCs w:val="22"/>
        </w:rPr>
      </w:pPr>
      <w:r w:rsidRPr="00547174">
        <w:rPr>
          <w:sz w:val="22"/>
          <w:szCs w:val="22"/>
        </w:rPr>
        <w:t xml:space="preserve">En reprenant le schéma du </w:t>
      </w:r>
      <w:r w:rsidR="00547174" w:rsidRPr="00547174">
        <w:rPr>
          <w:sz w:val="22"/>
          <w:szCs w:val="22"/>
        </w:rPr>
        <w:t>DOC</w:t>
      </w:r>
      <w:r w:rsidRPr="00547174">
        <w:rPr>
          <w:sz w:val="22"/>
          <w:szCs w:val="22"/>
        </w:rPr>
        <w:t xml:space="preserve"> 1, on peut évoquer trois solutions permettant d’assurer le financement de l’exploitation (hors solutions évoquées précédemment) : l’entreprise peut accélérer son processus de production en réduisant ses stocks, elle peut également réduire les délais de paiement accordés aux clients, ou augmenter les délais de paiement à ses fournisseurs.</w:t>
      </w:r>
    </w:p>
    <w:p w14:paraId="68B9BDDC" w14:textId="77777777" w:rsidR="0092717C" w:rsidRPr="00801A90" w:rsidRDefault="0092717C" w:rsidP="00C6449D">
      <w:pPr>
        <w:pStyle w:val="05Itinrairebis"/>
        <w:suppressAutoHyphens/>
      </w:pPr>
      <w:r w:rsidRPr="00801A90">
        <w:rPr>
          <w:bCs/>
        </w:rPr>
        <w:t>Pour faire le point</w:t>
      </w:r>
    </w:p>
    <w:p w14:paraId="38B588C6" w14:textId="76963F71" w:rsidR="0092717C" w:rsidRDefault="0092717C" w:rsidP="00C6449D">
      <w:pPr>
        <w:pStyle w:val="06Questionenonce"/>
      </w:pPr>
      <w:r w:rsidRPr="00801A90">
        <w:t>À l’aide de la vidéo « </w:t>
      </w:r>
      <w:r w:rsidR="00B035DE" w:rsidRPr="00801A90">
        <w:t>Comprendre</w:t>
      </w:r>
      <w:r w:rsidRPr="00801A90">
        <w:t xml:space="preserve"> le BFR </w:t>
      </w:r>
      <w:r w:rsidR="00134BBE" w:rsidRPr="00801A90">
        <w:t>simplement</w:t>
      </w:r>
      <w:r w:rsidRPr="00801A90">
        <w:t> » et des notions étudiées, réalisez un</w:t>
      </w:r>
      <w:r w:rsidR="00B035DE" w:rsidRPr="00801A90">
        <w:t>e</w:t>
      </w:r>
      <w:r w:rsidRPr="00801A90">
        <w:t xml:space="preserve"> </w:t>
      </w:r>
      <w:r w:rsidR="00B035DE" w:rsidRPr="00801A90">
        <w:t>carte mentale</w:t>
      </w:r>
      <w:r w:rsidRPr="00801A90">
        <w:t xml:space="preserve"> permettant de lister les solutions offertes aux entreprises pour financer leur exploitation.</w:t>
      </w:r>
    </w:p>
    <w:p w14:paraId="274CE454" w14:textId="77777777" w:rsidR="0092717C" w:rsidRPr="00906BB7" w:rsidRDefault="0092717C" w:rsidP="00C6449D">
      <w:pPr>
        <w:pStyle w:val="06Questionenonce"/>
        <w:spacing w:before="0"/>
      </w:pPr>
    </w:p>
    <w:p w14:paraId="4BE04088" w14:textId="77777777" w:rsidR="0092717C" w:rsidRDefault="0092717C" w:rsidP="00C6449D">
      <w:pPr>
        <w:pStyle w:val="07Textecourant"/>
        <w:suppressAutoHyphens/>
        <w:rPr>
          <w:sz w:val="22"/>
          <w:szCs w:val="22"/>
        </w:rPr>
      </w:pPr>
      <w:r>
        <w:rPr>
          <w:noProof/>
        </w:rPr>
        <w:drawing>
          <wp:inline distT="0" distB="0" distL="0" distR="0" wp14:anchorId="7D2CE7D9" wp14:editId="3EC76FE3">
            <wp:extent cx="6122670" cy="2421332"/>
            <wp:effectExtent l="0" t="0" r="0" b="36195"/>
            <wp:docPr id="100" name="Diagramme 1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5188F53" w14:textId="42A4DB50" w:rsidR="0092717C" w:rsidRPr="00906BB7" w:rsidRDefault="00C10FD6" w:rsidP="00C6449D">
      <w:pPr>
        <w:pStyle w:val="04Niveau1"/>
        <w:spacing w:before="120"/>
      </w:pPr>
      <w:r>
        <w:t>2</w:t>
      </w:r>
      <w:r w:rsidR="0092717C" w:rsidRPr="00906BB7">
        <w:t xml:space="preserve">. </w:t>
      </w:r>
      <w:r w:rsidR="0092717C">
        <w:t xml:space="preserve">Financer l’investissement </w:t>
      </w:r>
    </w:p>
    <w:p w14:paraId="4A3F4EE6" w14:textId="77777777" w:rsidR="0092717C" w:rsidRDefault="0092717C" w:rsidP="00C6449D">
      <w:pPr>
        <w:pStyle w:val="06Questionenonce"/>
      </w:pPr>
      <w:r>
        <w:t xml:space="preserve">1. Expliquez la notion d’investissement des entreprises.  </w:t>
      </w:r>
    </w:p>
    <w:p w14:paraId="79C2AF2F" w14:textId="77777777" w:rsidR="0092717C" w:rsidRPr="0011045A" w:rsidRDefault="0092717C" w:rsidP="00C6449D">
      <w:pPr>
        <w:pStyle w:val="07Textecourant"/>
        <w:suppressAutoHyphens/>
        <w:rPr>
          <w:sz w:val="22"/>
          <w:szCs w:val="22"/>
        </w:rPr>
      </w:pPr>
      <w:r>
        <w:rPr>
          <w:sz w:val="22"/>
          <w:szCs w:val="22"/>
        </w:rPr>
        <w:t>L’investissement consiste, pour une entreprise, à acquérir un bien ou un titre de propriété dont elle tirera profit dans le futur. L’objectif est alors de modifier le cycle d’exploitation afin de l’améliorer.</w:t>
      </w:r>
    </w:p>
    <w:p w14:paraId="3CC791EA" w14:textId="6DF0F01E" w:rsidR="0092717C" w:rsidRDefault="0092717C" w:rsidP="00C6449D">
      <w:pPr>
        <w:pStyle w:val="06Questionenonce"/>
      </w:pPr>
      <w:r>
        <w:t>2. Quels sont les différents types d’investissement que peut faire une entreprise ?</w:t>
      </w:r>
    </w:p>
    <w:p w14:paraId="4F3590F4" w14:textId="67EE3D94" w:rsidR="0092717C" w:rsidRPr="00140F55" w:rsidRDefault="0092717C" w:rsidP="00C6449D">
      <w:pPr>
        <w:pStyle w:val="07Textecourant"/>
        <w:suppressAutoHyphens/>
        <w:rPr>
          <w:sz w:val="22"/>
          <w:szCs w:val="22"/>
        </w:rPr>
      </w:pPr>
      <w:r w:rsidRPr="00140F55">
        <w:rPr>
          <w:sz w:val="22"/>
          <w:szCs w:val="22"/>
        </w:rPr>
        <w:t>On distingue l’investissement de re</w:t>
      </w:r>
      <w:r w:rsidR="00283320">
        <w:rPr>
          <w:sz w:val="22"/>
          <w:szCs w:val="22"/>
        </w:rPr>
        <w:t>nouvellement</w:t>
      </w:r>
      <w:r w:rsidRPr="00140F55">
        <w:rPr>
          <w:sz w:val="22"/>
          <w:szCs w:val="22"/>
        </w:rPr>
        <w:t xml:space="preserve">, </w:t>
      </w:r>
      <w:r>
        <w:rPr>
          <w:sz w:val="22"/>
          <w:szCs w:val="22"/>
        </w:rPr>
        <w:t>qui vise</w:t>
      </w:r>
      <w:r w:rsidRPr="00140F55">
        <w:rPr>
          <w:sz w:val="22"/>
          <w:szCs w:val="22"/>
        </w:rPr>
        <w:t xml:space="preserve"> à r</w:t>
      </w:r>
      <w:r w:rsidR="00283320">
        <w:rPr>
          <w:sz w:val="22"/>
          <w:szCs w:val="22"/>
        </w:rPr>
        <w:t>emplacer</w:t>
      </w:r>
      <w:r w:rsidRPr="00140F55">
        <w:rPr>
          <w:sz w:val="22"/>
          <w:szCs w:val="22"/>
        </w:rPr>
        <w:t xml:space="preserve"> l’appareil productif, de l’investissement de </w:t>
      </w:r>
      <w:r w:rsidR="00283320">
        <w:rPr>
          <w:sz w:val="22"/>
          <w:szCs w:val="22"/>
        </w:rPr>
        <w:t>modernisation</w:t>
      </w:r>
      <w:r>
        <w:rPr>
          <w:sz w:val="22"/>
          <w:szCs w:val="22"/>
        </w:rPr>
        <w:t>,</w:t>
      </w:r>
      <w:r w:rsidRPr="00140F55">
        <w:rPr>
          <w:sz w:val="22"/>
          <w:szCs w:val="22"/>
        </w:rPr>
        <w:t xml:space="preserve"> </w:t>
      </w:r>
      <w:r>
        <w:rPr>
          <w:sz w:val="22"/>
          <w:szCs w:val="22"/>
        </w:rPr>
        <w:t>dont le but</w:t>
      </w:r>
      <w:r w:rsidRPr="00140F55">
        <w:rPr>
          <w:sz w:val="22"/>
          <w:szCs w:val="22"/>
        </w:rPr>
        <w:t xml:space="preserve"> </w:t>
      </w:r>
      <w:r>
        <w:rPr>
          <w:sz w:val="22"/>
          <w:szCs w:val="22"/>
        </w:rPr>
        <w:t xml:space="preserve">est </w:t>
      </w:r>
      <w:r w:rsidRPr="00140F55">
        <w:rPr>
          <w:sz w:val="22"/>
          <w:szCs w:val="22"/>
        </w:rPr>
        <w:t xml:space="preserve">de gagner en productivité. Enfin, l’investissement de capacité a pour objectif l’augmentation de la production. Une autre manière de distinguer l’investissement est liée à </w:t>
      </w:r>
      <w:r>
        <w:rPr>
          <w:sz w:val="22"/>
          <w:szCs w:val="22"/>
        </w:rPr>
        <w:t>s</w:t>
      </w:r>
      <w:r w:rsidRPr="00140F55">
        <w:rPr>
          <w:sz w:val="22"/>
          <w:szCs w:val="22"/>
        </w:rPr>
        <w:t xml:space="preserve">a nature </w:t>
      </w:r>
      <w:r>
        <w:rPr>
          <w:sz w:val="22"/>
          <w:szCs w:val="22"/>
        </w:rPr>
        <w:t>: o</w:t>
      </w:r>
      <w:r w:rsidRPr="00140F55">
        <w:rPr>
          <w:sz w:val="22"/>
          <w:szCs w:val="22"/>
        </w:rPr>
        <w:t xml:space="preserve">n </w:t>
      </w:r>
      <w:r w:rsidRPr="00140F55">
        <w:rPr>
          <w:sz w:val="22"/>
          <w:szCs w:val="22"/>
        </w:rPr>
        <w:lastRenderedPageBreak/>
        <w:t xml:space="preserve">distingue </w:t>
      </w:r>
      <w:r>
        <w:rPr>
          <w:sz w:val="22"/>
          <w:szCs w:val="22"/>
        </w:rPr>
        <w:t xml:space="preserve">alors </w:t>
      </w:r>
      <w:r w:rsidRPr="00140F55">
        <w:rPr>
          <w:sz w:val="22"/>
          <w:szCs w:val="22"/>
        </w:rPr>
        <w:t>l’investissement corporel de l’investissement incorporel et de l’investissement financier.</w:t>
      </w:r>
    </w:p>
    <w:p w14:paraId="5506BD67" w14:textId="30716164" w:rsidR="0092717C" w:rsidRDefault="0092717C" w:rsidP="00C6449D">
      <w:pPr>
        <w:pStyle w:val="06Questionenonce"/>
      </w:pPr>
      <w:r>
        <w:t xml:space="preserve">3. Précisez de quel type d’investissement il s’agit dans le cas </w:t>
      </w:r>
      <w:r w:rsidR="007F1A1E">
        <w:t>de Renault Trucks</w:t>
      </w:r>
      <w:r>
        <w:t>.</w:t>
      </w:r>
    </w:p>
    <w:p w14:paraId="5BADA60A" w14:textId="1EAC3DCF" w:rsidR="007F1A1E" w:rsidRPr="007F1A1E" w:rsidRDefault="007F1A1E" w:rsidP="00C6449D">
      <w:pPr>
        <w:pStyle w:val="07Textecourant"/>
        <w:suppressAutoHyphens/>
        <w:spacing w:line="240" w:lineRule="auto"/>
        <w:rPr>
          <w:sz w:val="22"/>
          <w:szCs w:val="22"/>
        </w:rPr>
      </w:pPr>
      <w:r w:rsidRPr="007F1A1E">
        <w:rPr>
          <w:sz w:val="22"/>
          <w:szCs w:val="22"/>
        </w:rPr>
        <w:t xml:space="preserve">Dans le cas du groupe Renault Trucks présenté ici, il s’agit d’investir dans la </w:t>
      </w:r>
      <w:r w:rsidR="00400D2A">
        <w:rPr>
          <w:sz w:val="22"/>
          <w:szCs w:val="22"/>
        </w:rPr>
        <w:t>r</w:t>
      </w:r>
      <w:r w:rsidRPr="007F1A1E">
        <w:rPr>
          <w:sz w:val="22"/>
          <w:szCs w:val="22"/>
        </w:rPr>
        <w:t xml:space="preserve">echerche </w:t>
      </w:r>
      <w:r w:rsidR="00400D2A">
        <w:rPr>
          <w:sz w:val="22"/>
          <w:szCs w:val="22"/>
        </w:rPr>
        <w:t>et</w:t>
      </w:r>
      <w:r w:rsidRPr="007F1A1E">
        <w:rPr>
          <w:sz w:val="22"/>
          <w:szCs w:val="22"/>
        </w:rPr>
        <w:t xml:space="preserve"> le </w:t>
      </w:r>
      <w:r w:rsidR="00400D2A">
        <w:rPr>
          <w:sz w:val="22"/>
          <w:szCs w:val="22"/>
        </w:rPr>
        <w:t>d</w:t>
      </w:r>
      <w:r w:rsidRPr="007F1A1E">
        <w:rPr>
          <w:sz w:val="22"/>
          <w:szCs w:val="22"/>
        </w:rPr>
        <w:t>éveloppement (R&amp;D) pour lancer des camions électriques toujours plus légers et disposant par conséquent d’une autonomie plus grande. Il s’agit d’un investissement dans l’innovation.</w:t>
      </w:r>
    </w:p>
    <w:p w14:paraId="6548E82F" w14:textId="77777777" w:rsidR="0092717C" w:rsidRDefault="0092717C" w:rsidP="00C6449D">
      <w:pPr>
        <w:pStyle w:val="06Questionenonce"/>
      </w:pPr>
      <w:r>
        <w:t xml:space="preserve">4. Quels sont les objectifs de cet investissement ?  </w:t>
      </w:r>
    </w:p>
    <w:p w14:paraId="51B5EC26" w14:textId="77777777" w:rsidR="007F1A1E" w:rsidRPr="007F1A1E" w:rsidRDefault="007F1A1E" w:rsidP="00C6449D">
      <w:pPr>
        <w:pStyle w:val="07Textecourant"/>
        <w:suppressAutoHyphens/>
        <w:spacing w:line="240" w:lineRule="auto"/>
        <w:rPr>
          <w:sz w:val="22"/>
          <w:szCs w:val="22"/>
        </w:rPr>
      </w:pPr>
      <w:r w:rsidRPr="007F1A1E">
        <w:rPr>
          <w:sz w:val="22"/>
          <w:szCs w:val="22"/>
        </w:rPr>
        <w:t>L’objectif recherché ici par le groupe est de gagner des parts de marché en étant pionnier du domaine. Par ailleurs, il vise à respecter les objectifs de l’Union européenne en matière de réduction des gaz à effet de serre des camions à horizon 2040. Il est prévu en effet une baisse de 90% de ces derniers.</w:t>
      </w:r>
    </w:p>
    <w:p w14:paraId="573AD981" w14:textId="77777777" w:rsidR="0092717C" w:rsidRDefault="0092717C" w:rsidP="00C6449D">
      <w:pPr>
        <w:pStyle w:val="06Questionenonce"/>
      </w:pPr>
      <w:r>
        <w:t>5. Quelles sont les solutions utilisées par Gamestream pour financer son développement ?</w:t>
      </w:r>
    </w:p>
    <w:p w14:paraId="0000D106" w14:textId="16C566E7" w:rsidR="007F1A1E" w:rsidRPr="007F1A1E" w:rsidRDefault="007F1A1E" w:rsidP="00C6449D">
      <w:pPr>
        <w:pStyle w:val="07Textecourant"/>
        <w:suppressAutoHyphens/>
        <w:spacing w:line="240" w:lineRule="auto"/>
        <w:rPr>
          <w:sz w:val="22"/>
          <w:szCs w:val="22"/>
        </w:rPr>
      </w:pPr>
      <w:r w:rsidRPr="007F1A1E">
        <w:rPr>
          <w:sz w:val="22"/>
          <w:szCs w:val="22"/>
        </w:rPr>
        <w:t>Dans un premier temps, Gamestream a autofinancé ses investissements ; cela signifie que l’entreprise a utilisé ses réserves pour mettre en œuvre de nouvelles applications. Comme elle désire se développer de manière plus conséquente, l’autofinancement n’est pas suffisant. C’est la raison pour laquelle elle a fait appel à des investisseurs extérieurs (business angels) qui ont prêté des fonds. De plus, l’entreprise a ouvert son capital afin de faire entrer de nouveaux actionnaires. Enfin, elle a fait appel à la Bpifrance (</w:t>
      </w:r>
      <w:r w:rsidR="00A36644">
        <w:rPr>
          <w:sz w:val="22"/>
          <w:szCs w:val="22"/>
        </w:rPr>
        <w:t>b</w:t>
      </w:r>
      <w:r w:rsidRPr="007F1A1E">
        <w:rPr>
          <w:sz w:val="22"/>
          <w:szCs w:val="22"/>
        </w:rPr>
        <w:t>anque publique d’investissement) qui lui a concédé des avances remboursables.</w:t>
      </w:r>
    </w:p>
    <w:p w14:paraId="170F7449" w14:textId="02D66528" w:rsidR="0092717C" w:rsidRDefault="0092717C" w:rsidP="00C6449D">
      <w:pPr>
        <w:pStyle w:val="06Questionenonce"/>
      </w:pPr>
      <w:r>
        <w:t xml:space="preserve">6. Comparez les différentes solutions en </w:t>
      </w:r>
      <w:r w:rsidR="00B035DE">
        <w:t>vous appuyant sur les</w:t>
      </w:r>
      <w:r>
        <w:t xml:space="preserve"> coûts et </w:t>
      </w:r>
      <w:r w:rsidR="00B035DE">
        <w:t>les</w:t>
      </w:r>
      <w:r>
        <w:t xml:space="preserve"> risques</w:t>
      </w:r>
      <w:r w:rsidR="00083704">
        <w:t>.</w:t>
      </w:r>
    </w:p>
    <w:p w14:paraId="6D3667B8" w14:textId="77777777" w:rsidR="007F1A1E" w:rsidRPr="007F1A1E" w:rsidRDefault="007F1A1E" w:rsidP="00C6449D">
      <w:pPr>
        <w:pStyle w:val="07Textecourant"/>
        <w:suppressAutoHyphens/>
        <w:spacing w:line="240" w:lineRule="auto"/>
        <w:rPr>
          <w:sz w:val="22"/>
          <w:szCs w:val="22"/>
        </w:rPr>
      </w:pPr>
      <w:r w:rsidRPr="007F1A1E">
        <w:rPr>
          <w:sz w:val="22"/>
          <w:szCs w:val="22"/>
        </w:rPr>
        <w:t>Le fait de faire appel à un business angel peut être risqué dans la mesure où ce dernier attend un retour sur investissement qui, s’il tarde à venir, l'incitera à quitter l’entreprise et à récupérer ses fonds. Le risque est le même pour l’ouverture du capital. Cela étant, ces deux solutions ne seront coûteuses que si l’entreprise réalise des bénéfices. En effet, ces individus seront rémunérés sous la forme de dividendes : en l’absence de bénéfices, il n’y aura tout simplement pas de dividendes versés.</w:t>
      </w:r>
    </w:p>
    <w:p w14:paraId="5B35F714" w14:textId="77777777" w:rsidR="007F1A1E" w:rsidRPr="007F1A1E" w:rsidRDefault="007F1A1E" w:rsidP="00C6449D">
      <w:pPr>
        <w:pStyle w:val="07Textecourant"/>
        <w:suppressAutoHyphens/>
        <w:spacing w:line="240" w:lineRule="auto"/>
        <w:rPr>
          <w:sz w:val="22"/>
          <w:szCs w:val="22"/>
        </w:rPr>
      </w:pPr>
      <w:r w:rsidRPr="007F1A1E">
        <w:rPr>
          <w:sz w:val="22"/>
          <w:szCs w:val="22"/>
        </w:rPr>
        <w:t>L’avance remboursable n’est coûteuse que lorsqu’un intérêt est demandé. Dans le cas d’un prêt consenti par la BPI, les intérêts sont faibles. Cette solution n’est donc risquée que si le projet ne fonctionne pas, car l’entreprise sera alors tenue de rembourser les fonds avancés, quelle que soit sa situation.</w:t>
      </w:r>
    </w:p>
    <w:p w14:paraId="6A259146" w14:textId="77777777" w:rsidR="0092717C" w:rsidRPr="00332BE3" w:rsidRDefault="0092717C" w:rsidP="00C6449D">
      <w:pPr>
        <w:pStyle w:val="06Questionenonce"/>
      </w:pPr>
      <w:r w:rsidRPr="00332BE3">
        <w:t>7. Quel est le type d’investissement réalisé par l’entreprise Devan ?</w:t>
      </w:r>
    </w:p>
    <w:p w14:paraId="3E431787" w14:textId="4D48AE3D" w:rsidR="0092717C" w:rsidRPr="00332BE3" w:rsidRDefault="0092717C" w:rsidP="00C6449D">
      <w:pPr>
        <w:pStyle w:val="07Textecourant"/>
        <w:suppressAutoHyphens/>
        <w:rPr>
          <w:sz w:val="22"/>
          <w:szCs w:val="22"/>
        </w:rPr>
      </w:pPr>
      <w:r w:rsidRPr="00332BE3">
        <w:rPr>
          <w:sz w:val="22"/>
          <w:szCs w:val="22"/>
        </w:rPr>
        <w:t>L’entreprise Devan a décidé d’accroître sa capacité de production afin de répondre aux attentes des consommateurs toujours plus nombreux. Pour ce faire, elle a investi dans une nouvelle ligne de production entièrement automatisée. Il s’agit d’un investissement de capacité couplé à un investissement de productivité.</w:t>
      </w:r>
    </w:p>
    <w:p w14:paraId="2EEA5B81" w14:textId="77777777" w:rsidR="0092717C" w:rsidRPr="00332BE3" w:rsidRDefault="0092717C" w:rsidP="00C6449D">
      <w:pPr>
        <w:pStyle w:val="06Questionenonce"/>
      </w:pPr>
      <w:r w:rsidRPr="00332BE3">
        <w:t>8. Quels sont les modes de financement utilisés par Stéphane Devant pour réaliser cet investissement ?</w:t>
      </w:r>
    </w:p>
    <w:p w14:paraId="6FC525F3" w14:textId="78512D07" w:rsidR="0092717C" w:rsidRPr="00332BE3" w:rsidRDefault="0092717C" w:rsidP="00C6449D">
      <w:pPr>
        <w:pStyle w:val="07Textecourant"/>
        <w:suppressAutoHyphens/>
        <w:rPr>
          <w:sz w:val="22"/>
          <w:szCs w:val="22"/>
        </w:rPr>
      </w:pPr>
      <w:r w:rsidRPr="00332BE3">
        <w:rPr>
          <w:sz w:val="22"/>
          <w:szCs w:val="22"/>
        </w:rPr>
        <w:t>Stéphane Devan a acquis une partie des machines-outils en contractant un emprunt et une autre partie par l’intermédiaire d’un contrat de crédit-bail, qui est un contrat de location avec option d’achat.</w:t>
      </w:r>
    </w:p>
    <w:p w14:paraId="794DBD0E" w14:textId="595F5F1E" w:rsidR="0092717C" w:rsidRPr="00332BE3" w:rsidRDefault="0092717C" w:rsidP="00C6449D">
      <w:pPr>
        <w:pStyle w:val="06Questionenonce"/>
      </w:pPr>
      <w:r w:rsidRPr="00332BE3">
        <w:t>9. Expliquez pourquoi ce mode de financement peut être risqué.</w:t>
      </w:r>
    </w:p>
    <w:p w14:paraId="531B9FC9" w14:textId="5D3961B3" w:rsidR="0092717C" w:rsidRPr="0011045A" w:rsidRDefault="0092717C" w:rsidP="00C6449D">
      <w:pPr>
        <w:pStyle w:val="07Textecourant"/>
        <w:suppressAutoHyphens/>
        <w:rPr>
          <w:sz w:val="22"/>
          <w:szCs w:val="22"/>
        </w:rPr>
      </w:pPr>
      <w:r w:rsidRPr="00332BE3">
        <w:rPr>
          <w:sz w:val="22"/>
          <w:szCs w:val="22"/>
        </w:rPr>
        <w:t>L’emprunt n’est pas gratuit, car l’établissement bancaire qui prête de l’argent se rémunère par le versement d’intérêts. Si l’entreprise n'atteint pas le niveau de ventes escompté, elle peut avoir des difficultés et ne pas réussir à rembourser les mensualités. C’est en cela que la solution de l’emprunt peut être risquée. Concernant le crédit-bail, il est réputé plus coûteux qu’un emprunt classique, car la somme des mensualités est généralement plus élevée. C’est donc le coût qui rend cette solution peu attractive parfois.</w:t>
      </w:r>
    </w:p>
    <w:p w14:paraId="65CDB470" w14:textId="77777777" w:rsidR="0092717C" w:rsidRPr="00494BDE" w:rsidRDefault="0092717C" w:rsidP="00C6449D">
      <w:pPr>
        <w:pStyle w:val="05Itinrairebis"/>
        <w:suppressAutoHyphens/>
      </w:pPr>
      <w:r w:rsidRPr="00494BDE">
        <w:rPr>
          <w:bCs/>
        </w:rPr>
        <w:t>Pour faire le point</w:t>
      </w:r>
    </w:p>
    <w:p w14:paraId="1F902566" w14:textId="4B3B4C03" w:rsidR="0092717C" w:rsidRPr="00494BDE" w:rsidRDefault="0092717C" w:rsidP="00C6449D">
      <w:pPr>
        <w:pStyle w:val="06Questionenonce"/>
      </w:pPr>
      <w:r w:rsidRPr="00494BDE">
        <w:t xml:space="preserve">À partir </w:t>
      </w:r>
      <w:r w:rsidR="00B035DE">
        <w:t>du site du groupe SNCF</w:t>
      </w:r>
      <w:r>
        <w:t xml:space="preserve"> et </w:t>
      </w:r>
      <w:r w:rsidR="00B035DE">
        <w:t xml:space="preserve">à l’aide </w:t>
      </w:r>
      <w:r>
        <w:t>de vos connaissances, commentez dans une note structurée la stratégie d’investissement de la SNCF. Vous préciserez notamment les objectifs recherchés et les modalités utilisées pour parvenir à ces objectifs.</w:t>
      </w:r>
      <w:r w:rsidRPr="00494BDE">
        <w:t xml:space="preserve"> </w:t>
      </w:r>
    </w:p>
    <w:p w14:paraId="6DC6C2D2" w14:textId="62B00977" w:rsidR="0092717C" w:rsidRPr="00726E86" w:rsidRDefault="0092717C" w:rsidP="00C6449D">
      <w:pPr>
        <w:pStyle w:val="07Textecourant"/>
        <w:suppressAutoHyphens/>
        <w:rPr>
          <w:sz w:val="22"/>
          <w:szCs w:val="22"/>
        </w:rPr>
      </w:pPr>
      <w:r>
        <w:rPr>
          <w:sz w:val="22"/>
          <w:szCs w:val="22"/>
        </w:rPr>
        <w:t xml:space="preserve">L’entreprise SNCF souhaite à la fois moderniser et augmenter la capacité de son réseau. </w:t>
      </w:r>
      <w:r w:rsidR="00283320">
        <w:rPr>
          <w:sz w:val="22"/>
          <w:szCs w:val="22"/>
        </w:rPr>
        <w:t xml:space="preserve">Ce sont là les objectifs qu’elle souhaite atteindre. Il est important que ces derniers figurent dans la note structurée. </w:t>
      </w:r>
      <w:r>
        <w:rPr>
          <w:sz w:val="22"/>
          <w:szCs w:val="22"/>
        </w:rPr>
        <w:t xml:space="preserve">Pour ce faire, elle fait appel à la fois à l’autofinancement et également à l’emprunt qui lui permettra de faire face à ses obligations d’entretien des voies </w:t>
      </w:r>
      <w:r w:rsidR="00C10FD6">
        <w:rPr>
          <w:sz w:val="22"/>
          <w:szCs w:val="22"/>
        </w:rPr>
        <w:t>ferrées</w:t>
      </w:r>
      <w:r>
        <w:rPr>
          <w:sz w:val="22"/>
          <w:szCs w:val="22"/>
        </w:rPr>
        <w:t>.</w:t>
      </w:r>
      <w:r w:rsidR="00283320">
        <w:rPr>
          <w:sz w:val="22"/>
          <w:szCs w:val="22"/>
        </w:rPr>
        <w:t xml:space="preserve"> On évoque ici les modalités de mise en œuvre afin d’atteindre les objectifs assignés. Cela fera l’objet d’une seconde partie. On peut en effet imaginer une note qui soit découpé</w:t>
      </w:r>
      <w:r w:rsidR="008A603E">
        <w:rPr>
          <w:sz w:val="22"/>
          <w:szCs w:val="22"/>
        </w:rPr>
        <w:t>e</w:t>
      </w:r>
      <w:r w:rsidR="00283320">
        <w:rPr>
          <w:sz w:val="22"/>
          <w:szCs w:val="22"/>
        </w:rPr>
        <w:t xml:space="preserve"> en deux temps : les enjeux recherchés par l’entreprise (objectifs) et les modalités de mise en œuvre (outils). </w:t>
      </w:r>
    </w:p>
    <w:p w14:paraId="65C50002" w14:textId="77777777" w:rsidR="0092717C" w:rsidRPr="00206B2C" w:rsidRDefault="0092717C" w:rsidP="00C6449D">
      <w:pPr>
        <w:pStyle w:val="07Textecourant"/>
        <w:suppressAutoHyphens/>
        <w:rPr>
          <w:sz w:val="22"/>
        </w:rPr>
      </w:pPr>
    </w:p>
    <w:p w14:paraId="093954AC" w14:textId="5612F542" w:rsidR="00995119" w:rsidRPr="00906BB7" w:rsidRDefault="0092717C" w:rsidP="00C6449D">
      <w:pPr>
        <w:pStyle w:val="04Niveau1"/>
        <w:spacing w:before="120"/>
      </w:pPr>
      <w:r>
        <w:lastRenderedPageBreak/>
        <w:t>3</w:t>
      </w:r>
      <w:r w:rsidR="005E11BE">
        <w:t>.</w:t>
      </w:r>
      <w:r w:rsidR="00995119" w:rsidRPr="00906BB7">
        <w:t xml:space="preserve"> </w:t>
      </w:r>
      <w:r w:rsidR="00B035DE">
        <w:t>Suivre</w:t>
      </w:r>
      <w:r w:rsidR="00BF45B9">
        <w:t xml:space="preserve"> l’équilibre financier de l’entreprise</w:t>
      </w:r>
    </w:p>
    <w:p w14:paraId="7771F544" w14:textId="35EF473D" w:rsidR="001A3CD9" w:rsidRDefault="004D34B4" w:rsidP="00C6449D">
      <w:pPr>
        <w:pStyle w:val="06Questionenonce"/>
      </w:pPr>
      <w:r>
        <w:t>1</w:t>
      </w:r>
      <w:r w:rsidR="001A3CD9">
        <w:t xml:space="preserve">. </w:t>
      </w:r>
      <w:r w:rsidR="0092717C">
        <w:t>Rappelez</w:t>
      </w:r>
      <w:r w:rsidR="00927D55">
        <w:t xml:space="preserve"> l’intérêt </w:t>
      </w:r>
      <w:r w:rsidR="00B035DE">
        <w:t>de produire un</w:t>
      </w:r>
      <w:r w:rsidR="00927D55">
        <w:t xml:space="preserve"> bilan comptable.</w:t>
      </w:r>
    </w:p>
    <w:p w14:paraId="69DB270A" w14:textId="77777777" w:rsidR="001A3CD9" w:rsidRPr="0011045A" w:rsidRDefault="0060688A" w:rsidP="00C6449D">
      <w:pPr>
        <w:pStyle w:val="07Textecourant"/>
        <w:suppressAutoHyphens/>
        <w:rPr>
          <w:sz w:val="22"/>
          <w:szCs w:val="22"/>
        </w:rPr>
      </w:pPr>
      <w:r>
        <w:rPr>
          <w:sz w:val="22"/>
          <w:szCs w:val="22"/>
        </w:rPr>
        <w:t xml:space="preserve">Le bilan comptable est un document de synthèse </w:t>
      </w:r>
      <w:r w:rsidR="00A722E4">
        <w:rPr>
          <w:sz w:val="22"/>
          <w:szCs w:val="22"/>
        </w:rPr>
        <w:t>qui</w:t>
      </w:r>
      <w:r>
        <w:rPr>
          <w:sz w:val="22"/>
          <w:szCs w:val="22"/>
        </w:rPr>
        <w:t xml:space="preserve"> donne une image du patrimoine de l’entreprise à une date donnée. Il permet notamment d’évaluer la manière dont l’entreprise a financé ses investissements </w:t>
      </w:r>
      <w:r w:rsidR="00A722E4">
        <w:rPr>
          <w:sz w:val="22"/>
          <w:szCs w:val="22"/>
        </w:rPr>
        <w:t xml:space="preserve">: le </w:t>
      </w:r>
      <w:r>
        <w:rPr>
          <w:sz w:val="22"/>
          <w:szCs w:val="22"/>
        </w:rPr>
        <w:t>bilan présente les ressources de l’entreprise</w:t>
      </w:r>
      <w:r w:rsidR="00A722E4">
        <w:rPr>
          <w:sz w:val="22"/>
          <w:szCs w:val="22"/>
        </w:rPr>
        <w:t xml:space="preserve">, on </w:t>
      </w:r>
      <w:r>
        <w:rPr>
          <w:sz w:val="22"/>
          <w:szCs w:val="22"/>
        </w:rPr>
        <w:t xml:space="preserve">peut alors </w:t>
      </w:r>
      <w:r w:rsidR="00A722E4">
        <w:rPr>
          <w:sz w:val="22"/>
          <w:szCs w:val="22"/>
        </w:rPr>
        <w:t xml:space="preserve">y </w:t>
      </w:r>
      <w:r>
        <w:rPr>
          <w:sz w:val="22"/>
          <w:szCs w:val="22"/>
        </w:rPr>
        <w:t>distinguer les ressources propres des dettes.</w:t>
      </w:r>
    </w:p>
    <w:p w14:paraId="177595DC" w14:textId="37D9420D" w:rsidR="001A3CD9" w:rsidRDefault="004D34B4" w:rsidP="00C6449D">
      <w:pPr>
        <w:pStyle w:val="06Questionenonce"/>
      </w:pPr>
      <w:r>
        <w:t>2</w:t>
      </w:r>
      <w:r w:rsidR="001A3CD9">
        <w:t xml:space="preserve">. </w:t>
      </w:r>
      <w:r w:rsidR="00B035DE">
        <w:t>Mesurez</w:t>
      </w:r>
      <w:r w:rsidR="00927D55">
        <w:t xml:space="preserve"> l’équilibre financier du groupe F</w:t>
      </w:r>
      <w:r w:rsidR="00B035DE">
        <w:t>nac-</w:t>
      </w:r>
      <w:r w:rsidR="00927D55">
        <w:t>Darty à partir d</w:t>
      </w:r>
      <w:r w:rsidR="00353B1D">
        <w:t xml:space="preserve">es </w:t>
      </w:r>
      <w:r w:rsidR="00B035DE">
        <w:t>DOC</w:t>
      </w:r>
      <w:r w:rsidR="00353B1D">
        <w:t xml:space="preserve"> 1</w:t>
      </w:r>
      <w:r w:rsidR="00DA487E">
        <w:t xml:space="preserve">2 </w:t>
      </w:r>
      <w:r w:rsidR="00353B1D">
        <w:t xml:space="preserve">et </w:t>
      </w:r>
      <w:r w:rsidR="00DA487E">
        <w:t>14</w:t>
      </w:r>
      <w:r w:rsidR="00353B1D">
        <w:t>.</w:t>
      </w:r>
    </w:p>
    <w:p w14:paraId="1502C9A1" w14:textId="289589A3" w:rsidR="001A3CD9" w:rsidRPr="0011045A" w:rsidRDefault="0060688A" w:rsidP="00C6449D">
      <w:pPr>
        <w:pStyle w:val="07Textecourant"/>
        <w:suppressAutoHyphens/>
        <w:rPr>
          <w:sz w:val="22"/>
          <w:szCs w:val="22"/>
        </w:rPr>
      </w:pPr>
      <w:r>
        <w:rPr>
          <w:sz w:val="22"/>
          <w:szCs w:val="22"/>
        </w:rPr>
        <w:t>Si l’on considère les dettes à long</w:t>
      </w:r>
      <w:r w:rsidR="00A722E4">
        <w:rPr>
          <w:sz w:val="22"/>
          <w:szCs w:val="22"/>
        </w:rPr>
        <w:t xml:space="preserve"> </w:t>
      </w:r>
      <w:r>
        <w:rPr>
          <w:sz w:val="22"/>
          <w:szCs w:val="22"/>
        </w:rPr>
        <w:t>terme et les capitaux propres, on constate que la situation financière du groupe est équilibrée</w:t>
      </w:r>
      <w:r w:rsidR="00A722E4">
        <w:rPr>
          <w:sz w:val="22"/>
          <w:szCs w:val="22"/>
        </w:rPr>
        <w:t>. En effet, le groupe F</w:t>
      </w:r>
      <w:r w:rsidR="0087600C">
        <w:rPr>
          <w:sz w:val="22"/>
          <w:szCs w:val="22"/>
        </w:rPr>
        <w:t>nac-</w:t>
      </w:r>
      <w:r w:rsidR="00A722E4">
        <w:rPr>
          <w:sz w:val="22"/>
          <w:szCs w:val="22"/>
        </w:rPr>
        <w:t>Darty</w:t>
      </w:r>
      <w:r>
        <w:rPr>
          <w:sz w:val="22"/>
          <w:szCs w:val="22"/>
        </w:rPr>
        <w:t xml:space="preserve"> </w:t>
      </w:r>
      <w:r w:rsidR="00A722E4">
        <w:rPr>
          <w:sz w:val="22"/>
          <w:szCs w:val="22"/>
        </w:rPr>
        <w:t>parvient à</w:t>
      </w:r>
      <w:r>
        <w:rPr>
          <w:sz w:val="22"/>
          <w:szCs w:val="22"/>
        </w:rPr>
        <w:t xml:space="preserve"> finance</w:t>
      </w:r>
      <w:r w:rsidR="00A722E4">
        <w:rPr>
          <w:sz w:val="22"/>
          <w:szCs w:val="22"/>
        </w:rPr>
        <w:t>r</w:t>
      </w:r>
      <w:r>
        <w:rPr>
          <w:sz w:val="22"/>
          <w:szCs w:val="22"/>
        </w:rPr>
        <w:t xml:space="preserve"> ses immobilisations par son passif à long</w:t>
      </w:r>
      <w:r w:rsidR="00A722E4">
        <w:rPr>
          <w:sz w:val="22"/>
          <w:szCs w:val="22"/>
        </w:rPr>
        <w:t xml:space="preserve"> </w:t>
      </w:r>
      <w:r>
        <w:rPr>
          <w:sz w:val="22"/>
          <w:szCs w:val="22"/>
        </w:rPr>
        <w:t xml:space="preserve">terme. </w:t>
      </w:r>
      <w:r w:rsidR="00283320">
        <w:rPr>
          <w:sz w:val="22"/>
          <w:szCs w:val="22"/>
        </w:rPr>
        <w:t xml:space="preserve">Si l’on calcule le </w:t>
      </w:r>
      <w:r w:rsidR="00DB7D39">
        <w:rPr>
          <w:sz w:val="22"/>
          <w:szCs w:val="22"/>
        </w:rPr>
        <w:t>f</w:t>
      </w:r>
      <w:r w:rsidR="00283320">
        <w:rPr>
          <w:sz w:val="22"/>
          <w:szCs w:val="22"/>
        </w:rPr>
        <w:t xml:space="preserve">onds </w:t>
      </w:r>
      <w:r w:rsidR="00AB2EE0">
        <w:rPr>
          <w:sz w:val="22"/>
          <w:szCs w:val="22"/>
        </w:rPr>
        <w:t xml:space="preserve">de </w:t>
      </w:r>
      <w:r w:rsidR="00283320">
        <w:rPr>
          <w:sz w:val="22"/>
          <w:szCs w:val="22"/>
        </w:rPr>
        <w:t>roulement, il est en effet positif et s’élève à 2 05</w:t>
      </w:r>
      <w:r w:rsidR="00EE75C0">
        <w:rPr>
          <w:sz w:val="22"/>
          <w:szCs w:val="22"/>
        </w:rPr>
        <w:t>0</w:t>
      </w:r>
      <w:r w:rsidR="00283320">
        <w:rPr>
          <w:sz w:val="22"/>
          <w:szCs w:val="22"/>
        </w:rPr>
        <w:t xml:space="preserve"> 100€ (</w:t>
      </w:r>
      <w:r w:rsidR="00651614">
        <w:rPr>
          <w:sz w:val="22"/>
          <w:szCs w:val="22"/>
        </w:rPr>
        <w:t>ressource</w:t>
      </w:r>
      <w:r w:rsidR="00283320">
        <w:rPr>
          <w:sz w:val="22"/>
          <w:szCs w:val="22"/>
        </w:rPr>
        <w:t xml:space="preserve">s stables – </w:t>
      </w:r>
      <w:r w:rsidR="00651614">
        <w:rPr>
          <w:sz w:val="22"/>
          <w:szCs w:val="22"/>
        </w:rPr>
        <w:t>emplois</w:t>
      </w:r>
      <w:r w:rsidR="00283320">
        <w:rPr>
          <w:sz w:val="22"/>
          <w:szCs w:val="22"/>
        </w:rPr>
        <w:t xml:space="preserve"> stables).</w:t>
      </w:r>
      <w:r w:rsidR="00EE75C0">
        <w:rPr>
          <w:sz w:val="22"/>
          <w:szCs w:val="22"/>
        </w:rPr>
        <w:t xml:space="preserve"> Les ressources stables sont composées des capitaux propres, des provisions et des dettes à long-terme. Ici, on ajoute les données suivantes : 1</w:t>
      </w:r>
      <w:r w:rsidR="00D231EF">
        <w:rPr>
          <w:sz w:val="22"/>
          <w:szCs w:val="22"/>
        </w:rPr>
        <w:t> </w:t>
      </w:r>
      <w:r w:rsidR="00EE75C0">
        <w:rPr>
          <w:sz w:val="22"/>
          <w:szCs w:val="22"/>
        </w:rPr>
        <w:t>538</w:t>
      </w:r>
      <w:r w:rsidR="00D231EF">
        <w:rPr>
          <w:sz w:val="22"/>
          <w:szCs w:val="22"/>
        </w:rPr>
        <w:t> </w:t>
      </w:r>
      <w:r w:rsidR="00EE75C0">
        <w:rPr>
          <w:sz w:val="22"/>
          <w:szCs w:val="22"/>
        </w:rPr>
        <w:t>200</w:t>
      </w:r>
      <w:r w:rsidR="00D231EF">
        <w:rPr>
          <w:sz w:val="22"/>
          <w:szCs w:val="22"/>
        </w:rPr>
        <w:t xml:space="preserve"> + </w:t>
      </w:r>
      <w:r w:rsidR="00EE75C0">
        <w:rPr>
          <w:sz w:val="22"/>
          <w:szCs w:val="22"/>
        </w:rPr>
        <w:t>166</w:t>
      </w:r>
      <w:r w:rsidR="00D231EF">
        <w:rPr>
          <w:sz w:val="22"/>
          <w:szCs w:val="22"/>
        </w:rPr>
        <w:t> </w:t>
      </w:r>
      <w:r w:rsidR="00EE75C0">
        <w:rPr>
          <w:sz w:val="22"/>
          <w:szCs w:val="22"/>
        </w:rPr>
        <w:t>500</w:t>
      </w:r>
      <w:r w:rsidR="00D231EF">
        <w:rPr>
          <w:sz w:val="22"/>
          <w:szCs w:val="22"/>
        </w:rPr>
        <w:t xml:space="preserve"> </w:t>
      </w:r>
      <w:r w:rsidR="00EE75C0">
        <w:rPr>
          <w:sz w:val="22"/>
          <w:szCs w:val="22"/>
        </w:rPr>
        <w:t>+</w:t>
      </w:r>
      <w:r w:rsidR="00D231EF">
        <w:rPr>
          <w:sz w:val="22"/>
          <w:szCs w:val="22"/>
        </w:rPr>
        <w:t xml:space="preserve"> </w:t>
      </w:r>
      <w:r w:rsidR="00EE75C0">
        <w:rPr>
          <w:sz w:val="22"/>
          <w:szCs w:val="22"/>
        </w:rPr>
        <w:t>2</w:t>
      </w:r>
      <w:r w:rsidR="00D231EF">
        <w:rPr>
          <w:sz w:val="22"/>
          <w:szCs w:val="22"/>
        </w:rPr>
        <w:t> </w:t>
      </w:r>
      <w:r w:rsidR="00EE75C0">
        <w:rPr>
          <w:sz w:val="22"/>
          <w:szCs w:val="22"/>
        </w:rPr>
        <w:t>067</w:t>
      </w:r>
      <w:r w:rsidR="00D231EF">
        <w:rPr>
          <w:sz w:val="22"/>
          <w:szCs w:val="22"/>
        </w:rPr>
        <w:t> </w:t>
      </w:r>
      <w:r w:rsidR="00EE75C0">
        <w:rPr>
          <w:sz w:val="22"/>
          <w:szCs w:val="22"/>
        </w:rPr>
        <w:t>600</w:t>
      </w:r>
      <w:r w:rsidR="00D231EF">
        <w:rPr>
          <w:sz w:val="22"/>
          <w:szCs w:val="22"/>
        </w:rPr>
        <w:t xml:space="preserve"> </w:t>
      </w:r>
      <w:r w:rsidR="00EE75C0">
        <w:rPr>
          <w:sz w:val="22"/>
          <w:szCs w:val="22"/>
        </w:rPr>
        <w:t>+</w:t>
      </w:r>
      <w:r w:rsidR="00D231EF">
        <w:rPr>
          <w:sz w:val="22"/>
          <w:szCs w:val="22"/>
        </w:rPr>
        <w:t xml:space="preserve"> </w:t>
      </w:r>
      <w:r w:rsidR="00EE75C0">
        <w:rPr>
          <w:sz w:val="22"/>
          <w:szCs w:val="22"/>
        </w:rPr>
        <w:t>1</w:t>
      </w:r>
      <w:r w:rsidR="00D231EF">
        <w:rPr>
          <w:sz w:val="22"/>
          <w:szCs w:val="22"/>
        </w:rPr>
        <w:t> </w:t>
      </w:r>
      <w:r w:rsidR="00EE75C0">
        <w:rPr>
          <w:sz w:val="22"/>
          <w:szCs w:val="22"/>
        </w:rPr>
        <w:t>089</w:t>
      </w:r>
      <w:r w:rsidR="00D231EF">
        <w:rPr>
          <w:sz w:val="22"/>
          <w:szCs w:val="22"/>
        </w:rPr>
        <w:t> </w:t>
      </w:r>
      <w:r w:rsidR="00EE75C0">
        <w:rPr>
          <w:sz w:val="22"/>
          <w:szCs w:val="22"/>
        </w:rPr>
        <w:t>700 = 4</w:t>
      </w:r>
      <w:r w:rsidR="00D231EF">
        <w:rPr>
          <w:sz w:val="22"/>
          <w:szCs w:val="22"/>
        </w:rPr>
        <w:t> </w:t>
      </w:r>
      <w:r w:rsidR="00EE75C0">
        <w:rPr>
          <w:sz w:val="22"/>
          <w:szCs w:val="22"/>
        </w:rPr>
        <w:t>862</w:t>
      </w:r>
      <w:r w:rsidR="00D231EF">
        <w:rPr>
          <w:sz w:val="22"/>
          <w:szCs w:val="22"/>
        </w:rPr>
        <w:t> </w:t>
      </w:r>
      <w:r w:rsidR="00EE75C0">
        <w:rPr>
          <w:sz w:val="22"/>
          <w:szCs w:val="22"/>
        </w:rPr>
        <w:t>000. Les emplois stables correspondent à l’actif immobilisé : 1</w:t>
      </w:r>
      <w:r w:rsidR="00D231EF">
        <w:rPr>
          <w:sz w:val="22"/>
          <w:szCs w:val="22"/>
        </w:rPr>
        <w:t> </w:t>
      </w:r>
      <w:r w:rsidR="00EE75C0">
        <w:rPr>
          <w:sz w:val="22"/>
          <w:szCs w:val="22"/>
        </w:rPr>
        <w:t>679</w:t>
      </w:r>
      <w:r w:rsidR="00D231EF">
        <w:rPr>
          <w:sz w:val="22"/>
          <w:szCs w:val="22"/>
        </w:rPr>
        <w:t> </w:t>
      </w:r>
      <w:r w:rsidR="00EE75C0">
        <w:rPr>
          <w:sz w:val="22"/>
          <w:szCs w:val="22"/>
        </w:rPr>
        <w:t>800 + 565</w:t>
      </w:r>
      <w:r w:rsidR="00D231EF">
        <w:rPr>
          <w:sz w:val="22"/>
          <w:szCs w:val="22"/>
        </w:rPr>
        <w:t> </w:t>
      </w:r>
      <w:r w:rsidR="00EE75C0">
        <w:rPr>
          <w:sz w:val="22"/>
          <w:szCs w:val="22"/>
        </w:rPr>
        <w:t>500 + 544</w:t>
      </w:r>
      <w:r w:rsidR="00D231EF">
        <w:rPr>
          <w:sz w:val="22"/>
          <w:szCs w:val="22"/>
        </w:rPr>
        <w:t> </w:t>
      </w:r>
      <w:r w:rsidR="00EE75C0">
        <w:rPr>
          <w:sz w:val="22"/>
          <w:szCs w:val="22"/>
        </w:rPr>
        <w:t>200 + 22</w:t>
      </w:r>
      <w:r w:rsidR="00D231EF">
        <w:rPr>
          <w:sz w:val="22"/>
          <w:szCs w:val="22"/>
        </w:rPr>
        <w:t> </w:t>
      </w:r>
      <w:r w:rsidR="00EE75C0">
        <w:rPr>
          <w:sz w:val="22"/>
          <w:szCs w:val="22"/>
        </w:rPr>
        <w:t>400 = 2</w:t>
      </w:r>
      <w:r w:rsidR="00D231EF">
        <w:rPr>
          <w:sz w:val="22"/>
          <w:szCs w:val="22"/>
        </w:rPr>
        <w:t> </w:t>
      </w:r>
      <w:r w:rsidR="00EE75C0">
        <w:rPr>
          <w:sz w:val="22"/>
          <w:szCs w:val="22"/>
        </w:rPr>
        <w:t>811</w:t>
      </w:r>
      <w:r w:rsidR="00D231EF">
        <w:rPr>
          <w:sz w:val="22"/>
          <w:szCs w:val="22"/>
        </w:rPr>
        <w:t> </w:t>
      </w:r>
      <w:r w:rsidR="00EE75C0">
        <w:rPr>
          <w:sz w:val="22"/>
          <w:szCs w:val="22"/>
        </w:rPr>
        <w:t>900. Le FRNG est donc égal à 4</w:t>
      </w:r>
      <w:r w:rsidR="00D231EF">
        <w:rPr>
          <w:sz w:val="22"/>
          <w:szCs w:val="22"/>
        </w:rPr>
        <w:t> </w:t>
      </w:r>
      <w:r w:rsidR="00EE75C0">
        <w:rPr>
          <w:sz w:val="22"/>
          <w:szCs w:val="22"/>
        </w:rPr>
        <w:t>862</w:t>
      </w:r>
      <w:r w:rsidR="00D231EF">
        <w:rPr>
          <w:sz w:val="22"/>
          <w:szCs w:val="22"/>
        </w:rPr>
        <w:t> </w:t>
      </w:r>
      <w:r w:rsidR="00EE75C0">
        <w:rPr>
          <w:sz w:val="22"/>
          <w:szCs w:val="22"/>
        </w:rPr>
        <w:t>000 – 2</w:t>
      </w:r>
      <w:r w:rsidR="00D231EF">
        <w:rPr>
          <w:sz w:val="22"/>
          <w:szCs w:val="22"/>
        </w:rPr>
        <w:t> </w:t>
      </w:r>
      <w:r w:rsidR="00EE75C0">
        <w:rPr>
          <w:sz w:val="22"/>
          <w:szCs w:val="22"/>
        </w:rPr>
        <w:t>811</w:t>
      </w:r>
      <w:r w:rsidR="00D231EF">
        <w:rPr>
          <w:sz w:val="22"/>
          <w:szCs w:val="22"/>
        </w:rPr>
        <w:t> </w:t>
      </w:r>
      <w:r w:rsidR="00EE75C0">
        <w:rPr>
          <w:sz w:val="22"/>
          <w:szCs w:val="22"/>
        </w:rPr>
        <w:t>900 = 2</w:t>
      </w:r>
      <w:r w:rsidR="00D231EF">
        <w:rPr>
          <w:sz w:val="22"/>
          <w:szCs w:val="22"/>
        </w:rPr>
        <w:t> </w:t>
      </w:r>
      <w:r w:rsidR="00EE75C0">
        <w:rPr>
          <w:sz w:val="22"/>
          <w:szCs w:val="22"/>
        </w:rPr>
        <w:t>050</w:t>
      </w:r>
      <w:r w:rsidR="00D231EF">
        <w:rPr>
          <w:sz w:val="22"/>
          <w:szCs w:val="22"/>
        </w:rPr>
        <w:t> </w:t>
      </w:r>
      <w:r w:rsidR="00EE75C0">
        <w:rPr>
          <w:sz w:val="22"/>
          <w:szCs w:val="22"/>
        </w:rPr>
        <w:t>100€</w:t>
      </w:r>
    </w:p>
    <w:p w14:paraId="26FDDB83" w14:textId="5200DD09" w:rsidR="001A3CD9" w:rsidRDefault="004D34B4" w:rsidP="00C6449D">
      <w:pPr>
        <w:pStyle w:val="06Questionenonce"/>
      </w:pPr>
      <w:r>
        <w:t>3</w:t>
      </w:r>
      <w:r w:rsidR="001A3CD9">
        <w:t xml:space="preserve">. </w:t>
      </w:r>
      <w:r w:rsidR="00927D55">
        <w:t>Concluez sur la situation financière du groupe.</w:t>
      </w:r>
    </w:p>
    <w:p w14:paraId="73DB0901" w14:textId="3E610209" w:rsidR="001A3CD9" w:rsidRPr="0011045A" w:rsidRDefault="0060688A" w:rsidP="00C6449D">
      <w:pPr>
        <w:pStyle w:val="07Textecourant"/>
        <w:suppressAutoHyphens/>
        <w:rPr>
          <w:sz w:val="22"/>
          <w:szCs w:val="22"/>
        </w:rPr>
      </w:pPr>
      <w:r>
        <w:rPr>
          <w:sz w:val="22"/>
          <w:szCs w:val="22"/>
        </w:rPr>
        <w:t>Le groupe F</w:t>
      </w:r>
      <w:r w:rsidR="0087600C">
        <w:rPr>
          <w:sz w:val="22"/>
          <w:szCs w:val="22"/>
        </w:rPr>
        <w:t>nac-</w:t>
      </w:r>
      <w:r>
        <w:rPr>
          <w:sz w:val="22"/>
          <w:szCs w:val="22"/>
        </w:rPr>
        <w:t xml:space="preserve">Darty a bien utilisé des ressources à long terme pour financer ses besoins à long terme. Sa situation financière est donc </w:t>
      </w:r>
      <w:r w:rsidR="00206B2C">
        <w:rPr>
          <w:sz w:val="22"/>
          <w:szCs w:val="22"/>
        </w:rPr>
        <w:t xml:space="preserve">bonne et </w:t>
      </w:r>
      <w:r>
        <w:rPr>
          <w:sz w:val="22"/>
          <w:szCs w:val="22"/>
        </w:rPr>
        <w:t>bien équilibrée.</w:t>
      </w:r>
    </w:p>
    <w:p w14:paraId="34F55217" w14:textId="062C7658" w:rsidR="001A3CD9" w:rsidRDefault="004D34B4" w:rsidP="00C6449D">
      <w:pPr>
        <w:pStyle w:val="06Questionenonce"/>
        <w:rPr>
          <w:sz w:val="22"/>
          <w:szCs w:val="22"/>
        </w:rPr>
      </w:pPr>
      <w:r>
        <w:t>4</w:t>
      </w:r>
      <w:r w:rsidR="00927D55">
        <w:t xml:space="preserve">. </w:t>
      </w:r>
      <w:r>
        <w:t>Quel est l’intérêt du compte de résultat</w:t>
      </w:r>
      <w:r w:rsidR="00353B1D">
        <w:t xml:space="preserve"> pour une entreprise</w:t>
      </w:r>
      <w:r>
        <w:t> ?</w:t>
      </w:r>
    </w:p>
    <w:p w14:paraId="425B1765" w14:textId="77777777" w:rsidR="001A3CD9" w:rsidRPr="0011045A" w:rsidRDefault="0060688A" w:rsidP="00C6449D">
      <w:pPr>
        <w:pStyle w:val="07Textecourant"/>
        <w:suppressAutoHyphens/>
        <w:rPr>
          <w:sz w:val="22"/>
          <w:szCs w:val="22"/>
        </w:rPr>
      </w:pPr>
      <w:r>
        <w:rPr>
          <w:sz w:val="22"/>
          <w:szCs w:val="22"/>
        </w:rPr>
        <w:t xml:space="preserve">Le compte de résultat présente une synthèse des opérations d’enrichissement et d’appauvrissement de l’entreprise sur une période donnée. C’est un document obligatoire que l’entreprise doit réaliser au moins une fois </w:t>
      </w:r>
      <w:r w:rsidR="002E415E">
        <w:rPr>
          <w:sz w:val="22"/>
          <w:szCs w:val="22"/>
        </w:rPr>
        <w:t>l’</w:t>
      </w:r>
      <w:r>
        <w:rPr>
          <w:sz w:val="22"/>
          <w:szCs w:val="22"/>
        </w:rPr>
        <w:t xml:space="preserve">an. Il permet notamment de soustraire les charges aux produits </w:t>
      </w:r>
      <w:r w:rsidR="00206B2C">
        <w:rPr>
          <w:sz w:val="22"/>
          <w:szCs w:val="22"/>
        </w:rPr>
        <w:t>pour</w:t>
      </w:r>
      <w:r>
        <w:rPr>
          <w:sz w:val="22"/>
          <w:szCs w:val="22"/>
        </w:rPr>
        <w:t xml:space="preserve"> voir si l’entreprise réalise un bénéfice ou une perte.</w:t>
      </w:r>
    </w:p>
    <w:p w14:paraId="3B9D4BC4" w14:textId="0018D148" w:rsidR="001A3CD9" w:rsidRDefault="004D34B4" w:rsidP="00C6449D">
      <w:pPr>
        <w:pStyle w:val="06Questionenonce"/>
      </w:pPr>
      <w:r>
        <w:t>5</w:t>
      </w:r>
      <w:r w:rsidR="001A3CD9">
        <w:t xml:space="preserve">. </w:t>
      </w:r>
      <w:r>
        <w:t>Précisez l’évolution de la situation du géant Amazon entre 201</w:t>
      </w:r>
      <w:r w:rsidR="0092717C">
        <w:t>8</w:t>
      </w:r>
      <w:r>
        <w:t xml:space="preserve"> et 20</w:t>
      </w:r>
      <w:r w:rsidR="0092717C">
        <w:t>25</w:t>
      </w:r>
      <w:r>
        <w:t>.</w:t>
      </w:r>
    </w:p>
    <w:p w14:paraId="1C708262" w14:textId="7B4A446D" w:rsidR="001A3CD9" w:rsidRPr="0011045A" w:rsidRDefault="0092717C" w:rsidP="00C6449D">
      <w:pPr>
        <w:pStyle w:val="07Textecourant"/>
        <w:suppressAutoHyphens/>
        <w:rPr>
          <w:sz w:val="22"/>
          <w:szCs w:val="22"/>
        </w:rPr>
      </w:pPr>
      <w:r>
        <w:rPr>
          <w:sz w:val="22"/>
          <w:szCs w:val="22"/>
        </w:rPr>
        <w:t>Les prévisions du groupe Amazon sont optimistes. En effet, il est programmé une hausse continue du revenu brut du groupe. On peut évoquer à cet égard une évolution de +163,7</w:t>
      </w:r>
      <w:r w:rsidR="00FE219B">
        <w:rPr>
          <w:sz w:val="22"/>
          <w:szCs w:val="22"/>
        </w:rPr>
        <w:t> </w:t>
      </w:r>
      <w:r>
        <w:rPr>
          <w:sz w:val="22"/>
          <w:szCs w:val="22"/>
        </w:rPr>
        <w:t>% entre 2018 et 2025.</w:t>
      </w:r>
    </w:p>
    <w:p w14:paraId="2346BDD3" w14:textId="43B41E25" w:rsidR="001A3CD9" w:rsidRDefault="004D34B4" w:rsidP="00C6449D">
      <w:pPr>
        <w:pStyle w:val="06Questionenonce"/>
      </w:pPr>
      <w:r>
        <w:t>6</w:t>
      </w:r>
      <w:r w:rsidR="001A3CD9">
        <w:t xml:space="preserve">. </w:t>
      </w:r>
      <w:r>
        <w:t>Pourquoi cette information provient-elle du compte de résultat ?</w:t>
      </w:r>
    </w:p>
    <w:p w14:paraId="6BED016B" w14:textId="77777777" w:rsidR="001A3CD9" w:rsidRDefault="00DE4A53" w:rsidP="00C6449D">
      <w:pPr>
        <w:pStyle w:val="07Textecourant"/>
        <w:suppressAutoHyphens/>
        <w:rPr>
          <w:sz w:val="22"/>
          <w:szCs w:val="22"/>
        </w:rPr>
      </w:pPr>
      <w:r>
        <w:rPr>
          <w:sz w:val="22"/>
          <w:szCs w:val="22"/>
        </w:rPr>
        <w:t>Le compte de résultat permet de lister les produits et les charges de l’entreprise au cours d’une période donnée. Une fois que l’on soustrai</w:t>
      </w:r>
      <w:r w:rsidR="00A722E4">
        <w:rPr>
          <w:sz w:val="22"/>
          <w:szCs w:val="22"/>
        </w:rPr>
        <w:t>t</w:t>
      </w:r>
      <w:r>
        <w:rPr>
          <w:sz w:val="22"/>
          <w:szCs w:val="22"/>
        </w:rPr>
        <w:t xml:space="preserve"> les charges aux produits, on obtient le montant du résultat qui sera un bénéfice ou une perte. Lorsqu</w:t>
      </w:r>
      <w:r w:rsidR="00206B2C">
        <w:rPr>
          <w:sz w:val="22"/>
          <w:szCs w:val="22"/>
        </w:rPr>
        <w:t>'on</w:t>
      </w:r>
      <w:r>
        <w:rPr>
          <w:sz w:val="22"/>
          <w:szCs w:val="22"/>
        </w:rPr>
        <w:t xml:space="preserve"> évoque un bénéfice </w:t>
      </w:r>
      <w:r w:rsidR="004D34B4">
        <w:rPr>
          <w:sz w:val="22"/>
          <w:szCs w:val="22"/>
        </w:rPr>
        <w:t>d’exploitation</w:t>
      </w:r>
      <w:r w:rsidR="00874E7D">
        <w:rPr>
          <w:sz w:val="22"/>
          <w:szCs w:val="22"/>
        </w:rPr>
        <w:t xml:space="preserve"> avoisinant les 4</w:t>
      </w:r>
      <w:r w:rsidR="00A722E4">
        <w:rPr>
          <w:sz w:val="22"/>
          <w:szCs w:val="22"/>
        </w:rPr>
        <w:t> </w:t>
      </w:r>
      <w:r w:rsidR="00874E7D">
        <w:rPr>
          <w:sz w:val="22"/>
          <w:szCs w:val="22"/>
        </w:rPr>
        <w:t xml:space="preserve">milliards de dollars, </w:t>
      </w:r>
      <w:r w:rsidR="00206B2C">
        <w:rPr>
          <w:sz w:val="22"/>
          <w:szCs w:val="22"/>
        </w:rPr>
        <w:t>il s'agit d'</w:t>
      </w:r>
      <w:r>
        <w:rPr>
          <w:sz w:val="22"/>
          <w:szCs w:val="22"/>
        </w:rPr>
        <w:t xml:space="preserve">une information </w:t>
      </w:r>
      <w:r w:rsidR="00206B2C">
        <w:rPr>
          <w:sz w:val="22"/>
          <w:szCs w:val="22"/>
        </w:rPr>
        <w:t xml:space="preserve">qui provient forcément </w:t>
      </w:r>
      <w:r>
        <w:rPr>
          <w:sz w:val="22"/>
          <w:szCs w:val="22"/>
        </w:rPr>
        <w:t>du compte de résultat.</w:t>
      </w:r>
    </w:p>
    <w:p w14:paraId="7E5C67CB" w14:textId="325B438D" w:rsidR="00927D55" w:rsidRDefault="00874E7D" w:rsidP="00C6449D">
      <w:pPr>
        <w:pStyle w:val="06Questionenonce"/>
      </w:pPr>
      <w:r>
        <w:t>7</w:t>
      </w:r>
      <w:r w:rsidR="00927D55">
        <w:t xml:space="preserve">. </w:t>
      </w:r>
      <w:r>
        <w:t>Expliquez les conséquences du résultat d’Amazon sur le patrimoine du groupe.</w:t>
      </w:r>
    </w:p>
    <w:p w14:paraId="3342FC18" w14:textId="3C3EBD53" w:rsidR="00927D55" w:rsidRPr="0011045A" w:rsidRDefault="00BF173A" w:rsidP="00C6449D">
      <w:pPr>
        <w:pStyle w:val="07Textecourant"/>
        <w:suppressAutoHyphens/>
        <w:rPr>
          <w:sz w:val="22"/>
          <w:szCs w:val="22"/>
        </w:rPr>
      </w:pPr>
      <w:r>
        <w:rPr>
          <w:sz w:val="22"/>
          <w:szCs w:val="22"/>
        </w:rPr>
        <w:t>Le résultat de l’entreprise, lorsqu’il s’agit d’un bénéfice</w:t>
      </w:r>
      <w:r w:rsidR="00A722E4">
        <w:rPr>
          <w:sz w:val="22"/>
          <w:szCs w:val="22"/>
        </w:rPr>
        <w:t>,</w:t>
      </w:r>
      <w:r>
        <w:rPr>
          <w:sz w:val="22"/>
          <w:szCs w:val="22"/>
        </w:rPr>
        <w:t xml:space="preserve"> est soit distribué, soit mis en réserves </w:t>
      </w:r>
      <w:r w:rsidR="00A722E4">
        <w:rPr>
          <w:sz w:val="22"/>
          <w:szCs w:val="22"/>
        </w:rPr>
        <w:t>pour venir</w:t>
      </w:r>
      <w:r>
        <w:rPr>
          <w:sz w:val="22"/>
          <w:szCs w:val="22"/>
        </w:rPr>
        <w:t xml:space="preserve"> augmenter les capitaux propres. On peut supposer que l’assembl</w:t>
      </w:r>
      <w:r w:rsidR="00874E7D">
        <w:rPr>
          <w:sz w:val="22"/>
          <w:szCs w:val="22"/>
        </w:rPr>
        <w:t xml:space="preserve">ée générale des actionnaires du groupe Amazon </w:t>
      </w:r>
      <w:r>
        <w:rPr>
          <w:sz w:val="22"/>
          <w:szCs w:val="22"/>
        </w:rPr>
        <w:t xml:space="preserve">choisira de distribuer une partie des bénéfices et d’en mettre </w:t>
      </w:r>
      <w:r w:rsidR="00206B2C">
        <w:rPr>
          <w:sz w:val="22"/>
          <w:szCs w:val="22"/>
        </w:rPr>
        <w:t xml:space="preserve">une autre partie </w:t>
      </w:r>
      <w:r>
        <w:rPr>
          <w:sz w:val="22"/>
          <w:szCs w:val="22"/>
        </w:rPr>
        <w:t>en réserves. Cela viendra donc nourrir le patrimoine net de l’entreprise qui, par conséquent, augmentera.</w:t>
      </w:r>
    </w:p>
    <w:p w14:paraId="2BCDFA4A" w14:textId="77777777" w:rsidR="00995119" w:rsidRPr="00335BA9" w:rsidRDefault="008A1375" w:rsidP="00C6449D">
      <w:pPr>
        <w:pStyle w:val="05Itinrairebis"/>
        <w:suppressAutoHyphens/>
      </w:pPr>
      <w:r w:rsidRPr="00286495">
        <w:rPr>
          <w:bCs/>
        </w:rPr>
        <w:t>Pour faire le point</w:t>
      </w:r>
    </w:p>
    <w:p w14:paraId="1807ACFF" w14:textId="6CC9BDEA" w:rsidR="00995119" w:rsidRPr="00906BB7" w:rsidRDefault="008A1375" w:rsidP="00C6449D">
      <w:pPr>
        <w:pStyle w:val="06Questionenonce"/>
      </w:pPr>
      <w:r>
        <w:t xml:space="preserve">À </w:t>
      </w:r>
      <w:r w:rsidR="00874E7D">
        <w:t>l’aide de la vidéo « </w:t>
      </w:r>
      <w:r w:rsidR="00B035DE">
        <w:t>Une minute</w:t>
      </w:r>
      <w:r w:rsidR="00874E7D">
        <w:t xml:space="preserve"> pour comprendre le compte de résultat » et des notions étudiées, réalisez un schéma permettant d’identifier la différence entre les outils servant à apprécier la situation financière et patrimoniale de l’entreprise et leur rôle respectif.</w:t>
      </w:r>
    </w:p>
    <w:p w14:paraId="79846A61" w14:textId="77777777" w:rsidR="00A722E4" w:rsidRPr="00DA487E" w:rsidRDefault="00A722E4" w:rsidP="00C6449D">
      <w:pPr>
        <w:pStyle w:val="07Textecourant"/>
        <w:suppressAutoHyphens/>
        <w:rPr>
          <w:iCs/>
          <w:sz w:val="22"/>
          <w:szCs w:val="22"/>
        </w:rPr>
      </w:pPr>
      <w:r w:rsidRPr="00DA487E">
        <w:rPr>
          <w:iCs/>
          <w:sz w:val="22"/>
          <w:szCs w:val="22"/>
        </w:rPr>
        <w:t>Il est attendu un schéma qui mette en avant le compte de résultat. La tâche de l’élève consiste donc en la présentation des produits et des charges de l’entreprise, afin de déterminer le résultat sur une période donnée. Il s’agit d’un document qui présente l’activité de l’entreprise et ainsi atteste sa performance.</w:t>
      </w:r>
    </w:p>
    <w:p w14:paraId="636E442F" w14:textId="163C4CB9" w:rsidR="00B007B5" w:rsidRDefault="00A722E4" w:rsidP="00C6449D">
      <w:pPr>
        <w:pStyle w:val="07Textecourant"/>
        <w:suppressAutoHyphens/>
        <w:rPr>
          <w:iCs/>
          <w:sz w:val="22"/>
          <w:szCs w:val="22"/>
        </w:rPr>
      </w:pPr>
      <w:r w:rsidRPr="00DA487E">
        <w:rPr>
          <w:iCs/>
          <w:sz w:val="22"/>
          <w:szCs w:val="22"/>
        </w:rPr>
        <w:t xml:space="preserve">Le bilan </w:t>
      </w:r>
      <w:r w:rsidR="00D231EF">
        <w:rPr>
          <w:iCs/>
          <w:sz w:val="22"/>
          <w:szCs w:val="22"/>
        </w:rPr>
        <w:t xml:space="preserve">quant à lui </w:t>
      </w:r>
      <w:r w:rsidRPr="00DA487E">
        <w:rPr>
          <w:iCs/>
          <w:sz w:val="22"/>
          <w:szCs w:val="22"/>
        </w:rPr>
        <w:t>permet de faire le point sur le patrimoine de l’entreprise à une date donnée, afin de juger son équilibre financier.</w:t>
      </w:r>
    </w:p>
    <w:p w14:paraId="2819AD0F" w14:textId="77777777" w:rsidR="00C6449D" w:rsidRDefault="00C6449D" w:rsidP="00C6449D">
      <w:pPr>
        <w:pStyle w:val="07Textecourant"/>
        <w:suppressAutoHyphens/>
        <w:rPr>
          <w:iCs/>
          <w:sz w:val="22"/>
          <w:szCs w:val="22"/>
        </w:rPr>
      </w:pPr>
    </w:p>
    <w:p w14:paraId="2E1DF5BC" w14:textId="729680F3" w:rsidR="00C6449D" w:rsidRDefault="00C6449D" w:rsidP="00C6449D">
      <w:pPr>
        <w:pStyle w:val="07Textecourant"/>
        <w:suppressAutoHyphens/>
        <w:rPr>
          <w:iCs/>
          <w:sz w:val="22"/>
          <w:szCs w:val="22"/>
        </w:rPr>
      </w:pPr>
      <w:r>
        <w:rPr>
          <w:iCs/>
          <w:sz w:val="22"/>
          <w:szCs w:val="22"/>
        </w:rPr>
        <w:t>Exemple de schéma attendu :</w:t>
      </w:r>
    </w:p>
    <w:p w14:paraId="1D731EE1" w14:textId="11495E33" w:rsidR="00B007B5" w:rsidRPr="00DA487E" w:rsidRDefault="00B007B5" w:rsidP="00C6449D">
      <w:pPr>
        <w:pStyle w:val="07Textecourant"/>
        <w:suppressAutoHyphens/>
        <w:rPr>
          <w:iCs/>
          <w:sz w:val="22"/>
          <w:szCs w:val="22"/>
        </w:rPr>
      </w:pPr>
      <w:r w:rsidRPr="00B007B5">
        <w:rPr>
          <w:iCs/>
          <w:noProof/>
          <w:sz w:val="22"/>
          <w:szCs w:val="22"/>
        </w:rPr>
        <w:lastRenderedPageBreak/>
        <w:drawing>
          <wp:anchor distT="0" distB="0" distL="114300" distR="114300" simplePos="0" relativeHeight="251658240" behindDoc="0" locked="0" layoutInCell="1" allowOverlap="1" wp14:anchorId="46AF8904" wp14:editId="28E0C7C7">
            <wp:simplePos x="0" y="0"/>
            <wp:positionH relativeFrom="column">
              <wp:posOffset>694927</wp:posOffset>
            </wp:positionH>
            <wp:positionV relativeFrom="paragraph">
              <wp:posOffset>2540</wp:posOffset>
            </wp:positionV>
            <wp:extent cx="5326380" cy="3027045"/>
            <wp:effectExtent l="0" t="0" r="0" b="0"/>
            <wp:wrapSquare wrapText="bothSides"/>
            <wp:docPr id="5696745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4535" name=""/>
                    <pic:cNvPicPr/>
                  </pic:nvPicPr>
                  <pic:blipFill>
                    <a:blip r:embed="rId13"/>
                    <a:stretch>
                      <a:fillRect/>
                    </a:stretch>
                  </pic:blipFill>
                  <pic:spPr>
                    <a:xfrm>
                      <a:off x="0" y="0"/>
                      <a:ext cx="5326380" cy="3027045"/>
                    </a:xfrm>
                    <a:prstGeom prst="rect">
                      <a:avLst/>
                    </a:prstGeom>
                  </pic:spPr>
                </pic:pic>
              </a:graphicData>
            </a:graphic>
            <wp14:sizeRelH relativeFrom="page">
              <wp14:pctWidth>0</wp14:pctWidth>
            </wp14:sizeRelH>
            <wp14:sizeRelV relativeFrom="page">
              <wp14:pctHeight>0</wp14:pctHeight>
            </wp14:sizeRelV>
          </wp:anchor>
        </w:drawing>
      </w:r>
    </w:p>
    <w:p w14:paraId="008D1F03" w14:textId="385FBD9E" w:rsidR="00995119" w:rsidRPr="00906BB7" w:rsidRDefault="00B14DD6" w:rsidP="00C6449D">
      <w:pPr>
        <w:pStyle w:val="01CorrigSynthse"/>
      </w:pPr>
      <w:r>
        <w:t>ENTRAÎNEMENT</w:t>
      </w:r>
    </w:p>
    <w:p w14:paraId="40EB5F00" w14:textId="3DCF94CD" w:rsidR="00995119" w:rsidRDefault="00726E86" w:rsidP="00C6449D">
      <w:pPr>
        <w:pStyle w:val="06Questionenonce"/>
      </w:pPr>
      <w:r w:rsidRPr="00726E86">
        <w:rPr>
          <w:color w:val="auto"/>
        </w:rPr>
        <w:t xml:space="preserve">1 Mobiliser le vocabulaire </w:t>
      </w:r>
      <w:r w:rsidR="00B14DD6">
        <w:t>du management</w:t>
      </w:r>
    </w:p>
    <w:p w14:paraId="69A34BB0" w14:textId="2279708A" w:rsidR="00726E86" w:rsidRPr="00726E86" w:rsidRDefault="00726E86" w:rsidP="00C6449D">
      <w:pPr>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726E86">
        <w:rPr>
          <w:rFonts w:ascii="GuidePedagoTimes-Bold" w:hAnsi="GuidePedagoTimes-Bold" w:cs="GuidePedagoTimes-Bold"/>
          <w:b/>
          <w:bCs/>
          <w:color w:val="000000"/>
          <w:spacing w:val="-1"/>
          <w:sz w:val="23"/>
          <w:szCs w:val="23"/>
        </w:rPr>
        <w:t>Rédigez un texte d’une dizaine de lignes p</w:t>
      </w:r>
      <w:r w:rsidR="00B035DE">
        <w:rPr>
          <w:rFonts w:ascii="GuidePedagoTimes-Bold" w:hAnsi="GuidePedagoTimes-Bold" w:cs="GuidePedagoTimes-Bold"/>
          <w:b/>
          <w:bCs/>
          <w:color w:val="000000"/>
          <w:spacing w:val="-1"/>
          <w:sz w:val="23"/>
          <w:szCs w:val="23"/>
        </w:rPr>
        <w:t>ermettant de qualifier la situation financière de l’entreprise Dupain</w:t>
      </w:r>
      <w:r w:rsidRPr="00726E86">
        <w:rPr>
          <w:rFonts w:ascii="GuidePedagoTimes-Bold" w:hAnsi="GuidePedagoTimes-Bold" w:cs="GuidePedagoTimes-Bold"/>
          <w:b/>
          <w:bCs/>
          <w:color w:val="000000"/>
          <w:spacing w:val="-1"/>
          <w:sz w:val="23"/>
          <w:szCs w:val="23"/>
        </w:rPr>
        <w:t xml:space="preserve">. </w:t>
      </w:r>
    </w:p>
    <w:p w14:paraId="389B8A29" w14:textId="77777777" w:rsidR="00726E86" w:rsidRPr="00726E86" w:rsidRDefault="00726E86" w:rsidP="00C6449D">
      <w:pPr>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726E86">
        <w:rPr>
          <w:rFonts w:ascii="GuidePedagoTimes-Bold" w:hAnsi="GuidePedagoTimes-Bold" w:cs="GuidePedagoTimes-Bold"/>
          <w:b/>
          <w:bCs/>
          <w:color w:val="000000"/>
          <w:spacing w:val="-1"/>
          <w:sz w:val="23"/>
          <w:szCs w:val="23"/>
        </w:rPr>
        <w:t>Vous mobiliserez dans votre écrit le maximum de mots-clés donnés dans le nuage de mots ci-contre.</w:t>
      </w:r>
    </w:p>
    <w:p w14:paraId="228AF2C2" w14:textId="267DB88B" w:rsidR="00726E86" w:rsidRPr="00726E86" w:rsidRDefault="00726E86" w:rsidP="00C6449D">
      <w:pPr>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szCs w:val="22"/>
          <w:u w:val="single"/>
        </w:rPr>
      </w:pPr>
      <w:r w:rsidRPr="00726E86">
        <w:rPr>
          <w:rFonts w:ascii="GuidePedagoTimes" w:hAnsi="GuidePedagoTimes" w:cs="GuidePedagoTimes"/>
          <w:color w:val="000000"/>
          <w:sz w:val="22"/>
          <w:szCs w:val="22"/>
          <w:u w:val="single"/>
        </w:rPr>
        <w:t>Proposition de corrigé</w:t>
      </w:r>
    </w:p>
    <w:p w14:paraId="77013599" w14:textId="78F1C10C" w:rsidR="001A3CD9" w:rsidRDefault="00C53854" w:rsidP="00C6449D">
      <w:pPr>
        <w:pStyle w:val="07Textecourant"/>
        <w:suppressAutoHyphens/>
        <w:rPr>
          <w:sz w:val="22"/>
          <w:szCs w:val="22"/>
        </w:rPr>
      </w:pPr>
      <w:r>
        <w:rPr>
          <w:sz w:val="22"/>
          <w:szCs w:val="22"/>
        </w:rPr>
        <w:t>Le premier problème de l’entreprise Dupain porte sur l’</w:t>
      </w:r>
      <w:r w:rsidRPr="00EF301F">
        <w:rPr>
          <w:sz w:val="22"/>
          <w:szCs w:val="22"/>
          <w:highlight w:val="lightGray"/>
        </w:rPr>
        <w:t>exploitation</w:t>
      </w:r>
      <w:r>
        <w:rPr>
          <w:sz w:val="22"/>
          <w:szCs w:val="22"/>
        </w:rPr>
        <w:t xml:space="preserve"> de l’entreprise. </w:t>
      </w:r>
      <w:r w:rsidR="00A33AAF">
        <w:rPr>
          <w:sz w:val="22"/>
          <w:szCs w:val="22"/>
        </w:rPr>
        <w:t xml:space="preserve">En effet, l’entreprise a un </w:t>
      </w:r>
      <w:r w:rsidR="00A33AAF" w:rsidRPr="00EF301F">
        <w:rPr>
          <w:sz w:val="22"/>
          <w:szCs w:val="22"/>
          <w:highlight w:val="lightGray"/>
        </w:rPr>
        <w:t>besoin en fonds de roulement</w:t>
      </w:r>
      <w:r w:rsidR="00A33AAF">
        <w:rPr>
          <w:sz w:val="22"/>
          <w:szCs w:val="22"/>
        </w:rPr>
        <w:t xml:space="preserve"> important qui impacte sa </w:t>
      </w:r>
      <w:r w:rsidR="00A33AAF" w:rsidRPr="00D82D17">
        <w:rPr>
          <w:sz w:val="22"/>
          <w:szCs w:val="22"/>
        </w:rPr>
        <w:t>trésorerie</w:t>
      </w:r>
      <w:r w:rsidR="00A33AAF">
        <w:rPr>
          <w:sz w:val="22"/>
          <w:szCs w:val="22"/>
        </w:rPr>
        <w:t xml:space="preserve">. Elle doit donc améliorer sa </w:t>
      </w:r>
      <w:r w:rsidR="00A33AAF" w:rsidRPr="00EF301F">
        <w:rPr>
          <w:sz w:val="22"/>
          <w:szCs w:val="22"/>
          <w:highlight w:val="lightGray"/>
        </w:rPr>
        <w:t>gestion des stocks</w:t>
      </w:r>
      <w:r w:rsidR="00A33AAF">
        <w:rPr>
          <w:sz w:val="22"/>
          <w:szCs w:val="22"/>
        </w:rPr>
        <w:t xml:space="preserve">, réduire les délais de paiement de ses </w:t>
      </w:r>
      <w:r w:rsidR="00A33AAF" w:rsidRPr="00EF301F">
        <w:rPr>
          <w:sz w:val="22"/>
          <w:szCs w:val="22"/>
          <w:highlight w:val="lightGray"/>
        </w:rPr>
        <w:t>créances clients</w:t>
      </w:r>
      <w:r w:rsidR="00A33AAF">
        <w:rPr>
          <w:sz w:val="22"/>
          <w:szCs w:val="22"/>
        </w:rPr>
        <w:t xml:space="preserve"> et augmenter, au contraire, les délais de règlement auprès de ses </w:t>
      </w:r>
      <w:r w:rsidR="00651614" w:rsidRPr="00651614">
        <w:rPr>
          <w:sz w:val="22"/>
          <w:szCs w:val="22"/>
          <w:highlight w:val="lightGray"/>
        </w:rPr>
        <w:t>dettes</w:t>
      </w:r>
      <w:r w:rsidR="00651614">
        <w:rPr>
          <w:sz w:val="22"/>
          <w:szCs w:val="22"/>
        </w:rPr>
        <w:t xml:space="preserve"> f</w:t>
      </w:r>
      <w:r w:rsidR="00A33AAF" w:rsidRPr="00D82D17">
        <w:rPr>
          <w:sz w:val="22"/>
          <w:szCs w:val="22"/>
        </w:rPr>
        <w:t>ournisseurs</w:t>
      </w:r>
      <w:r w:rsidR="00A33AAF">
        <w:rPr>
          <w:sz w:val="22"/>
          <w:szCs w:val="22"/>
        </w:rPr>
        <w:t xml:space="preserve">. Le second problème porte sur </w:t>
      </w:r>
      <w:r w:rsidR="00A33AAF" w:rsidRPr="00EF301F">
        <w:rPr>
          <w:sz w:val="22"/>
          <w:szCs w:val="22"/>
        </w:rPr>
        <w:t>l’</w:t>
      </w:r>
      <w:r w:rsidR="00A33AAF" w:rsidRPr="00EF301F">
        <w:rPr>
          <w:sz w:val="22"/>
          <w:szCs w:val="22"/>
          <w:highlight w:val="lightGray"/>
        </w:rPr>
        <w:t>investissement</w:t>
      </w:r>
      <w:r w:rsidR="00FE219B">
        <w:rPr>
          <w:sz w:val="22"/>
          <w:szCs w:val="22"/>
        </w:rPr>
        <w:t>,</w:t>
      </w:r>
      <w:r w:rsidR="00AA02C6">
        <w:rPr>
          <w:sz w:val="22"/>
          <w:szCs w:val="22"/>
        </w:rPr>
        <w:t xml:space="preserve"> car l’entreprise souhaite se développer. Elle peut opter pour différentes solutions qu’il lui faudra analyser. On peut envisager, entre autres, l’</w:t>
      </w:r>
      <w:r w:rsidR="00AA02C6" w:rsidRPr="00EF301F">
        <w:rPr>
          <w:sz w:val="22"/>
          <w:szCs w:val="22"/>
          <w:highlight w:val="lightGray"/>
        </w:rPr>
        <w:t>autofinancement</w:t>
      </w:r>
      <w:r w:rsidR="00AA02C6" w:rsidRPr="00AA02C6">
        <w:rPr>
          <w:b/>
          <w:bCs/>
          <w:sz w:val="22"/>
          <w:szCs w:val="22"/>
        </w:rPr>
        <w:t xml:space="preserve"> </w:t>
      </w:r>
      <w:r w:rsidR="00AA02C6">
        <w:rPr>
          <w:sz w:val="22"/>
          <w:szCs w:val="22"/>
        </w:rPr>
        <w:t xml:space="preserve">ou l’entrée, dans le capital de nouveaux associés et procéder ainsi à une </w:t>
      </w:r>
      <w:r w:rsidR="00AA02C6" w:rsidRPr="00EF301F">
        <w:rPr>
          <w:sz w:val="22"/>
          <w:szCs w:val="22"/>
          <w:highlight w:val="lightGray"/>
        </w:rPr>
        <w:t>augmentation du capital</w:t>
      </w:r>
      <w:r w:rsidR="00AA02C6">
        <w:rPr>
          <w:sz w:val="22"/>
          <w:szCs w:val="22"/>
        </w:rPr>
        <w:t>.</w:t>
      </w:r>
      <w:r w:rsidR="00651614">
        <w:rPr>
          <w:sz w:val="22"/>
          <w:szCs w:val="22"/>
        </w:rPr>
        <w:t xml:space="preserve"> On peut finalement envisager le recours à l’</w:t>
      </w:r>
      <w:r w:rsidR="00651614" w:rsidRPr="00651614">
        <w:rPr>
          <w:sz w:val="22"/>
          <w:szCs w:val="22"/>
          <w:highlight w:val="lightGray"/>
        </w:rPr>
        <w:t>emprunt</w:t>
      </w:r>
      <w:r w:rsidR="00DC0E80">
        <w:rPr>
          <w:sz w:val="22"/>
          <w:szCs w:val="22"/>
        </w:rPr>
        <w:t>,</w:t>
      </w:r>
      <w:r w:rsidR="00651614">
        <w:rPr>
          <w:sz w:val="22"/>
          <w:szCs w:val="22"/>
        </w:rPr>
        <w:t xml:space="preserve"> qui est une solution onéreuse.</w:t>
      </w:r>
    </w:p>
    <w:p w14:paraId="75BAF4DF" w14:textId="77777777" w:rsidR="00726E86" w:rsidRPr="00726E86" w:rsidRDefault="00726E86" w:rsidP="00C6449D">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726E86">
        <w:rPr>
          <w:rFonts w:ascii="GuidePedagoTimes-Bold" w:hAnsi="GuidePedagoTimes-Bold" w:cs="GuidePedagoTimes-Bold"/>
          <w:b/>
          <w:bCs/>
          <w:color w:val="000000"/>
          <w:spacing w:val="-1"/>
          <w:sz w:val="23"/>
          <w:szCs w:val="23"/>
        </w:rPr>
        <w:t>2 Travailler les notions</w:t>
      </w:r>
    </w:p>
    <w:p w14:paraId="0472330F" w14:textId="56233F1B" w:rsidR="006F2BE5" w:rsidRDefault="00AA02C6" w:rsidP="00C6449D">
      <w:pPr>
        <w:pStyle w:val="06Questionenonce"/>
        <w:rPr>
          <w:sz w:val="22"/>
          <w:szCs w:val="22"/>
        </w:rPr>
      </w:pPr>
      <w:r>
        <w:t>1</w:t>
      </w:r>
      <w:r w:rsidR="003C3297">
        <w:t xml:space="preserve">. </w:t>
      </w:r>
      <w:r w:rsidR="0092717C">
        <w:t>Qualifiez l</w:t>
      </w:r>
      <w:r>
        <w:t>e type d’investissement que prévoit de réaliser la startup Planity.</w:t>
      </w:r>
    </w:p>
    <w:p w14:paraId="2C1D7F52" w14:textId="6F264F1A" w:rsidR="001A3CD9" w:rsidRDefault="002958C0" w:rsidP="00C6449D">
      <w:pPr>
        <w:pStyle w:val="07Textecourant"/>
        <w:suppressAutoHyphens/>
        <w:rPr>
          <w:sz w:val="22"/>
          <w:szCs w:val="22"/>
        </w:rPr>
      </w:pPr>
      <w:r>
        <w:rPr>
          <w:sz w:val="22"/>
          <w:szCs w:val="22"/>
        </w:rPr>
        <w:t xml:space="preserve">La startup Planity souhaite se développer afin d’asseoir sa place sur le marché et </w:t>
      </w:r>
      <w:r w:rsidR="00DC0E80">
        <w:rPr>
          <w:sz w:val="22"/>
          <w:szCs w:val="22"/>
        </w:rPr>
        <w:t xml:space="preserve">de </w:t>
      </w:r>
      <w:r>
        <w:rPr>
          <w:sz w:val="22"/>
          <w:szCs w:val="22"/>
        </w:rPr>
        <w:t xml:space="preserve">diversifier les activités qu’elle propose. </w:t>
      </w:r>
      <w:r w:rsidR="006829F1">
        <w:rPr>
          <w:sz w:val="22"/>
          <w:szCs w:val="22"/>
        </w:rPr>
        <w:t>Il s’agit d’un investissement de capacité.</w:t>
      </w:r>
    </w:p>
    <w:p w14:paraId="02AA4176" w14:textId="1F3A33F8" w:rsidR="001A3CD9" w:rsidRPr="0011045A" w:rsidRDefault="00AA02C6" w:rsidP="00C6449D">
      <w:pPr>
        <w:pStyle w:val="06Questionenonce"/>
        <w:rPr>
          <w:sz w:val="22"/>
          <w:szCs w:val="22"/>
        </w:rPr>
      </w:pPr>
      <w:r>
        <w:t>2</w:t>
      </w:r>
      <w:r w:rsidR="00995119" w:rsidRPr="00906BB7">
        <w:t xml:space="preserve">. </w:t>
      </w:r>
      <w:r>
        <w:t>Identifiez le mode de financement qui a été privilégié ici et présentez les conséquences.</w:t>
      </w:r>
    </w:p>
    <w:p w14:paraId="6E61270F" w14:textId="09B662E1" w:rsidR="00AA02C6" w:rsidRDefault="006829F1" w:rsidP="00C6449D">
      <w:pPr>
        <w:pStyle w:val="07Textecourant"/>
        <w:suppressAutoHyphens/>
        <w:rPr>
          <w:sz w:val="22"/>
          <w:szCs w:val="22"/>
        </w:rPr>
      </w:pPr>
      <w:r>
        <w:rPr>
          <w:sz w:val="22"/>
          <w:szCs w:val="22"/>
        </w:rPr>
        <w:t>L’entreprise a fait appel à des financements externes pour accroître ses ressources et disposer de nouveaux fonds. Il s’agit donc d’une augmentation de capital. L’entreprise va pouvoir disposer de fonds suffisamment importants pour financer son développement. Toutefois, cette décision entraine l’arrivée de nouveaux investisseurs à qui il va falloir rendre des comptes en termes de stratégie mise en place.</w:t>
      </w:r>
    </w:p>
    <w:p w14:paraId="56C77EE9" w14:textId="370B8E38" w:rsidR="00AA02C6" w:rsidRDefault="00726E86" w:rsidP="00C6449D">
      <w:pPr>
        <w:pStyle w:val="06Questionenonce"/>
      </w:pPr>
      <w:r>
        <w:t xml:space="preserve">3. </w:t>
      </w:r>
      <w:r w:rsidR="00AA02C6">
        <w:t xml:space="preserve">Se préparer à l’épreuve </w:t>
      </w:r>
    </w:p>
    <w:p w14:paraId="4EA33016" w14:textId="75B189E1" w:rsidR="00C04CE6" w:rsidRPr="00C04CE6" w:rsidRDefault="00C04CE6" w:rsidP="00C6449D">
      <w:pPr>
        <w:suppressAutoHyphens/>
        <w:spacing w:before="113" w:line="270" w:lineRule="atLeast"/>
        <w:jc w:val="both"/>
        <w:rPr>
          <w:rFonts w:ascii="GuidePedagoTimes-Bold" w:hAnsi="GuidePedagoTimes-Bold"/>
          <w:b/>
          <w:bCs/>
          <w:sz w:val="22"/>
          <w:szCs w:val="22"/>
        </w:rPr>
      </w:pPr>
      <w:r w:rsidRPr="00C04CE6">
        <w:rPr>
          <w:rFonts w:ascii="GuidePedagoTimes-Bold" w:hAnsi="GuidePedagoTimes-Bold"/>
          <w:b/>
          <w:bCs/>
          <w:sz w:val="22"/>
          <w:szCs w:val="22"/>
        </w:rPr>
        <w:t>Travail à faire</w:t>
      </w:r>
    </w:p>
    <w:p w14:paraId="0428BB65" w14:textId="61853731" w:rsidR="00AA02C6" w:rsidRPr="00C04CE6" w:rsidRDefault="00AA02C6" w:rsidP="00C6449D">
      <w:pPr>
        <w:pStyle w:val="06Questionenonce"/>
        <w:spacing w:before="0" w:line="260" w:lineRule="atLeast"/>
        <w:rPr>
          <w:sz w:val="22"/>
          <w:szCs w:val="22"/>
        </w:rPr>
      </w:pPr>
      <w:r w:rsidRPr="00C04CE6">
        <w:rPr>
          <w:sz w:val="22"/>
          <w:szCs w:val="22"/>
        </w:rPr>
        <w:t>1. Identifiez les facteurs à l’origine des difficultés du groupe Casino.</w:t>
      </w:r>
    </w:p>
    <w:p w14:paraId="29A9B369" w14:textId="7E0A6FED" w:rsidR="00AA02C6" w:rsidRDefault="00E02B7E" w:rsidP="00C6449D">
      <w:pPr>
        <w:pStyle w:val="07Textecourant"/>
        <w:suppressAutoHyphens/>
        <w:rPr>
          <w:sz w:val="22"/>
          <w:szCs w:val="22"/>
        </w:rPr>
      </w:pPr>
      <w:r>
        <w:rPr>
          <w:sz w:val="22"/>
          <w:szCs w:val="22"/>
        </w:rPr>
        <w:t>Le groupe Casino a des dettes supérieures aux ressources dont il dispose. Il est donc clairement endetté. Cela est notamment lié au fait qu’il est entré dans un cercle vicieux. En effet, l’entreprise ne vendant pas suffisamment, elle a fait le choix d’augmenter ses prix, ce qui a découragé les consommateurs et entrainé à nouveau une baisse des ventes.</w:t>
      </w:r>
    </w:p>
    <w:p w14:paraId="7832A1E4" w14:textId="2E2319F0" w:rsidR="00C04CE6" w:rsidRDefault="00C04CE6" w:rsidP="00C6449D">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C04CE6">
        <w:rPr>
          <w:rFonts w:ascii="GuidePedagoTimes-Bold" w:hAnsi="GuidePedagoTimes-Bold" w:cs="GuidePedagoTimes-Bold"/>
          <w:b/>
          <w:bCs/>
          <w:color w:val="000000"/>
          <w:spacing w:val="-1"/>
          <w:sz w:val="22"/>
          <w:szCs w:val="22"/>
        </w:rPr>
        <w:t>2. Traitez au choix une des questions suivantes :</w:t>
      </w:r>
    </w:p>
    <w:p w14:paraId="11B80502" w14:textId="42F600B0" w:rsidR="00C04CE6" w:rsidRPr="00C04CE6" w:rsidRDefault="00C04CE6" w:rsidP="00C6449D">
      <w:pPr>
        <w:suppressAutoHyphens/>
        <w:spacing w:line="260" w:lineRule="atLeast"/>
        <w:jc w:val="both"/>
        <w:rPr>
          <w:rFonts w:ascii="GuidePedagoTimes-Bold" w:hAnsi="GuidePedagoTimes-Bold"/>
          <w:b/>
          <w:bCs/>
          <w:sz w:val="22"/>
          <w:szCs w:val="22"/>
        </w:rPr>
      </w:pPr>
      <w:r w:rsidRPr="00C04CE6">
        <w:rPr>
          <w:rFonts w:ascii="GuidePedagoTimes-Bold" w:hAnsi="GuidePedagoTimes-Bold"/>
          <w:b/>
          <w:bCs/>
          <w:sz w:val="22"/>
          <w:szCs w:val="22"/>
        </w:rPr>
        <w:sym w:font="Wingdings" w:char="F0B6"/>
      </w:r>
      <w:r w:rsidRPr="00C04CE6">
        <w:rPr>
          <w:rFonts w:ascii="GuidePedagoTimes-Bold" w:hAnsi="GuidePedagoTimes-Bold"/>
          <w:b/>
          <w:bCs/>
          <w:sz w:val="22"/>
          <w:szCs w:val="22"/>
        </w:rPr>
        <w:t xml:space="preserve"> </w:t>
      </w:r>
      <w:r w:rsidR="00E44BDC">
        <w:rPr>
          <w:rFonts w:ascii="GuidePedagoTimes-Bold" w:hAnsi="GuidePedagoTimes-Bold"/>
          <w:b/>
          <w:bCs/>
          <w:sz w:val="22"/>
          <w:szCs w:val="22"/>
        </w:rPr>
        <w:t>Précisez s’il s’agit de difficultés liées à l’exploitation ou à l’investissement. Justifiez votre réponse</w:t>
      </w:r>
      <w:r w:rsidRPr="00C04CE6">
        <w:rPr>
          <w:rFonts w:ascii="GuidePedagoTimes-Bold" w:hAnsi="GuidePedagoTimes-Bold"/>
          <w:b/>
          <w:bCs/>
          <w:sz w:val="22"/>
          <w:szCs w:val="22"/>
        </w:rPr>
        <w:t>.</w:t>
      </w:r>
    </w:p>
    <w:p w14:paraId="3D96128D" w14:textId="12370444" w:rsidR="00AA02C6" w:rsidRDefault="00E02B7E" w:rsidP="00C6449D">
      <w:pPr>
        <w:pStyle w:val="07Textecourant"/>
        <w:suppressAutoHyphens/>
        <w:rPr>
          <w:sz w:val="22"/>
          <w:szCs w:val="22"/>
        </w:rPr>
      </w:pPr>
      <w:r>
        <w:rPr>
          <w:sz w:val="22"/>
          <w:szCs w:val="22"/>
        </w:rPr>
        <w:t xml:space="preserve">L’entreprise connaît une baisse de ses ventes. </w:t>
      </w:r>
      <w:r w:rsidR="00E63948">
        <w:rPr>
          <w:sz w:val="22"/>
          <w:szCs w:val="22"/>
        </w:rPr>
        <w:t xml:space="preserve">En effet, comme évoqué précédemment, les consommateurs ont </w:t>
      </w:r>
      <w:r w:rsidR="004E10D1">
        <w:rPr>
          <w:sz w:val="22"/>
          <w:szCs w:val="22"/>
        </w:rPr>
        <w:t>fui</w:t>
      </w:r>
      <w:r w:rsidR="00E63948">
        <w:rPr>
          <w:sz w:val="22"/>
          <w:szCs w:val="22"/>
        </w:rPr>
        <w:t xml:space="preserve"> la marque car les prix ont fortement augmenté. </w:t>
      </w:r>
      <w:r w:rsidR="000F6EA6">
        <w:rPr>
          <w:sz w:val="22"/>
          <w:szCs w:val="22"/>
        </w:rPr>
        <w:t xml:space="preserve">Cette situation conduit à une réduction des produits issus de la vente. Concrètement, le groupe Casino subit une baisse des produits d’exploitation alors même que les </w:t>
      </w:r>
      <w:r w:rsidR="000F6EA6">
        <w:rPr>
          <w:sz w:val="22"/>
          <w:szCs w:val="22"/>
        </w:rPr>
        <w:lastRenderedPageBreak/>
        <w:t>charges qui lui incombent n’évoluent pas à la baisse. Le différentiel est donc moins important, ce qui conduit à une diminution de son résultat. Cela relève donc bien de l’exploitation.</w:t>
      </w:r>
      <w:r>
        <w:rPr>
          <w:sz w:val="22"/>
          <w:szCs w:val="22"/>
        </w:rPr>
        <w:t xml:space="preserve"> </w:t>
      </w:r>
    </w:p>
    <w:p w14:paraId="5BE07A92" w14:textId="048E4085" w:rsidR="00C04CE6" w:rsidRPr="00C04CE6" w:rsidRDefault="00C04CE6" w:rsidP="00C6449D">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C04CE6">
        <w:rPr>
          <w:rFonts w:ascii="GuidePedagoTimes-Bold" w:hAnsi="GuidePedagoTimes-Bold" w:cs="GuidePedagoTimes-Bold"/>
          <w:b/>
          <w:bCs/>
          <w:color w:val="000000"/>
          <w:spacing w:val="-1"/>
          <w:sz w:val="22"/>
          <w:szCs w:val="22"/>
        </w:rPr>
        <w:sym w:font="Wingdings" w:char="F0B6"/>
      </w:r>
      <w:r w:rsidRPr="00C04CE6">
        <w:rPr>
          <w:rFonts w:ascii="GuidePedagoTimes-Bold" w:hAnsi="GuidePedagoTimes-Bold" w:cs="GuidePedagoTimes-Bold"/>
          <w:b/>
          <w:bCs/>
          <w:color w:val="000000"/>
          <w:spacing w:val="-1"/>
          <w:sz w:val="22"/>
          <w:szCs w:val="22"/>
        </w:rPr>
        <w:sym w:font="Wingdings" w:char="F0B6"/>
      </w:r>
      <w:r w:rsidRPr="00C04CE6">
        <w:rPr>
          <w:rFonts w:ascii="GuidePedagoTimes-Bold" w:hAnsi="GuidePedagoTimes-Bold" w:cs="GuidePedagoTimes-Bold"/>
          <w:b/>
          <w:bCs/>
          <w:color w:val="000000"/>
          <w:spacing w:val="-1"/>
          <w:sz w:val="22"/>
          <w:szCs w:val="22"/>
        </w:rPr>
        <w:t xml:space="preserve"> Analyse l’équilibre financier du groupe Casino. Concluez.</w:t>
      </w:r>
    </w:p>
    <w:p w14:paraId="2EE30870" w14:textId="27989013" w:rsidR="00AA02C6" w:rsidRDefault="000F6EA6" w:rsidP="00C6449D">
      <w:pPr>
        <w:pStyle w:val="07Textecourant"/>
        <w:suppressAutoHyphens/>
        <w:rPr>
          <w:sz w:val="22"/>
          <w:szCs w:val="22"/>
        </w:rPr>
      </w:pPr>
      <w:r>
        <w:rPr>
          <w:sz w:val="22"/>
          <w:szCs w:val="22"/>
        </w:rPr>
        <w:t>L’analyse de l’équilibre financier s’effectue à partir du bilan de l’entreprise. Si l’on s’intéresse à ce dernier, on constate dans un premier temps que les capitaux propres sont négatifs. En effet, ils s’élèvent à un montant de -1</w:t>
      </w:r>
      <w:r w:rsidR="004E10D1">
        <w:rPr>
          <w:sz w:val="22"/>
          <w:szCs w:val="22"/>
        </w:rPr>
        <w:t> </w:t>
      </w:r>
      <w:r>
        <w:rPr>
          <w:sz w:val="22"/>
          <w:szCs w:val="22"/>
        </w:rPr>
        <w:t>778</w:t>
      </w:r>
      <w:r w:rsidR="004E10D1">
        <w:rPr>
          <w:sz w:val="22"/>
          <w:szCs w:val="22"/>
        </w:rPr>
        <w:t> </w:t>
      </w:r>
      <w:r>
        <w:rPr>
          <w:sz w:val="22"/>
          <w:szCs w:val="22"/>
        </w:rPr>
        <w:t>000</w:t>
      </w:r>
      <w:r w:rsidR="004E10D1">
        <w:rPr>
          <w:sz w:val="22"/>
          <w:szCs w:val="22"/>
        </w:rPr>
        <w:t> </w:t>
      </w:r>
      <w:r>
        <w:rPr>
          <w:sz w:val="22"/>
          <w:szCs w:val="22"/>
        </w:rPr>
        <w:t>€. Cette situation est inédite et atteste de l’incapacité de l’entreprise à dégager des ressources issues de son activité. Par ailleurs, si l’on regarde les dettes, on s’aperçoit que ces dernières atteignent un niveau particulièrement élevé. En effet, si l’on ajoute les dettes financières et les autres passifs, on a un montant des dettes à long-terme de 17 400 000€. Le groupe Casino est donc particulièrement endetté et ne parvient pas à dégager des ressources propres. L</w:t>
      </w:r>
      <w:r w:rsidR="004E10D1">
        <w:rPr>
          <w:sz w:val="22"/>
          <w:szCs w:val="22"/>
        </w:rPr>
        <w:t>a</w:t>
      </w:r>
      <w:r>
        <w:rPr>
          <w:sz w:val="22"/>
          <w:szCs w:val="22"/>
        </w:rPr>
        <w:t xml:space="preserve"> situation de ce dernier est donc particulièrement critique et cela témoigne de la nécessit</w:t>
      </w:r>
      <w:r w:rsidR="004E10D1">
        <w:rPr>
          <w:sz w:val="22"/>
          <w:szCs w:val="22"/>
        </w:rPr>
        <w:t>é</w:t>
      </w:r>
      <w:r>
        <w:rPr>
          <w:sz w:val="22"/>
          <w:szCs w:val="22"/>
        </w:rPr>
        <w:t>, pour l’entreprise, de trouver de nouveaux modes de financement (augmentation du capital, par exemple), même s’il ne sera pas aisé de convaincre de nouveaux actionnaires d’investir dans l’entreprise.</w:t>
      </w:r>
    </w:p>
    <w:sectPr w:rsidR="00AA02C6" w:rsidSect="004016EA">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AB66" w14:textId="77777777" w:rsidR="004F7E18" w:rsidRDefault="004F7E18" w:rsidP="004016EA">
      <w:r>
        <w:separator/>
      </w:r>
    </w:p>
  </w:endnote>
  <w:endnote w:type="continuationSeparator" w:id="0">
    <w:p w14:paraId="6815995B" w14:textId="77777777" w:rsidR="004F7E18" w:rsidRDefault="004F7E18"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idePedagoTimes">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GuidePedagoNCond">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8B61" w14:textId="77777777" w:rsidR="00430D19" w:rsidRPr="004016EA" w:rsidRDefault="001E6021" w:rsidP="00A22BE6">
    <w:pPr>
      <w:pStyle w:val="Pieddepagegauche"/>
      <w:tabs>
        <w:tab w:val="clear" w:pos="7340"/>
        <w:tab w:val="right" w:pos="10206"/>
      </w:tabs>
      <w:rPr>
        <w:w w:val="100"/>
      </w:rPr>
    </w:pPr>
    <w:r>
      <w:rPr>
        <w:rStyle w:val="Folio"/>
        <w:b/>
        <w:bCs/>
      </w:rPr>
      <w:fldChar w:fldCharType="begin"/>
    </w:r>
    <w:r w:rsidR="00430D19">
      <w:rPr>
        <w:rStyle w:val="Folio"/>
        <w:b/>
        <w:bCs/>
      </w:rPr>
      <w:instrText xml:space="preserve"> PAGE </w:instrText>
    </w:r>
    <w:r>
      <w:rPr>
        <w:rStyle w:val="Folio"/>
        <w:b/>
        <w:bCs/>
      </w:rPr>
      <w:fldChar w:fldCharType="separate"/>
    </w:r>
    <w:r w:rsidR="00680426">
      <w:rPr>
        <w:rStyle w:val="Folio"/>
        <w:b/>
        <w:bCs/>
        <w:noProof/>
      </w:rPr>
      <w:t>4</w:t>
    </w:r>
    <w:r>
      <w:rPr>
        <w:rStyle w:val="Folio"/>
        <w:b/>
        <w:bCs/>
      </w:rPr>
      <w:fldChar w:fldCharType="end"/>
    </w:r>
    <w:r w:rsidR="00430D19">
      <w:rPr>
        <w:rStyle w:val="Folio"/>
        <w:b/>
        <w:bCs/>
      </w:rPr>
      <w:t xml:space="preserve"> </w:t>
    </w:r>
    <w:r w:rsidR="00430D19">
      <w:rPr>
        <w:w w:val="100"/>
      </w:rPr>
      <w:tab/>
      <w:t>Chapitre 1</w:t>
    </w:r>
    <w:r w:rsidR="00F64DAB">
      <w:rPr>
        <w:w w:val="100"/>
      </w:rPr>
      <w:t>3</w:t>
    </w:r>
    <w:r w:rsidR="00430D19">
      <w:rPr>
        <w:w w:val="100"/>
      </w:rPr>
      <w:t xml:space="preserve"> </w:t>
    </w:r>
    <w:r w:rsidR="00430D19" w:rsidRPr="00A8742D">
      <w:rPr>
        <w:w w:val="100"/>
      </w:rPr>
      <w:t>–</w:t>
    </w:r>
    <w:r w:rsidR="00430D19">
      <w:rPr>
        <w:w w:val="100"/>
      </w:rPr>
      <w:t xml:space="preserve"> </w:t>
    </w:r>
    <w:r w:rsidR="00F64DAB" w:rsidRPr="00353B1D">
      <w:rPr>
        <w:b w:val="0"/>
        <w:bCs w:val="0"/>
        <w:w w:val="100"/>
      </w:rPr>
      <w:t>Le financement de l’entreprise</w:t>
    </w:r>
    <w:r w:rsidR="00680426">
      <w:rPr>
        <w:b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B777" w14:textId="77777777" w:rsidR="00430D19" w:rsidRDefault="00430D19" w:rsidP="00C20988">
    <w:pPr>
      <w:pStyle w:val="Pieddepagedroite"/>
    </w:pPr>
    <w:r>
      <w:rPr>
        <w:rStyle w:val="Bold"/>
      </w:rPr>
      <w:t>T</w:t>
    </w:r>
    <w:r w:rsidR="00D3245B">
      <w:rPr>
        <w:rStyle w:val="Bold"/>
      </w:rPr>
      <w:t xml:space="preserve">hème 3 </w:t>
    </w:r>
    <w:r>
      <w:t xml:space="preserve">– </w:t>
    </w:r>
    <w:r w:rsidR="00D3245B">
      <w:rPr>
        <w:rFonts w:ascii="Arial" w:hAnsi="Arial" w:cs="Arial"/>
        <w:bCs/>
      </w:rPr>
      <w:t>L’organisation de l’activité économique</w:t>
    </w:r>
    <w:r>
      <w:tab/>
    </w:r>
    <w:r w:rsidR="001E6021">
      <w:rPr>
        <w:rStyle w:val="Folio"/>
      </w:rPr>
      <w:fldChar w:fldCharType="begin"/>
    </w:r>
    <w:r>
      <w:rPr>
        <w:rStyle w:val="Folio"/>
      </w:rPr>
      <w:instrText xml:space="preserve"> PAGE </w:instrText>
    </w:r>
    <w:r w:rsidR="001E6021">
      <w:rPr>
        <w:rStyle w:val="Folio"/>
      </w:rPr>
      <w:fldChar w:fldCharType="separate"/>
    </w:r>
    <w:r w:rsidR="00680426">
      <w:rPr>
        <w:rStyle w:val="Folio"/>
        <w:noProof/>
      </w:rPr>
      <w:t>3</w:t>
    </w:r>
    <w:r w:rsidR="001E6021">
      <w:rPr>
        <w:rStyle w:val="Folio"/>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985D" w14:textId="77777777" w:rsidR="004F7E18" w:rsidRDefault="004F7E18" w:rsidP="004016EA">
      <w:r>
        <w:separator/>
      </w:r>
    </w:p>
  </w:footnote>
  <w:footnote w:type="continuationSeparator" w:id="0">
    <w:p w14:paraId="30C83851" w14:textId="77777777" w:rsidR="004F7E18" w:rsidRDefault="004F7E18"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A0C"/>
    <w:multiLevelType w:val="hybridMultilevel"/>
    <w:tmpl w:val="B5842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B80672"/>
    <w:multiLevelType w:val="hybridMultilevel"/>
    <w:tmpl w:val="F5660F80"/>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19753E"/>
    <w:multiLevelType w:val="hybridMultilevel"/>
    <w:tmpl w:val="6624F3C4"/>
    <w:lvl w:ilvl="0" w:tplc="D3F62DA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FD7EF2"/>
    <w:multiLevelType w:val="hybridMultilevel"/>
    <w:tmpl w:val="D744EF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523580"/>
    <w:multiLevelType w:val="hybridMultilevel"/>
    <w:tmpl w:val="7FF8CD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50058BC"/>
    <w:multiLevelType w:val="hybridMultilevel"/>
    <w:tmpl w:val="E1589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3F47E5"/>
    <w:multiLevelType w:val="hybridMultilevel"/>
    <w:tmpl w:val="7CE00168"/>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ED505F"/>
    <w:multiLevelType w:val="hybridMultilevel"/>
    <w:tmpl w:val="02E20BFC"/>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40205301"/>
    <w:multiLevelType w:val="hybridMultilevel"/>
    <w:tmpl w:val="39A4D2D4"/>
    <w:lvl w:ilvl="0" w:tplc="D50CB46C">
      <w:start w:val="201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A31D96"/>
    <w:multiLevelType w:val="hybridMultilevel"/>
    <w:tmpl w:val="7BC00836"/>
    <w:lvl w:ilvl="0" w:tplc="FFE21C5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687F24"/>
    <w:multiLevelType w:val="hybridMultilevel"/>
    <w:tmpl w:val="DB305A40"/>
    <w:lvl w:ilvl="0" w:tplc="4A5E646C">
      <w:numFmt w:val="bullet"/>
      <w:lvlText w:val="-"/>
      <w:lvlJc w:val="left"/>
      <w:pPr>
        <w:ind w:left="720" w:hanging="360"/>
      </w:pPr>
      <w:rPr>
        <w:rFonts w:ascii="GuidePedagoNCond" w:eastAsia="Times New Roman" w:hAnsi="GuidePedagoNCond"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BE1747"/>
    <w:multiLevelType w:val="hybridMultilevel"/>
    <w:tmpl w:val="B986BB5E"/>
    <w:lvl w:ilvl="0" w:tplc="C868BEBC">
      <w:start w:val="2015"/>
      <w:numFmt w:val="bullet"/>
      <w:lvlText w:val="-"/>
      <w:lvlJc w:val="left"/>
      <w:pPr>
        <w:ind w:left="720" w:hanging="360"/>
      </w:pPr>
      <w:rPr>
        <w:rFonts w:ascii="Calibri" w:eastAsiaTheme="minorHAnsi" w:hAnsi="Calibri" w:cstheme="minorBidi" w:hint="default"/>
        <w:b w:val="0"/>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552DC2"/>
    <w:multiLevelType w:val="hybridMultilevel"/>
    <w:tmpl w:val="9D9602EE"/>
    <w:lvl w:ilvl="0" w:tplc="247ADAC2">
      <w:start w:val="1"/>
      <w:numFmt w:val="upperRoman"/>
      <w:lvlText w:val="%1)"/>
      <w:lvlJc w:val="left"/>
      <w:pPr>
        <w:ind w:left="1080" w:hanging="720"/>
      </w:pPr>
      <w:rPr>
        <w:rFonts w:hint="default"/>
      </w:r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5ED859EF"/>
    <w:multiLevelType w:val="hybridMultilevel"/>
    <w:tmpl w:val="F1608B1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56157AA"/>
    <w:multiLevelType w:val="hybridMultilevel"/>
    <w:tmpl w:val="D4BCC00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01452212">
    <w:abstractNumId w:val="2"/>
  </w:num>
  <w:num w:numId="2" w16cid:durableId="875580766">
    <w:abstractNumId w:val="9"/>
  </w:num>
  <w:num w:numId="3" w16cid:durableId="1176503093">
    <w:abstractNumId w:val="5"/>
  </w:num>
  <w:num w:numId="4" w16cid:durableId="502548062">
    <w:abstractNumId w:val="19"/>
  </w:num>
  <w:num w:numId="5" w16cid:durableId="1276212047">
    <w:abstractNumId w:val="22"/>
  </w:num>
  <w:num w:numId="6" w16cid:durableId="1320429057">
    <w:abstractNumId w:val="30"/>
  </w:num>
  <w:num w:numId="7" w16cid:durableId="1252740174">
    <w:abstractNumId w:val="13"/>
  </w:num>
  <w:num w:numId="8" w16cid:durableId="166285889">
    <w:abstractNumId w:val="31"/>
  </w:num>
  <w:num w:numId="9" w16cid:durableId="1430930041">
    <w:abstractNumId w:val="29"/>
  </w:num>
  <w:num w:numId="10" w16cid:durableId="2120950131">
    <w:abstractNumId w:val="34"/>
  </w:num>
  <w:num w:numId="11" w16cid:durableId="1464617680">
    <w:abstractNumId w:val="12"/>
  </w:num>
  <w:num w:numId="12" w16cid:durableId="1772554893">
    <w:abstractNumId w:val="25"/>
  </w:num>
  <w:num w:numId="13" w16cid:durableId="658122474">
    <w:abstractNumId w:val="16"/>
  </w:num>
  <w:num w:numId="14" w16cid:durableId="1578322904">
    <w:abstractNumId w:val="26"/>
  </w:num>
  <w:num w:numId="15" w16cid:durableId="80227285">
    <w:abstractNumId w:val="15"/>
  </w:num>
  <w:num w:numId="16" w16cid:durableId="463235250">
    <w:abstractNumId w:val="4"/>
  </w:num>
  <w:num w:numId="17" w16cid:durableId="70472603">
    <w:abstractNumId w:val="11"/>
  </w:num>
  <w:num w:numId="18" w16cid:durableId="770781210">
    <w:abstractNumId w:val="11"/>
  </w:num>
  <w:num w:numId="19" w16cid:durableId="728724534">
    <w:abstractNumId w:val="27"/>
  </w:num>
  <w:num w:numId="20" w16cid:durableId="344594996">
    <w:abstractNumId w:val="27"/>
  </w:num>
  <w:num w:numId="21" w16cid:durableId="496505795">
    <w:abstractNumId w:val="33"/>
  </w:num>
  <w:num w:numId="22" w16cid:durableId="1021934457">
    <w:abstractNumId w:val="7"/>
  </w:num>
  <w:num w:numId="23" w16cid:durableId="1587038893">
    <w:abstractNumId w:val="6"/>
  </w:num>
  <w:num w:numId="24" w16cid:durableId="1593010615">
    <w:abstractNumId w:val="20"/>
  </w:num>
  <w:num w:numId="25" w16cid:durableId="1245141249">
    <w:abstractNumId w:val="21"/>
  </w:num>
  <w:num w:numId="26" w16cid:durableId="1763644224">
    <w:abstractNumId w:val="14"/>
  </w:num>
  <w:num w:numId="27" w16cid:durableId="207373668">
    <w:abstractNumId w:val="10"/>
  </w:num>
  <w:num w:numId="28" w16cid:durableId="1972317936">
    <w:abstractNumId w:val="1"/>
  </w:num>
  <w:num w:numId="29" w16cid:durableId="965087418">
    <w:abstractNumId w:val="3"/>
  </w:num>
  <w:num w:numId="30" w16cid:durableId="1408651701">
    <w:abstractNumId w:val="32"/>
  </w:num>
  <w:num w:numId="31" w16cid:durableId="1724475755">
    <w:abstractNumId w:val="28"/>
  </w:num>
  <w:num w:numId="32" w16cid:durableId="2049835118">
    <w:abstractNumId w:val="24"/>
  </w:num>
  <w:num w:numId="33" w16cid:durableId="179050647">
    <w:abstractNumId w:val="17"/>
  </w:num>
  <w:num w:numId="34" w16cid:durableId="1622951639">
    <w:abstractNumId w:val="23"/>
  </w:num>
  <w:num w:numId="35" w16cid:durableId="320696402">
    <w:abstractNumId w:val="8"/>
  </w:num>
  <w:num w:numId="36" w16cid:durableId="672802760">
    <w:abstractNumId w:val="18"/>
  </w:num>
  <w:num w:numId="37" w16cid:durableId="110321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4F75"/>
    <w:rsid w:val="000200B9"/>
    <w:rsid w:val="00035B8D"/>
    <w:rsid w:val="00036578"/>
    <w:rsid w:val="00051CC9"/>
    <w:rsid w:val="00054C34"/>
    <w:rsid w:val="000667D0"/>
    <w:rsid w:val="00070DFC"/>
    <w:rsid w:val="00082304"/>
    <w:rsid w:val="00083704"/>
    <w:rsid w:val="000A31BA"/>
    <w:rsid w:val="000A66E0"/>
    <w:rsid w:val="000B5F4B"/>
    <w:rsid w:val="000C1038"/>
    <w:rsid w:val="000D3DB0"/>
    <w:rsid w:val="000E17B5"/>
    <w:rsid w:val="000E1D3D"/>
    <w:rsid w:val="000F2712"/>
    <w:rsid w:val="000F2B67"/>
    <w:rsid w:val="000F3120"/>
    <w:rsid w:val="000F33CA"/>
    <w:rsid w:val="000F6EA6"/>
    <w:rsid w:val="00104500"/>
    <w:rsid w:val="0011045A"/>
    <w:rsid w:val="00110779"/>
    <w:rsid w:val="00113064"/>
    <w:rsid w:val="00113F37"/>
    <w:rsid w:val="00117994"/>
    <w:rsid w:val="00127A44"/>
    <w:rsid w:val="00134BBE"/>
    <w:rsid w:val="00140F55"/>
    <w:rsid w:val="00142BBE"/>
    <w:rsid w:val="001509E3"/>
    <w:rsid w:val="00151A6E"/>
    <w:rsid w:val="00161077"/>
    <w:rsid w:val="001775D3"/>
    <w:rsid w:val="00180DD6"/>
    <w:rsid w:val="00185408"/>
    <w:rsid w:val="00196F5D"/>
    <w:rsid w:val="001A0B80"/>
    <w:rsid w:val="001A3CD9"/>
    <w:rsid w:val="001C0848"/>
    <w:rsid w:val="001E6021"/>
    <w:rsid w:val="001F24F1"/>
    <w:rsid w:val="0020035D"/>
    <w:rsid w:val="0020318C"/>
    <w:rsid w:val="00206839"/>
    <w:rsid w:val="00206B2C"/>
    <w:rsid w:val="00220C49"/>
    <w:rsid w:val="002210D1"/>
    <w:rsid w:val="002236F1"/>
    <w:rsid w:val="0022543C"/>
    <w:rsid w:val="00237C5A"/>
    <w:rsid w:val="00243216"/>
    <w:rsid w:val="00244CFB"/>
    <w:rsid w:val="0024646B"/>
    <w:rsid w:val="0026076C"/>
    <w:rsid w:val="002671C3"/>
    <w:rsid w:val="00267C1F"/>
    <w:rsid w:val="00270851"/>
    <w:rsid w:val="00272F57"/>
    <w:rsid w:val="00275706"/>
    <w:rsid w:val="00275BCC"/>
    <w:rsid w:val="0027642B"/>
    <w:rsid w:val="00283320"/>
    <w:rsid w:val="002850AB"/>
    <w:rsid w:val="00286495"/>
    <w:rsid w:val="00286DDF"/>
    <w:rsid w:val="002917EB"/>
    <w:rsid w:val="00294B47"/>
    <w:rsid w:val="002958C0"/>
    <w:rsid w:val="00296414"/>
    <w:rsid w:val="002A108F"/>
    <w:rsid w:val="002A4A2B"/>
    <w:rsid w:val="002A4D70"/>
    <w:rsid w:val="002B6204"/>
    <w:rsid w:val="002C44F2"/>
    <w:rsid w:val="002E415E"/>
    <w:rsid w:val="002F72E6"/>
    <w:rsid w:val="00301B01"/>
    <w:rsid w:val="0030498C"/>
    <w:rsid w:val="0030663A"/>
    <w:rsid w:val="00315CD3"/>
    <w:rsid w:val="00321244"/>
    <w:rsid w:val="003235FA"/>
    <w:rsid w:val="00324F73"/>
    <w:rsid w:val="00330576"/>
    <w:rsid w:val="00332BE3"/>
    <w:rsid w:val="00334016"/>
    <w:rsid w:val="00335BA9"/>
    <w:rsid w:val="00353B1D"/>
    <w:rsid w:val="003719D9"/>
    <w:rsid w:val="0037267C"/>
    <w:rsid w:val="00380563"/>
    <w:rsid w:val="00384985"/>
    <w:rsid w:val="00393AE5"/>
    <w:rsid w:val="00394FED"/>
    <w:rsid w:val="003A5018"/>
    <w:rsid w:val="003A6641"/>
    <w:rsid w:val="003C3297"/>
    <w:rsid w:val="003C7B27"/>
    <w:rsid w:val="003E53DD"/>
    <w:rsid w:val="00400D2A"/>
    <w:rsid w:val="004016EA"/>
    <w:rsid w:val="0041087C"/>
    <w:rsid w:val="0041232E"/>
    <w:rsid w:val="0041716E"/>
    <w:rsid w:val="0041753E"/>
    <w:rsid w:val="00430D19"/>
    <w:rsid w:val="0044783C"/>
    <w:rsid w:val="00447ECD"/>
    <w:rsid w:val="00460CD3"/>
    <w:rsid w:val="0048638B"/>
    <w:rsid w:val="00491D05"/>
    <w:rsid w:val="00494BDE"/>
    <w:rsid w:val="004A1FB0"/>
    <w:rsid w:val="004A2657"/>
    <w:rsid w:val="004A781D"/>
    <w:rsid w:val="004B2892"/>
    <w:rsid w:val="004D1F72"/>
    <w:rsid w:val="004D34B4"/>
    <w:rsid w:val="004E10D1"/>
    <w:rsid w:val="004E20A9"/>
    <w:rsid w:val="004E2AD9"/>
    <w:rsid w:val="004E4A07"/>
    <w:rsid w:val="004E58C9"/>
    <w:rsid w:val="004F7E18"/>
    <w:rsid w:val="00516E53"/>
    <w:rsid w:val="00531F1F"/>
    <w:rsid w:val="00536195"/>
    <w:rsid w:val="00536261"/>
    <w:rsid w:val="00542005"/>
    <w:rsid w:val="00547174"/>
    <w:rsid w:val="005732B9"/>
    <w:rsid w:val="005835F2"/>
    <w:rsid w:val="005848B1"/>
    <w:rsid w:val="00584D6E"/>
    <w:rsid w:val="005A3019"/>
    <w:rsid w:val="005A7040"/>
    <w:rsid w:val="005D43DD"/>
    <w:rsid w:val="005D5927"/>
    <w:rsid w:val="005E075F"/>
    <w:rsid w:val="005E11BE"/>
    <w:rsid w:val="005F7B2D"/>
    <w:rsid w:val="0060688A"/>
    <w:rsid w:val="0061703C"/>
    <w:rsid w:val="00617549"/>
    <w:rsid w:val="00625F1D"/>
    <w:rsid w:val="00642CFB"/>
    <w:rsid w:val="006445E5"/>
    <w:rsid w:val="00651614"/>
    <w:rsid w:val="0065570E"/>
    <w:rsid w:val="00660C31"/>
    <w:rsid w:val="00675881"/>
    <w:rsid w:val="006762C7"/>
    <w:rsid w:val="00680426"/>
    <w:rsid w:val="00680621"/>
    <w:rsid w:val="006823FA"/>
    <w:rsid w:val="006829F1"/>
    <w:rsid w:val="00696E23"/>
    <w:rsid w:val="00696F7C"/>
    <w:rsid w:val="006B068E"/>
    <w:rsid w:val="006B172B"/>
    <w:rsid w:val="006B7D00"/>
    <w:rsid w:val="006B7FB2"/>
    <w:rsid w:val="006C0120"/>
    <w:rsid w:val="006C5072"/>
    <w:rsid w:val="006D2080"/>
    <w:rsid w:val="006D285B"/>
    <w:rsid w:val="006E1D89"/>
    <w:rsid w:val="006E202F"/>
    <w:rsid w:val="006E5AB8"/>
    <w:rsid w:val="006F2BE5"/>
    <w:rsid w:val="007149E9"/>
    <w:rsid w:val="00722537"/>
    <w:rsid w:val="00726E86"/>
    <w:rsid w:val="00734CB4"/>
    <w:rsid w:val="0073604F"/>
    <w:rsid w:val="00751474"/>
    <w:rsid w:val="00757BA2"/>
    <w:rsid w:val="00760D76"/>
    <w:rsid w:val="00773FA3"/>
    <w:rsid w:val="007757A5"/>
    <w:rsid w:val="007763D4"/>
    <w:rsid w:val="0078378E"/>
    <w:rsid w:val="0079080C"/>
    <w:rsid w:val="0079219A"/>
    <w:rsid w:val="007925AF"/>
    <w:rsid w:val="00794E0C"/>
    <w:rsid w:val="00795CE5"/>
    <w:rsid w:val="007A53A4"/>
    <w:rsid w:val="007A69C7"/>
    <w:rsid w:val="007B3B45"/>
    <w:rsid w:val="007B3F9F"/>
    <w:rsid w:val="007B48A2"/>
    <w:rsid w:val="007C7AAB"/>
    <w:rsid w:val="007D7731"/>
    <w:rsid w:val="007F1A1E"/>
    <w:rsid w:val="007F1F54"/>
    <w:rsid w:val="00801A90"/>
    <w:rsid w:val="00806FB8"/>
    <w:rsid w:val="00810809"/>
    <w:rsid w:val="0082442C"/>
    <w:rsid w:val="00833F7D"/>
    <w:rsid w:val="00834CA2"/>
    <w:rsid w:val="00837AC3"/>
    <w:rsid w:val="00850F92"/>
    <w:rsid w:val="008554DD"/>
    <w:rsid w:val="0085676C"/>
    <w:rsid w:val="00867F3B"/>
    <w:rsid w:val="00867FD6"/>
    <w:rsid w:val="00872B89"/>
    <w:rsid w:val="00874E7D"/>
    <w:rsid w:val="0087600C"/>
    <w:rsid w:val="0088061B"/>
    <w:rsid w:val="00887FB2"/>
    <w:rsid w:val="008A1375"/>
    <w:rsid w:val="008A603E"/>
    <w:rsid w:val="008B6F7C"/>
    <w:rsid w:val="008C4040"/>
    <w:rsid w:val="008C65BC"/>
    <w:rsid w:val="008E0660"/>
    <w:rsid w:val="008F1C1D"/>
    <w:rsid w:val="008F4D38"/>
    <w:rsid w:val="0090605D"/>
    <w:rsid w:val="009179E3"/>
    <w:rsid w:val="009215F2"/>
    <w:rsid w:val="0092717C"/>
    <w:rsid w:val="00927D55"/>
    <w:rsid w:val="00930ED9"/>
    <w:rsid w:val="00936B06"/>
    <w:rsid w:val="00955409"/>
    <w:rsid w:val="0095674B"/>
    <w:rsid w:val="0098220B"/>
    <w:rsid w:val="00987444"/>
    <w:rsid w:val="00995119"/>
    <w:rsid w:val="009A310F"/>
    <w:rsid w:val="009B3A9A"/>
    <w:rsid w:val="009C3943"/>
    <w:rsid w:val="009C3EC0"/>
    <w:rsid w:val="009C71E2"/>
    <w:rsid w:val="009C7BAC"/>
    <w:rsid w:val="009D2EF3"/>
    <w:rsid w:val="009E30B2"/>
    <w:rsid w:val="00A17215"/>
    <w:rsid w:val="00A17BC8"/>
    <w:rsid w:val="00A20034"/>
    <w:rsid w:val="00A22BE6"/>
    <w:rsid w:val="00A33AAF"/>
    <w:rsid w:val="00A36644"/>
    <w:rsid w:val="00A414D3"/>
    <w:rsid w:val="00A42B46"/>
    <w:rsid w:val="00A722E4"/>
    <w:rsid w:val="00A7573A"/>
    <w:rsid w:val="00A8742D"/>
    <w:rsid w:val="00A92EF5"/>
    <w:rsid w:val="00AA02C6"/>
    <w:rsid w:val="00AA2527"/>
    <w:rsid w:val="00AB2EE0"/>
    <w:rsid w:val="00AD005B"/>
    <w:rsid w:val="00AD1A4C"/>
    <w:rsid w:val="00AD6532"/>
    <w:rsid w:val="00AD7AEE"/>
    <w:rsid w:val="00AF6B71"/>
    <w:rsid w:val="00B007B5"/>
    <w:rsid w:val="00B013C7"/>
    <w:rsid w:val="00B03103"/>
    <w:rsid w:val="00B035DE"/>
    <w:rsid w:val="00B14DD6"/>
    <w:rsid w:val="00B273FB"/>
    <w:rsid w:val="00B50CF0"/>
    <w:rsid w:val="00B729B7"/>
    <w:rsid w:val="00B81F3B"/>
    <w:rsid w:val="00BA19C6"/>
    <w:rsid w:val="00BD34C9"/>
    <w:rsid w:val="00BD55D7"/>
    <w:rsid w:val="00BD7084"/>
    <w:rsid w:val="00BF173A"/>
    <w:rsid w:val="00BF45B9"/>
    <w:rsid w:val="00BF47D4"/>
    <w:rsid w:val="00C02E8D"/>
    <w:rsid w:val="00C04CE6"/>
    <w:rsid w:val="00C104A2"/>
    <w:rsid w:val="00C10FD6"/>
    <w:rsid w:val="00C20988"/>
    <w:rsid w:val="00C24861"/>
    <w:rsid w:val="00C37190"/>
    <w:rsid w:val="00C53854"/>
    <w:rsid w:val="00C6449D"/>
    <w:rsid w:val="00C64C63"/>
    <w:rsid w:val="00C72E69"/>
    <w:rsid w:val="00C76A40"/>
    <w:rsid w:val="00C81A58"/>
    <w:rsid w:val="00C961DD"/>
    <w:rsid w:val="00CA14ED"/>
    <w:rsid w:val="00CA7A29"/>
    <w:rsid w:val="00CB4120"/>
    <w:rsid w:val="00CD24DB"/>
    <w:rsid w:val="00CF04A9"/>
    <w:rsid w:val="00CF0519"/>
    <w:rsid w:val="00CF17D4"/>
    <w:rsid w:val="00CF2F7D"/>
    <w:rsid w:val="00CF632C"/>
    <w:rsid w:val="00D1160A"/>
    <w:rsid w:val="00D14ACA"/>
    <w:rsid w:val="00D231EF"/>
    <w:rsid w:val="00D26312"/>
    <w:rsid w:val="00D3245B"/>
    <w:rsid w:val="00D43206"/>
    <w:rsid w:val="00D668D0"/>
    <w:rsid w:val="00D82D17"/>
    <w:rsid w:val="00D942CC"/>
    <w:rsid w:val="00DA09D1"/>
    <w:rsid w:val="00DA487E"/>
    <w:rsid w:val="00DB7D39"/>
    <w:rsid w:val="00DC0E80"/>
    <w:rsid w:val="00DE4A53"/>
    <w:rsid w:val="00DE4F89"/>
    <w:rsid w:val="00DE5480"/>
    <w:rsid w:val="00DF0337"/>
    <w:rsid w:val="00E02B7E"/>
    <w:rsid w:val="00E12C89"/>
    <w:rsid w:val="00E22FE6"/>
    <w:rsid w:val="00E44BDC"/>
    <w:rsid w:val="00E4553A"/>
    <w:rsid w:val="00E609AB"/>
    <w:rsid w:val="00E63948"/>
    <w:rsid w:val="00E65004"/>
    <w:rsid w:val="00E67EEA"/>
    <w:rsid w:val="00E81B2D"/>
    <w:rsid w:val="00E8313D"/>
    <w:rsid w:val="00E85C44"/>
    <w:rsid w:val="00E906FB"/>
    <w:rsid w:val="00E919DA"/>
    <w:rsid w:val="00EA4A0C"/>
    <w:rsid w:val="00EA4A28"/>
    <w:rsid w:val="00EC47FD"/>
    <w:rsid w:val="00EC5D23"/>
    <w:rsid w:val="00EE0375"/>
    <w:rsid w:val="00EE15C5"/>
    <w:rsid w:val="00EE26B7"/>
    <w:rsid w:val="00EE3A58"/>
    <w:rsid w:val="00EE75C0"/>
    <w:rsid w:val="00EF301F"/>
    <w:rsid w:val="00EF79F7"/>
    <w:rsid w:val="00F030C4"/>
    <w:rsid w:val="00F03772"/>
    <w:rsid w:val="00F03A45"/>
    <w:rsid w:val="00F1264F"/>
    <w:rsid w:val="00F13D62"/>
    <w:rsid w:val="00F32D1C"/>
    <w:rsid w:val="00F45FE9"/>
    <w:rsid w:val="00F4773B"/>
    <w:rsid w:val="00F61E68"/>
    <w:rsid w:val="00F64DAB"/>
    <w:rsid w:val="00F65DF9"/>
    <w:rsid w:val="00F80B95"/>
    <w:rsid w:val="00F84A01"/>
    <w:rsid w:val="00FA1B81"/>
    <w:rsid w:val="00FB1ADA"/>
    <w:rsid w:val="00FC6B74"/>
    <w:rsid w:val="00FD274E"/>
    <w:rsid w:val="00FE12EC"/>
    <w:rsid w:val="00FE219B"/>
    <w:rsid w:val="00FE44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ECB4F6"/>
  <w15:docId w15:val="{816E3F4D-D1A4-6D4F-ACD2-F658E0B4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9"/>
      </w:numPr>
    </w:pPr>
  </w:style>
  <w:style w:type="paragraph" w:customStyle="1" w:styleId="TEnumtiret">
    <w:name w:val="T_Enum_tiret"/>
    <w:basedOn w:val="07Textecourant"/>
    <w:next w:val="07Textecourant"/>
    <w:uiPriority w:val="99"/>
    <w:rsid w:val="00806FB8"/>
    <w:pPr>
      <w:numPr>
        <w:numId w:val="10"/>
      </w:numPr>
      <w:tabs>
        <w:tab w:val="clear" w:pos="113"/>
        <w:tab w:val="left" w:pos="170"/>
      </w:tabs>
    </w:pPr>
  </w:style>
  <w:style w:type="paragraph" w:customStyle="1" w:styleId="TEnumpoint">
    <w:name w:val="T_Enum_point"/>
    <w:basedOn w:val="07Textecourant"/>
    <w:next w:val="07Textecourant"/>
    <w:uiPriority w:val="99"/>
    <w:rsid w:val="0024646B"/>
    <w:pPr>
      <w:numPr>
        <w:numId w:val="11"/>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3"/>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17"/>
      </w:numPr>
    </w:pPr>
    <w:rPr>
      <w:b/>
    </w:rPr>
  </w:style>
  <w:style w:type="paragraph" w:customStyle="1" w:styleId="10Tirets">
    <w:name w:val="10_Tirets"/>
    <w:basedOn w:val="07Textecourant"/>
    <w:link w:val="10TiretsCar"/>
    <w:qFormat/>
    <w:rsid w:val="00BD7084"/>
    <w:pPr>
      <w:numPr>
        <w:numId w:val="19"/>
      </w:numPr>
    </w:pPr>
  </w:style>
  <w:style w:type="character" w:customStyle="1" w:styleId="09PuceCar">
    <w:name w:val="09_Puce Car"/>
    <w:link w:val="09Puce"/>
    <w:rsid w:val="00BD7084"/>
    <w:rPr>
      <w:rFonts w:ascii="GuidePedagoTimes" w:hAnsi="GuidePedagoTimes" w:cs="GuidePedagoTimes"/>
      <w:b/>
      <w:color w:val="000000"/>
      <w:sz w:val="24"/>
      <w:szCs w:val="24"/>
      <w:lang w:val="fr-FR" w:eastAsia="fr-FR" w:bidi="ar-SA"/>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diagramQuickStyle" Target="diagrams/quickStyl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1AC2FD-44B4-4ABB-8BFF-770D57895383}"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fr-FR"/>
        </a:p>
      </dgm:t>
    </dgm:pt>
    <dgm:pt modelId="{4D340C82-B8EE-49ED-9AD0-0D5FA2C251D1}">
      <dgm:prSet phldrT="[Texte]" custT="1"/>
      <dgm:spPr>
        <a:solidFill>
          <a:srgbClr val="7030A0"/>
        </a:solidFill>
      </dgm:spPr>
      <dgm:t>
        <a:bodyPr/>
        <a:lstStyle/>
        <a:p>
          <a:r>
            <a:rPr lang="fr-FR" sz="1100" b="1"/>
            <a:t>Solutions pour financer l’exploitation de l’entreprise</a:t>
          </a:r>
        </a:p>
      </dgm:t>
    </dgm:pt>
    <dgm:pt modelId="{63248D70-C83F-49B5-98AA-22450A07DBF2}" type="parTrans" cxnId="{5D3461DC-890A-4F3F-AE56-615813502E20}">
      <dgm:prSet/>
      <dgm:spPr/>
      <dgm:t>
        <a:bodyPr/>
        <a:lstStyle/>
        <a:p>
          <a:endParaRPr lang="fr-FR" sz="3600"/>
        </a:p>
      </dgm:t>
    </dgm:pt>
    <dgm:pt modelId="{C70CDFD7-1617-4431-BF0D-1A6EDA7E0ED5}" type="sibTrans" cxnId="{5D3461DC-890A-4F3F-AE56-615813502E20}">
      <dgm:prSet/>
      <dgm:spPr/>
      <dgm:t>
        <a:bodyPr/>
        <a:lstStyle/>
        <a:p>
          <a:endParaRPr lang="fr-FR" sz="3600"/>
        </a:p>
      </dgm:t>
    </dgm:pt>
    <dgm:pt modelId="{E6EF1292-ACBE-43E6-B12A-472A0E126796}">
      <dgm:prSet phldrT="[Texte]" custT="1"/>
      <dgm:spPr/>
      <dgm:t>
        <a:bodyPr/>
        <a:lstStyle/>
        <a:p>
          <a:r>
            <a:rPr lang="fr-FR" sz="1050" b="1"/>
            <a:t>Solutions préventives </a:t>
          </a:r>
        </a:p>
      </dgm:t>
    </dgm:pt>
    <dgm:pt modelId="{A2A03A46-BEDB-4E9D-9A69-5FCA2D86588D}" type="parTrans" cxnId="{A9ADD748-5E75-4EC7-AC05-75FC539FA803}">
      <dgm:prSet custT="1"/>
      <dgm:spPr/>
      <dgm:t>
        <a:bodyPr/>
        <a:lstStyle/>
        <a:p>
          <a:endParaRPr lang="fr-FR" sz="1000"/>
        </a:p>
      </dgm:t>
    </dgm:pt>
    <dgm:pt modelId="{329EE9B7-D118-41CD-BDF0-6F4D4D61B716}" type="sibTrans" cxnId="{A9ADD748-5E75-4EC7-AC05-75FC539FA803}">
      <dgm:prSet/>
      <dgm:spPr/>
      <dgm:t>
        <a:bodyPr/>
        <a:lstStyle/>
        <a:p>
          <a:endParaRPr lang="fr-FR" sz="3600"/>
        </a:p>
      </dgm:t>
    </dgm:pt>
    <dgm:pt modelId="{0482B32B-0B1E-4475-8ED1-4277F6379466}">
      <dgm:prSet phldrT="[Texte]" custT="1"/>
      <dgm:spPr/>
      <dgm:t>
        <a:bodyPr/>
        <a:lstStyle/>
        <a:p>
          <a:r>
            <a:rPr lang="fr-FR" sz="1050"/>
            <a:t>Réduction des stocks</a:t>
          </a:r>
        </a:p>
      </dgm:t>
    </dgm:pt>
    <dgm:pt modelId="{16262266-0FA5-4D7E-86F0-948BDE050D41}" type="parTrans" cxnId="{A49CAF40-7C78-46BF-925D-41732A22C747}">
      <dgm:prSet custT="1"/>
      <dgm:spPr/>
      <dgm:t>
        <a:bodyPr/>
        <a:lstStyle/>
        <a:p>
          <a:endParaRPr lang="fr-FR" sz="1000"/>
        </a:p>
      </dgm:t>
    </dgm:pt>
    <dgm:pt modelId="{44B04FDC-8770-40FB-BDB2-D4D748200AAE}" type="sibTrans" cxnId="{A49CAF40-7C78-46BF-925D-41732A22C747}">
      <dgm:prSet/>
      <dgm:spPr/>
      <dgm:t>
        <a:bodyPr/>
        <a:lstStyle/>
        <a:p>
          <a:endParaRPr lang="fr-FR" sz="3600"/>
        </a:p>
      </dgm:t>
    </dgm:pt>
    <dgm:pt modelId="{590BEF07-0E59-4EC1-9976-92B4112DA59B}">
      <dgm:prSet phldrT="[Texte]" custT="1"/>
      <dgm:spPr/>
      <dgm:t>
        <a:bodyPr/>
        <a:lstStyle/>
        <a:p>
          <a:r>
            <a:rPr lang="fr-FR" sz="1050"/>
            <a:t>Réduction des délais de paiement accordés aux clients</a:t>
          </a:r>
        </a:p>
      </dgm:t>
    </dgm:pt>
    <dgm:pt modelId="{AEEE8612-E3FF-4B06-8B4A-893CF66BD95D}" type="parTrans" cxnId="{0A1A72BE-2CE9-4F3D-8C17-CCFE13BF2987}">
      <dgm:prSet custT="1"/>
      <dgm:spPr/>
      <dgm:t>
        <a:bodyPr/>
        <a:lstStyle/>
        <a:p>
          <a:endParaRPr lang="fr-FR" sz="1000"/>
        </a:p>
      </dgm:t>
    </dgm:pt>
    <dgm:pt modelId="{983393C8-8D03-4F4C-AF39-B85470D12762}" type="sibTrans" cxnId="{0A1A72BE-2CE9-4F3D-8C17-CCFE13BF2987}">
      <dgm:prSet/>
      <dgm:spPr/>
      <dgm:t>
        <a:bodyPr/>
        <a:lstStyle/>
        <a:p>
          <a:endParaRPr lang="fr-FR" sz="3600"/>
        </a:p>
      </dgm:t>
    </dgm:pt>
    <dgm:pt modelId="{2D60CE3B-C69E-4A89-B92D-F200D92B0042}">
      <dgm:prSet phldrT="[Texte]" custT="1">
        <dgm:style>
          <a:lnRef idx="3">
            <a:schemeClr val="lt1"/>
          </a:lnRef>
          <a:fillRef idx="1">
            <a:schemeClr val="accent2"/>
          </a:fillRef>
          <a:effectRef idx="1">
            <a:schemeClr val="accent2"/>
          </a:effectRef>
          <a:fontRef idx="minor">
            <a:schemeClr val="lt1"/>
          </a:fontRef>
        </dgm:style>
      </dgm:prSet>
      <dgm:spPr/>
      <dgm:t>
        <a:bodyPr/>
        <a:lstStyle/>
        <a:p>
          <a:r>
            <a:rPr lang="fr-FR" sz="1050" b="1"/>
            <a:t>Solutions curatives</a:t>
          </a:r>
        </a:p>
      </dgm:t>
    </dgm:pt>
    <dgm:pt modelId="{DD5D5B5C-DB4E-4B59-A451-501B127DD4E8}" type="parTrans" cxnId="{2C2435ED-3DCA-4605-B71C-1B510FB02C15}">
      <dgm:prSet custT="1"/>
      <dgm:spPr/>
      <dgm:t>
        <a:bodyPr/>
        <a:lstStyle/>
        <a:p>
          <a:endParaRPr lang="fr-FR" sz="1000"/>
        </a:p>
      </dgm:t>
    </dgm:pt>
    <dgm:pt modelId="{75659F8B-8942-4D24-A586-DD8033010F12}" type="sibTrans" cxnId="{2C2435ED-3DCA-4605-B71C-1B510FB02C15}">
      <dgm:prSet/>
      <dgm:spPr/>
      <dgm:t>
        <a:bodyPr/>
        <a:lstStyle/>
        <a:p>
          <a:endParaRPr lang="fr-FR" sz="3600"/>
        </a:p>
      </dgm:t>
    </dgm:pt>
    <dgm:pt modelId="{DD8ECF8F-EEA6-4A97-A200-DD0D8F9F692A}">
      <dgm:prSet phldrT="[Texte]" custT="1"/>
      <dgm:spPr/>
      <dgm:t>
        <a:bodyPr/>
        <a:lstStyle/>
        <a:p>
          <a:r>
            <a:rPr lang="fr-FR" sz="1050"/>
            <a:t>Recours à l’endettement</a:t>
          </a:r>
        </a:p>
      </dgm:t>
    </dgm:pt>
    <dgm:pt modelId="{2FE65607-CB49-4957-B94F-892ABA398A4E}" type="parTrans" cxnId="{44BDAC48-C840-4858-8028-155AD76C7074}">
      <dgm:prSet custT="1"/>
      <dgm:spPr/>
      <dgm:t>
        <a:bodyPr/>
        <a:lstStyle/>
        <a:p>
          <a:endParaRPr lang="fr-FR" sz="1000"/>
        </a:p>
      </dgm:t>
    </dgm:pt>
    <dgm:pt modelId="{F6F56BA7-E48F-4B30-A4CE-5E51CE7CF2CC}" type="sibTrans" cxnId="{44BDAC48-C840-4858-8028-155AD76C7074}">
      <dgm:prSet/>
      <dgm:spPr/>
      <dgm:t>
        <a:bodyPr/>
        <a:lstStyle/>
        <a:p>
          <a:endParaRPr lang="fr-FR" sz="3600"/>
        </a:p>
      </dgm:t>
    </dgm:pt>
    <dgm:pt modelId="{D9AE3CDA-FB20-42FA-A85B-78112CA0A885}">
      <dgm:prSet custT="1"/>
      <dgm:spPr/>
      <dgm:t>
        <a:bodyPr/>
        <a:lstStyle/>
        <a:p>
          <a:r>
            <a:rPr lang="fr-FR" sz="1050"/>
            <a:t>Augmentation des délais accordés par les fournisseurs </a:t>
          </a:r>
        </a:p>
      </dgm:t>
    </dgm:pt>
    <dgm:pt modelId="{479F913A-51F4-4AFC-A3A3-8D0922396F4C}" type="parTrans" cxnId="{EE88032B-66A0-4C7E-BB3F-0B2FEB6C2034}">
      <dgm:prSet custT="1"/>
      <dgm:spPr/>
      <dgm:t>
        <a:bodyPr/>
        <a:lstStyle/>
        <a:p>
          <a:endParaRPr lang="fr-FR" sz="1000"/>
        </a:p>
      </dgm:t>
    </dgm:pt>
    <dgm:pt modelId="{59662167-58A4-403C-A462-8864EC19F8DC}" type="sibTrans" cxnId="{EE88032B-66A0-4C7E-BB3F-0B2FEB6C2034}">
      <dgm:prSet/>
      <dgm:spPr/>
      <dgm:t>
        <a:bodyPr/>
        <a:lstStyle/>
        <a:p>
          <a:endParaRPr lang="fr-FR" sz="3600"/>
        </a:p>
      </dgm:t>
    </dgm:pt>
    <dgm:pt modelId="{AE1BB35B-E3EE-4377-B197-62748C1430CF}">
      <dgm:prSet custT="1"/>
      <dgm:spPr/>
      <dgm:t>
        <a:bodyPr/>
        <a:lstStyle/>
        <a:p>
          <a:r>
            <a:rPr lang="fr-FR" sz="1050"/>
            <a:t>Recours à une société d’affacturage</a:t>
          </a:r>
        </a:p>
      </dgm:t>
    </dgm:pt>
    <dgm:pt modelId="{9A71BC03-E865-4A87-B799-6758F9AA48E1}" type="parTrans" cxnId="{CC971DD3-1943-466D-A023-553DFEBBA609}">
      <dgm:prSet custT="1"/>
      <dgm:spPr/>
      <dgm:t>
        <a:bodyPr/>
        <a:lstStyle/>
        <a:p>
          <a:endParaRPr lang="fr-FR" sz="1000"/>
        </a:p>
      </dgm:t>
    </dgm:pt>
    <dgm:pt modelId="{35A9D336-A44C-4454-A1B2-F98C232A9C1C}" type="sibTrans" cxnId="{CC971DD3-1943-466D-A023-553DFEBBA609}">
      <dgm:prSet/>
      <dgm:spPr/>
      <dgm:t>
        <a:bodyPr/>
        <a:lstStyle/>
        <a:p>
          <a:endParaRPr lang="fr-FR" sz="3600"/>
        </a:p>
      </dgm:t>
    </dgm:pt>
    <dgm:pt modelId="{71744214-B900-47E5-8D6A-07F05391C914}" type="pres">
      <dgm:prSet presAssocID="{D11AC2FD-44B4-4ABB-8BFF-770D57895383}" presName="diagram" presStyleCnt="0">
        <dgm:presLayoutVars>
          <dgm:chPref val="1"/>
          <dgm:dir/>
          <dgm:animOne val="branch"/>
          <dgm:animLvl val="lvl"/>
          <dgm:resizeHandles val="exact"/>
        </dgm:presLayoutVars>
      </dgm:prSet>
      <dgm:spPr/>
    </dgm:pt>
    <dgm:pt modelId="{586A99CA-CAFD-4FC5-800F-DDB776DBFC29}" type="pres">
      <dgm:prSet presAssocID="{4D340C82-B8EE-49ED-9AD0-0D5FA2C251D1}" presName="root1" presStyleCnt="0"/>
      <dgm:spPr/>
    </dgm:pt>
    <dgm:pt modelId="{90D8240B-B741-4AED-935B-32341DF6FAF2}" type="pres">
      <dgm:prSet presAssocID="{4D340C82-B8EE-49ED-9AD0-0D5FA2C251D1}" presName="LevelOneTextNode" presStyleLbl="node0" presStyleIdx="0" presStyleCnt="1" custScaleX="226568" custScaleY="184108" custLinFactNeighborX="-25052" custLinFactNeighborY="-29083">
        <dgm:presLayoutVars>
          <dgm:chPref val="3"/>
        </dgm:presLayoutVars>
      </dgm:prSet>
      <dgm:spPr/>
    </dgm:pt>
    <dgm:pt modelId="{4EAD8481-8484-4B8A-9ACE-B24125223962}" type="pres">
      <dgm:prSet presAssocID="{4D340C82-B8EE-49ED-9AD0-0D5FA2C251D1}" presName="level2hierChild" presStyleCnt="0"/>
      <dgm:spPr/>
    </dgm:pt>
    <dgm:pt modelId="{B17C6E4A-7632-4A45-8D62-3B2553CCFD83}" type="pres">
      <dgm:prSet presAssocID="{A2A03A46-BEDB-4E9D-9A69-5FCA2D86588D}" presName="conn2-1" presStyleLbl="parChTrans1D2" presStyleIdx="0" presStyleCnt="2"/>
      <dgm:spPr/>
    </dgm:pt>
    <dgm:pt modelId="{5110822A-6F80-4406-ABEF-FEAD7BECF8C2}" type="pres">
      <dgm:prSet presAssocID="{A2A03A46-BEDB-4E9D-9A69-5FCA2D86588D}" presName="connTx" presStyleLbl="parChTrans1D2" presStyleIdx="0" presStyleCnt="2"/>
      <dgm:spPr/>
    </dgm:pt>
    <dgm:pt modelId="{63CACB56-FC74-4B2A-8FEC-5FB2867DA51E}" type="pres">
      <dgm:prSet presAssocID="{E6EF1292-ACBE-43E6-B12A-472A0E126796}" presName="root2" presStyleCnt="0"/>
      <dgm:spPr/>
    </dgm:pt>
    <dgm:pt modelId="{6709DD9A-5B21-43FD-B5D4-2E2C1B48B40F}" type="pres">
      <dgm:prSet presAssocID="{E6EF1292-ACBE-43E6-B12A-472A0E126796}" presName="LevelTwoTextNode" presStyleLbl="node2" presStyleIdx="0" presStyleCnt="2" custScaleX="117372" custScaleY="147736" custLinFactNeighborX="-33827" custLinFactNeighborY="-8338">
        <dgm:presLayoutVars>
          <dgm:chPref val="3"/>
        </dgm:presLayoutVars>
      </dgm:prSet>
      <dgm:spPr/>
    </dgm:pt>
    <dgm:pt modelId="{9C68008F-5400-4369-9A66-F6E77ADEB0A0}" type="pres">
      <dgm:prSet presAssocID="{E6EF1292-ACBE-43E6-B12A-472A0E126796}" presName="level3hierChild" presStyleCnt="0"/>
      <dgm:spPr/>
    </dgm:pt>
    <dgm:pt modelId="{6B63BD07-24AF-4A04-9DF7-B2140A932A77}" type="pres">
      <dgm:prSet presAssocID="{16262266-0FA5-4D7E-86F0-948BDE050D41}" presName="conn2-1" presStyleLbl="parChTrans1D3" presStyleIdx="0" presStyleCnt="5"/>
      <dgm:spPr/>
    </dgm:pt>
    <dgm:pt modelId="{9E437AC8-1B77-429A-9E1E-C4BC56D1A1BE}" type="pres">
      <dgm:prSet presAssocID="{16262266-0FA5-4D7E-86F0-948BDE050D41}" presName="connTx" presStyleLbl="parChTrans1D3" presStyleIdx="0" presStyleCnt="5"/>
      <dgm:spPr/>
    </dgm:pt>
    <dgm:pt modelId="{E5EA57D8-07B8-4E71-A4B0-8C11E3234888}" type="pres">
      <dgm:prSet presAssocID="{0482B32B-0B1E-4475-8ED1-4277F6379466}" presName="root2" presStyleCnt="0"/>
      <dgm:spPr/>
    </dgm:pt>
    <dgm:pt modelId="{BBA44719-371F-4596-B517-EFFD2F9010B9}" type="pres">
      <dgm:prSet presAssocID="{0482B32B-0B1E-4475-8ED1-4277F6379466}" presName="LevelTwoTextNode" presStyleLbl="node3" presStyleIdx="0" presStyleCnt="5" custScaleX="215499">
        <dgm:presLayoutVars>
          <dgm:chPref val="3"/>
        </dgm:presLayoutVars>
      </dgm:prSet>
      <dgm:spPr/>
    </dgm:pt>
    <dgm:pt modelId="{FAE71CD4-412D-45D0-93D5-4D24BDDD56B2}" type="pres">
      <dgm:prSet presAssocID="{0482B32B-0B1E-4475-8ED1-4277F6379466}" presName="level3hierChild" presStyleCnt="0"/>
      <dgm:spPr/>
    </dgm:pt>
    <dgm:pt modelId="{1CA93472-664D-4220-B7CE-62F49C940467}" type="pres">
      <dgm:prSet presAssocID="{479F913A-51F4-4AFC-A3A3-8D0922396F4C}" presName="conn2-1" presStyleLbl="parChTrans1D3" presStyleIdx="1" presStyleCnt="5"/>
      <dgm:spPr/>
    </dgm:pt>
    <dgm:pt modelId="{102236AB-DBD5-48B5-B4F6-145D9DAA96FB}" type="pres">
      <dgm:prSet presAssocID="{479F913A-51F4-4AFC-A3A3-8D0922396F4C}" presName="connTx" presStyleLbl="parChTrans1D3" presStyleIdx="1" presStyleCnt="5"/>
      <dgm:spPr/>
    </dgm:pt>
    <dgm:pt modelId="{DD4B3ED5-16E1-471C-B417-3CA4E156516B}" type="pres">
      <dgm:prSet presAssocID="{D9AE3CDA-FB20-42FA-A85B-78112CA0A885}" presName="root2" presStyleCnt="0"/>
      <dgm:spPr/>
    </dgm:pt>
    <dgm:pt modelId="{4E7E1EC0-F159-4E81-86CB-3FA3264CCF3F}" type="pres">
      <dgm:prSet presAssocID="{D9AE3CDA-FB20-42FA-A85B-78112CA0A885}" presName="LevelTwoTextNode" presStyleLbl="node3" presStyleIdx="1" presStyleCnt="5" custScaleX="215499">
        <dgm:presLayoutVars>
          <dgm:chPref val="3"/>
        </dgm:presLayoutVars>
      </dgm:prSet>
      <dgm:spPr/>
    </dgm:pt>
    <dgm:pt modelId="{F124D71F-D2CC-4541-A81F-574174F36F55}" type="pres">
      <dgm:prSet presAssocID="{D9AE3CDA-FB20-42FA-A85B-78112CA0A885}" presName="level3hierChild" presStyleCnt="0"/>
      <dgm:spPr/>
    </dgm:pt>
    <dgm:pt modelId="{DE70E0DA-9942-4083-A980-F3BD983B9F82}" type="pres">
      <dgm:prSet presAssocID="{AEEE8612-E3FF-4B06-8B4A-893CF66BD95D}" presName="conn2-1" presStyleLbl="parChTrans1D3" presStyleIdx="2" presStyleCnt="5"/>
      <dgm:spPr/>
    </dgm:pt>
    <dgm:pt modelId="{6988B58C-4C98-4FE3-9DBF-4BA805F00E9B}" type="pres">
      <dgm:prSet presAssocID="{AEEE8612-E3FF-4B06-8B4A-893CF66BD95D}" presName="connTx" presStyleLbl="parChTrans1D3" presStyleIdx="2" presStyleCnt="5"/>
      <dgm:spPr/>
    </dgm:pt>
    <dgm:pt modelId="{1150F7FC-EDF2-4A7B-BF92-4FB33026E2D4}" type="pres">
      <dgm:prSet presAssocID="{590BEF07-0E59-4EC1-9976-92B4112DA59B}" presName="root2" presStyleCnt="0"/>
      <dgm:spPr/>
    </dgm:pt>
    <dgm:pt modelId="{D76C7384-497C-49C4-B43A-8A0E0C25D11B}" type="pres">
      <dgm:prSet presAssocID="{590BEF07-0E59-4EC1-9976-92B4112DA59B}" presName="LevelTwoTextNode" presStyleLbl="node3" presStyleIdx="2" presStyleCnt="5" custScaleX="212909">
        <dgm:presLayoutVars>
          <dgm:chPref val="3"/>
        </dgm:presLayoutVars>
      </dgm:prSet>
      <dgm:spPr/>
    </dgm:pt>
    <dgm:pt modelId="{F7B25902-B0C5-4482-A638-3E367FDAAB73}" type="pres">
      <dgm:prSet presAssocID="{590BEF07-0E59-4EC1-9976-92B4112DA59B}" presName="level3hierChild" presStyleCnt="0"/>
      <dgm:spPr/>
    </dgm:pt>
    <dgm:pt modelId="{52B19A70-477A-4082-A9DA-35FD35A91671}" type="pres">
      <dgm:prSet presAssocID="{DD5D5B5C-DB4E-4B59-A451-501B127DD4E8}" presName="conn2-1" presStyleLbl="parChTrans1D2" presStyleIdx="1" presStyleCnt="2"/>
      <dgm:spPr/>
    </dgm:pt>
    <dgm:pt modelId="{A689E9BC-79B8-45C0-8B93-66703A27DEBA}" type="pres">
      <dgm:prSet presAssocID="{DD5D5B5C-DB4E-4B59-A451-501B127DD4E8}" presName="connTx" presStyleLbl="parChTrans1D2" presStyleIdx="1" presStyleCnt="2"/>
      <dgm:spPr/>
    </dgm:pt>
    <dgm:pt modelId="{F67C37E2-37B5-48FE-9383-35098D99498C}" type="pres">
      <dgm:prSet presAssocID="{2D60CE3B-C69E-4A89-B92D-F200D92B0042}" presName="root2" presStyleCnt="0"/>
      <dgm:spPr/>
    </dgm:pt>
    <dgm:pt modelId="{833FDFD0-F26B-4154-866E-2BC655307A2D}" type="pres">
      <dgm:prSet presAssocID="{2D60CE3B-C69E-4A89-B92D-F200D92B0042}" presName="LevelTwoTextNode" presStyleLbl="node2" presStyleIdx="1" presStyleCnt="2" custScaleX="116106" custScaleY="151827" custLinFactNeighborX="-30228" custLinFactNeighborY="4372">
        <dgm:presLayoutVars>
          <dgm:chPref val="3"/>
        </dgm:presLayoutVars>
      </dgm:prSet>
      <dgm:spPr/>
    </dgm:pt>
    <dgm:pt modelId="{256772BD-7AD9-417B-958A-EA6FD3D4FF87}" type="pres">
      <dgm:prSet presAssocID="{2D60CE3B-C69E-4A89-B92D-F200D92B0042}" presName="level3hierChild" presStyleCnt="0"/>
      <dgm:spPr/>
    </dgm:pt>
    <dgm:pt modelId="{0A130CEC-B451-4C3B-99FC-D6ADDF5D36B8}" type="pres">
      <dgm:prSet presAssocID="{2FE65607-CB49-4957-B94F-892ABA398A4E}" presName="conn2-1" presStyleLbl="parChTrans1D3" presStyleIdx="3" presStyleCnt="5"/>
      <dgm:spPr/>
    </dgm:pt>
    <dgm:pt modelId="{D3CBE8D2-066A-485F-80C8-485920FBC129}" type="pres">
      <dgm:prSet presAssocID="{2FE65607-CB49-4957-B94F-892ABA398A4E}" presName="connTx" presStyleLbl="parChTrans1D3" presStyleIdx="3" presStyleCnt="5"/>
      <dgm:spPr/>
    </dgm:pt>
    <dgm:pt modelId="{61F5E48B-7633-46B9-988A-88D7829A5B6B}" type="pres">
      <dgm:prSet presAssocID="{DD8ECF8F-EEA6-4A97-A200-DD0D8F9F692A}" presName="root2" presStyleCnt="0"/>
      <dgm:spPr/>
    </dgm:pt>
    <dgm:pt modelId="{3B760214-3014-426A-863E-2BA8A17B16E6}" type="pres">
      <dgm:prSet presAssocID="{DD8ECF8F-EEA6-4A97-A200-DD0D8F9F692A}" presName="LevelTwoTextNode" presStyleLbl="node3" presStyleIdx="3" presStyleCnt="5" custScaleX="215514" custLinFactNeighborX="3472" custLinFactNeighborY="6062">
        <dgm:presLayoutVars>
          <dgm:chPref val="3"/>
        </dgm:presLayoutVars>
      </dgm:prSet>
      <dgm:spPr/>
    </dgm:pt>
    <dgm:pt modelId="{BB1876F1-278F-4B39-B463-AAAEEF28B5EB}" type="pres">
      <dgm:prSet presAssocID="{DD8ECF8F-EEA6-4A97-A200-DD0D8F9F692A}" presName="level3hierChild" presStyleCnt="0"/>
      <dgm:spPr/>
    </dgm:pt>
    <dgm:pt modelId="{78512C8F-0F08-4AF4-813C-C3D8C46FD023}" type="pres">
      <dgm:prSet presAssocID="{9A71BC03-E865-4A87-B799-6758F9AA48E1}" presName="conn2-1" presStyleLbl="parChTrans1D3" presStyleIdx="4" presStyleCnt="5"/>
      <dgm:spPr/>
    </dgm:pt>
    <dgm:pt modelId="{8580E9C2-04D7-454A-A902-19FEEDD0F617}" type="pres">
      <dgm:prSet presAssocID="{9A71BC03-E865-4A87-B799-6758F9AA48E1}" presName="connTx" presStyleLbl="parChTrans1D3" presStyleIdx="4" presStyleCnt="5"/>
      <dgm:spPr/>
    </dgm:pt>
    <dgm:pt modelId="{2246D4BE-89D8-478B-A6C0-268579D3B295}" type="pres">
      <dgm:prSet presAssocID="{AE1BB35B-E3EE-4377-B197-62748C1430CF}" presName="root2" presStyleCnt="0"/>
      <dgm:spPr/>
    </dgm:pt>
    <dgm:pt modelId="{F372F402-6C03-455F-8678-D6223B6B05E9}" type="pres">
      <dgm:prSet presAssocID="{AE1BB35B-E3EE-4377-B197-62748C1430CF}" presName="LevelTwoTextNode" presStyleLbl="node3" presStyleIdx="4" presStyleCnt="5" custScaleX="218166" custLinFactNeighborX="6652" custLinFactNeighborY="438">
        <dgm:presLayoutVars>
          <dgm:chPref val="3"/>
        </dgm:presLayoutVars>
      </dgm:prSet>
      <dgm:spPr/>
    </dgm:pt>
    <dgm:pt modelId="{85154822-B7B7-4F27-B6F9-1785AFF0E943}" type="pres">
      <dgm:prSet presAssocID="{AE1BB35B-E3EE-4377-B197-62748C1430CF}" presName="level3hierChild" presStyleCnt="0"/>
      <dgm:spPr/>
    </dgm:pt>
  </dgm:ptLst>
  <dgm:cxnLst>
    <dgm:cxn modelId="{4C8F7727-3912-4A2B-87BB-C2F95506DB83}" type="presOf" srcId="{2D60CE3B-C69E-4A89-B92D-F200D92B0042}" destId="{833FDFD0-F26B-4154-866E-2BC655307A2D}" srcOrd="0" destOrd="0" presId="urn:microsoft.com/office/officeart/2005/8/layout/hierarchy2"/>
    <dgm:cxn modelId="{EE88032B-66A0-4C7E-BB3F-0B2FEB6C2034}" srcId="{E6EF1292-ACBE-43E6-B12A-472A0E126796}" destId="{D9AE3CDA-FB20-42FA-A85B-78112CA0A885}" srcOrd="1" destOrd="0" parTransId="{479F913A-51F4-4AFC-A3A3-8D0922396F4C}" sibTransId="{59662167-58A4-403C-A462-8864EC19F8DC}"/>
    <dgm:cxn modelId="{DFAF022C-7DDA-4E71-BB9B-F7E110F2883B}" type="presOf" srcId="{D9AE3CDA-FB20-42FA-A85B-78112CA0A885}" destId="{4E7E1EC0-F159-4E81-86CB-3FA3264CCF3F}" srcOrd="0" destOrd="0" presId="urn:microsoft.com/office/officeart/2005/8/layout/hierarchy2"/>
    <dgm:cxn modelId="{64CCA130-8651-4BED-AB53-FC960AEA9DFE}" type="presOf" srcId="{16262266-0FA5-4D7E-86F0-948BDE050D41}" destId="{9E437AC8-1B77-429A-9E1E-C4BC56D1A1BE}" srcOrd="1" destOrd="0" presId="urn:microsoft.com/office/officeart/2005/8/layout/hierarchy2"/>
    <dgm:cxn modelId="{A49CAF40-7C78-46BF-925D-41732A22C747}" srcId="{E6EF1292-ACBE-43E6-B12A-472A0E126796}" destId="{0482B32B-0B1E-4475-8ED1-4277F6379466}" srcOrd="0" destOrd="0" parTransId="{16262266-0FA5-4D7E-86F0-948BDE050D41}" sibTransId="{44B04FDC-8770-40FB-BDB2-D4D748200AAE}"/>
    <dgm:cxn modelId="{F2FB3D5C-4078-49AB-B888-597829D70A27}" type="presOf" srcId="{A2A03A46-BEDB-4E9D-9A69-5FCA2D86588D}" destId="{B17C6E4A-7632-4A45-8D62-3B2553CCFD83}" srcOrd="0" destOrd="0" presId="urn:microsoft.com/office/officeart/2005/8/layout/hierarchy2"/>
    <dgm:cxn modelId="{C124155E-564F-4F1F-8FD2-C3EF7B00689E}" type="presOf" srcId="{0482B32B-0B1E-4475-8ED1-4277F6379466}" destId="{BBA44719-371F-4596-B517-EFFD2F9010B9}" srcOrd="0" destOrd="0" presId="urn:microsoft.com/office/officeart/2005/8/layout/hierarchy2"/>
    <dgm:cxn modelId="{10D3DB44-57C0-47E1-8F7F-C99D7BFF2EAC}" type="presOf" srcId="{479F913A-51F4-4AFC-A3A3-8D0922396F4C}" destId="{1CA93472-664D-4220-B7CE-62F49C940467}" srcOrd="0" destOrd="0" presId="urn:microsoft.com/office/officeart/2005/8/layout/hierarchy2"/>
    <dgm:cxn modelId="{44BDAC48-C840-4858-8028-155AD76C7074}" srcId="{2D60CE3B-C69E-4A89-B92D-F200D92B0042}" destId="{DD8ECF8F-EEA6-4A97-A200-DD0D8F9F692A}" srcOrd="0" destOrd="0" parTransId="{2FE65607-CB49-4957-B94F-892ABA398A4E}" sibTransId="{F6F56BA7-E48F-4B30-A4CE-5E51CE7CF2CC}"/>
    <dgm:cxn modelId="{A9ADD748-5E75-4EC7-AC05-75FC539FA803}" srcId="{4D340C82-B8EE-49ED-9AD0-0D5FA2C251D1}" destId="{E6EF1292-ACBE-43E6-B12A-472A0E126796}" srcOrd="0" destOrd="0" parTransId="{A2A03A46-BEDB-4E9D-9A69-5FCA2D86588D}" sibTransId="{329EE9B7-D118-41CD-BDF0-6F4D4D61B716}"/>
    <dgm:cxn modelId="{59E06E70-617D-4DC8-9C16-BFD7C8F3DDBD}" type="presOf" srcId="{16262266-0FA5-4D7E-86F0-948BDE050D41}" destId="{6B63BD07-24AF-4A04-9DF7-B2140A932A77}" srcOrd="0" destOrd="0" presId="urn:microsoft.com/office/officeart/2005/8/layout/hierarchy2"/>
    <dgm:cxn modelId="{F890C053-7BD2-4523-AD15-0A1C18C4AEF9}" type="presOf" srcId="{E6EF1292-ACBE-43E6-B12A-472A0E126796}" destId="{6709DD9A-5B21-43FD-B5D4-2E2C1B48B40F}" srcOrd="0" destOrd="0" presId="urn:microsoft.com/office/officeart/2005/8/layout/hierarchy2"/>
    <dgm:cxn modelId="{B9EE5E74-C307-4C97-9F96-AB0DC5AFF6B1}" type="presOf" srcId="{4D340C82-B8EE-49ED-9AD0-0D5FA2C251D1}" destId="{90D8240B-B741-4AED-935B-32341DF6FAF2}" srcOrd="0" destOrd="0" presId="urn:microsoft.com/office/officeart/2005/8/layout/hierarchy2"/>
    <dgm:cxn modelId="{2DDD2157-4FDC-4EDF-B61E-51CC708F6DA7}" type="presOf" srcId="{DD5D5B5C-DB4E-4B59-A451-501B127DD4E8}" destId="{52B19A70-477A-4082-A9DA-35FD35A91671}" srcOrd="0" destOrd="0" presId="urn:microsoft.com/office/officeart/2005/8/layout/hierarchy2"/>
    <dgm:cxn modelId="{19BBCB92-A50B-4A92-867F-ADCDD62D2B26}" type="presOf" srcId="{479F913A-51F4-4AFC-A3A3-8D0922396F4C}" destId="{102236AB-DBD5-48B5-B4F6-145D9DAA96FB}" srcOrd="1" destOrd="0" presId="urn:microsoft.com/office/officeart/2005/8/layout/hierarchy2"/>
    <dgm:cxn modelId="{24F52394-DFEA-427A-8EE8-DC3FB5DF5E46}" type="presOf" srcId="{2FE65607-CB49-4957-B94F-892ABA398A4E}" destId="{0A130CEC-B451-4C3B-99FC-D6ADDF5D36B8}" srcOrd="0" destOrd="0" presId="urn:microsoft.com/office/officeart/2005/8/layout/hierarchy2"/>
    <dgm:cxn modelId="{4514439C-32A7-48B6-AD20-5C480DD8492B}" type="presOf" srcId="{9A71BC03-E865-4A87-B799-6758F9AA48E1}" destId="{8580E9C2-04D7-454A-A902-19FEEDD0F617}" srcOrd="1" destOrd="0" presId="urn:microsoft.com/office/officeart/2005/8/layout/hierarchy2"/>
    <dgm:cxn modelId="{A61F16A0-03D6-4C83-916D-05FAC777506C}" type="presOf" srcId="{9A71BC03-E865-4A87-B799-6758F9AA48E1}" destId="{78512C8F-0F08-4AF4-813C-C3D8C46FD023}" srcOrd="0" destOrd="0" presId="urn:microsoft.com/office/officeart/2005/8/layout/hierarchy2"/>
    <dgm:cxn modelId="{60B5DFA3-0F0B-4F6F-B7DF-84C4E8185F29}" type="presOf" srcId="{AEEE8612-E3FF-4B06-8B4A-893CF66BD95D}" destId="{6988B58C-4C98-4FE3-9DBF-4BA805F00E9B}" srcOrd="1" destOrd="0" presId="urn:microsoft.com/office/officeart/2005/8/layout/hierarchy2"/>
    <dgm:cxn modelId="{392F51A7-8E59-4263-B0DC-ABF0E02B39F9}" type="presOf" srcId="{A2A03A46-BEDB-4E9D-9A69-5FCA2D86588D}" destId="{5110822A-6F80-4406-ABEF-FEAD7BECF8C2}" srcOrd="1" destOrd="0" presId="urn:microsoft.com/office/officeart/2005/8/layout/hierarchy2"/>
    <dgm:cxn modelId="{959FC0AE-12AD-4E02-9EBB-41A478CC1FBC}" type="presOf" srcId="{2FE65607-CB49-4957-B94F-892ABA398A4E}" destId="{D3CBE8D2-066A-485F-80C8-485920FBC129}" srcOrd="1" destOrd="0" presId="urn:microsoft.com/office/officeart/2005/8/layout/hierarchy2"/>
    <dgm:cxn modelId="{C7F641BB-1ECF-466C-907C-D2D47D9BE3A1}" type="presOf" srcId="{AEEE8612-E3FF-4B06-8B4A-893CF66BD95D}" destId="{DE70E0DA-9942-4083-A980-F3BD983B9F82}" srcOrd="0" destOrd="0" presId="urn:microsoft.com/office/officeart/2005/8/layout/hierarchy2"/>
    <dgm:cxn modelId="{94B8B9BB-E6EB-403F-8EA6-E6FADAE58107}" type="presOf" srcId="{D11AC2FD-44B4-4ABB-8BFF-770D57895383}" destId="{71744214-B900-47E5-8D6A-07F05391C914}" srcOrd="0" destOrd="0" presId="urn:microsoft.com/office/officeart/2005/8/layout/hierarchy2"/>
    <dgm:cxn modelId="{99170BBE-5AA8-43DB-B314-5ABDC3D0B37C}" type="presOf" srcId="{DD8ECF8F-EEA6-4A97-A200-DD0D8F9F692A}" destId="{3B760214-3014-426A-863E-2BA8A17B16E6}" srcOrd="0" destOrd="0" presId="urn:microsoft.com/office/officeart/2005/8/layout/hierarchy2"/>
    <dgm:cxn modelId="{0A1A72BE-2CE9-4F3D-8C17-CCFE13BF2987}" srcId="{E6EF1292-ACBE-43E6-B12A-472A0E126796}" destId="{590BEF07-0E59-4EC1-9976-92B4112DA59B}" srcOrd="2" destOrd="0" parTransId="{AEEE8612-E3FF-4B06-8B4A-893CF66BD95D}" sibTransId="{983393C8-8D03-4F4C-AF39-B85470D12762}"/>
    <dgm:cxn modelId="{1AE3C9BF-B6E4-43A7-A022-ADC239EE83FF}" type="presOf" srcId="{590BEF07-0E59-4EC1-9976-92B4112DA59B}" destId="{D76C7384-497C-49C4-B43A-8A0E0C25D11B}" srcOrd="0" destOrd="0" presId="urn:microsoft.com/office/officeart/2005/8/layout/hierarchy2"/>
    <dgm:cxn modelId="{B082B6C7-D05F-4B55-8E70-A5AD19DCB398}" type="presOf" srcId="{DD5D5B5C-DB4E-4B59-A451-501B127DD4E8}" destId="{A689E9BC-79B8-45C0-8B93-66703A27DEBA}" srcOrd="1" destOrd="0" presId="urn:microsoft.com/office/officeart/2005/8/layout/hierarchy2"/>
    <dgm:cxn modelId="{1FA462D1-4483-4E0E-B709-9655CA7BC5C9}" type="presOf" srcId="{AE1BB35B-E3EE-4377-B197-62748C1430CF}" destId="{F372F402-6C03-455F-8678-D6223B6B05E9}" srcOrd="0" destOrd="0" presId="urn:microsoft.com/office/officeart/2005/8/layout/hierarchy2"/>
    <dgm:cxn modelId="{CC971DD3-1943-466D-A023-553DFEBBA609}" srcId="{2D60CE3B-C69E-4A89-B92D-F200D92B0042}" destId="{AE1BB35B-E3EE-4377-B197-62748C1430CF}" srcOrd="1" destOrd="0" parTransId="{9A71BC03-E865-4A87-B799-6758F9AA48E1}" sibTransId="{35A9D336-A44C-4454-A1B2-F98C232A9C1C}"/>
    <dgm:cxn modelId="{5D3461DC-890A-4F3F-AE56-615813502E20}" srcId="{D11AC2FD-44B4-4ABB-8BFF-770D57895383}" destId="{4D340C82-B8EE-49ED-9AD0-0D5FA2C251D1}" srcOrd="0" destOrd="0" parTransId="{63248D70-C83F-49B5-98AA-22450A07DBF2}" sibTransId="{C70CDFD7-1617-4431-BF0D-1A6EDA7E0ED5}"/>
    <dgm:cxn modelId="{2C2435ED-3DCA-4605-B71C-1B510FB02C15}" srcId="{4D340C82-B8EE-49ED-9AD0-0D5FA2C251D1}" destId="{2D60CE3B-C69E-4A89-B92D-F200D92B0042}" srcOrd="1" destOrd="0" parTransId="{DD5D5B5C-DB4E-4B59-A451-501B127DD4E8}" sibTransId="{75659F8B-8942-4D24-A586-DD8033010F12}"/>
    <dgm:cxn modelId="{9A3D088D-8C38-436F-BAEB-B893864B572F}" type="presParOf" srcId="{71744214-B900-47E5-8D6A-07F05391C914}" destId="{586A99CA-CAFD-4FC5-800F-DDB776DBFC29}" srcOrd="0" destOrd="0" presId="urn:microsoft.com/office/officeart/2005/8/layout/hierarchy2"/>
    <dgm:cxn modelId="{64104D14-39C9-43CC-947B-86BF8E3DCE9D}" type="presParOf" srcId="{586A99CA-CAFD-4FC5-800F-DDB776DBFC29}" destId="{90D8240B-B741-4AED-935B-32341DF6FAF2}" srcOrd="0" destOrd="0" presId="urn:microsoft.com/office/officeart/2005/8/layout/hierarchy2"/>
    <dgm:cxn modelId="{B1C8F010-14F4-4FB9-8371-2952B50EBDD6}" type="presParOf" srcId="{586A99CA-CAFD-4FC5-800F-DDB776DBFC29}" destId="{4EAD8481-8484-4B8A-9ACE-B24125223962}" srcOrd="1" destOrd="0" presId="urn:microsoft.com/office/officeart/2005/8/layout/hierarchy2"/>
    <dgm:cxn modelId="{A090D134-2F63-462A-96BE-A48B7A9D6D03}" type="presParOf" srcId="{4EAD8481-8484-4B8A-9ACE-B24125223962}" destId="{B17C6E4A-7632-4A45-8D62-3B2553CCFD83}" srcOrd="0" destOrd="0" presId="urn:microsoft.com/office/officeart/2005/8/layout/hierarchy2"/>
    <dgm:cxn modelId="{663D5A5D-E449-47CD-993A-B7029EE03D75}" type="presParOf" srcId="{B17C6E4A-7632-4A45-8D62-3B2553CCFD83}" destId="{5110822A-6F80-4406-ABEF-FEAD7BECF8C2}" srcOrd="0" destOrd="0" presId="urn:microsoft.com/office/officeart/2005/8/layout/hierarchy2"/>
    <dgm:cxn modelId="{89BE2C05-5337-4378-A17C-D72043B8E354}" type="presParOf" srcId="{4EAD8481-8484-4B8A-9ACE-B24125223962}" destId="{63CACB56-FC74-4B2A-8FEC-5FB2867DA51E}" srcOrd="1" destOrd="0" presId="urn:microsoft.com/office/officeart/2005/8/layout/hierarchy2"/>
    <dgm:cxn modelId="{709E6BD4-2F6F-4870-98E7-3D32399EEBAD}" type="presParOf" srcId="{63CACB56-FC74-4B2A-8FEC-5FB2867DA51E}" destId="{6709DD9A-5B21-43FD-B5D4-2E2C1B48B40F}" srcOrd="0" destOrd="0" presId="urn:microsoft.com/office/officeart/2005/8/layout/hierarchy2"/>
    <dgm:cxn modelId="{AFC9E896-193F-41FD-97FD-2B6E86BF520D}" type="presParOf" srcId="{63CACB56-FC74-4B2A-8FEC-5FB2867DA51E}" destId="{9C68008F-5400-4369-9A66-F6E77ADEB0A0}" srcOrd="1" destOrd="0" presId="urn:microsoft.com/office/officeart/2005/8/layout/hierarchy2"/>
    <dgm:cxn modelId="{6E6B3CDE-F32A-4707-AD95-6FA7ECE458E6}" type="presParOf" srcId="{9C68008F-5400-4369-9A66-F6E77ADEB0A0}" destId="{6B63BD07-24AF-4A04-9DF7-B2140A932A77}" srcOrd="0" destOrd="0" presId="urn:microsoft.com/office/officeart/2005/8/layout/hierarchy2"/>
    <dgm:cxn modelId="{10CD9B57-345C-4646-9F49-DA8D2E58EEFC}" type="presParOf" srcId="{6B63BD07-24AF-4A04-9DF7-B2140A932A77}" destId="{9E437AC8-1B77-429A-9E1E-C4BC56D1A1BE}" srcOrd="0" destOrd="0" presId="urn:microsoft.com/office/officeart/2005/8/layout/hierarchy2"/>
    <dgm:cxn modelId="{2A34D565-5FA2-4385-AA5E-7DF107E6223B}" type="presParOf" srcId="{9C68008F-5400-4369-9A66-F6E77ADEB0A0}" destId="{E5EA57D8-07B8-4E71-A4B0-8C11E3234888}" srcOrd="1" destOrd="0" presId="urn:microsoft.com/office/officeart/2005/8/layout/hierarchy2"/>
    <dgm:cxn modelId="{C37F61F3-BEC8-4EEF-A960-E074BFEDA748}" type="presParOf" srcId="{E5EA57D8-07B8-4E71-A4B0-8C11E3234888}" destId="{BBA44719-371F-4596-B517-EFFD2F9010B9}" srcOrd="0" destOrd="0" presId="urn:microsoft.com/office/officeart/2005/8/layout/hierarchy2"/>
    <dgm:cxn modelId="{233BD79F-DFC9-469E-A190-A215887C0FAF}" type="presParOf" srcId="{E5EA57D8-07B8-4E71-A4B0-8C11E3234888}" destId="{FAE71CD4-412D-45D0-93D5-4D24BDDD56B2}" srcOrd="1" destOrd="0" presId="urn:microsoft.com/office/officeart/2005/8/layout/hierarchy2"/>
    <dgm:cxn modelId="{301CF971-D4AF-4AE9-886C-AEAEBB920776}" type="presParOf" srcId="{9C68008F-5400-4369-9A66-F6E77ADEB0A0}" destId="{1CA93472-664D-4220-B7CE-62F49C940467}" srcOrd="2" destOrd="0" presId="urn:microsoft.com/office/officeart/2005/8/layout/hierarchy2"/>
    <dgm:cxn modelId="{B69DB596-0E49-4CF3-8B17-A70DDE163180}" type="presParOf" srcId="{1CA93472-664D-4220-B7CE-62F49C940467}" destId="{102236AB-DBD5-48B5-B4F6-145D9DAA96FB}" srcOrd="0" destOrd="0" presId="urn:microsoft.com/office/officeart/2005/8/layout/hierarchy2"/>
    <dgm:cxn modelId="{AF3F0E2A-C609-4204-8473-0C8075A7FAE3}" type="presParOf" srcId="{9C68008F-5400-4369-9A66-F6E77ADEB0A0}" destId="{DD4B3ED5-16E1-471C-B417-3CA4E156516B}" srcOrd="3" destOrd="0" presId="urn:microsoft.com/office/officeart/2005/8/layout/hierarchy2"/>
    <dgm:cxn modelId="{DDA98FF0-78CD-4943-AA53-97A102353ED8}" type="presParOf" srcId="{DD4B3ED5-16E1-471C-B417-3CA4E156516B}" destId="{4E7E1EC0-F159-4E81-86CB-3FA3264CCF3F}" srcOrd="0" destOrd="0" presId="urn:microsoft.com/office/officeart/2005/8/layout/hierarchy2"/>
    <dgm:cxn modelId="{0C8A15AE-4643-4E69-B0E2-574573EA04A8}" type="presParOf" srcId="{DD4B3ED5-16E1-471C-B417-3CA4E156516B}" destId="{F124D71F-D2CC-4541-A81F-574174F36F55}" srcOrd="1" destOrd="0" presId="urn:microsoft.com/office/officeart/2005/8/layout/hierarchy2"/>
    <dgm:cxn modelId="{4E724E38-A878-4EBD-AF5C-2F06D1B56CF6}" type="presParOf" srcId="{9C68008F-5400-4369-9A66-F6E77ADEB0A0}" destId="{DE70E0DA-9942-4083-A980-F3BD983B9F82}" srcOrd="4" destOrd="0" presId="urn:microsoft.com/office/officeart/2005/8/layout/hierarchy2"/>
    <dgm:cxn modelId="{5911E6DB-5C09-496B-B751-A146217E4944}" type="presParOf" srcId="{DE70E0DA-9942-4083-A980-F3BD983B9F82}" destId="{6988B58C-4C98-4FE3-9DBF-4BA805F00E9B}" srcOrd="0" destOrd="0" presId="urn:microsoft.com/office/officeart/2005/8/layout/hierarchy2"/>
    <dgm:cxn modelId="{5A219C11-0A25-4511-9E65-1DDB9D36D4CD}" type="presParOf" srcId="{9C68008F-5400-4369-9A66-F6E77ADEB0A0}" destId="{1150F7FC-EDF2-4A7B-BF92-4FB33026E2D4}" srcOrd="5" destOrd="0" presId="urn:microsoft.com/office/officeart/2005/8/layout/hierarchy2"/>
    <dgm:cxn modelId="{77D2A39D-F8AD-4E6F-94EE-7282ABCAAB22}" type="presParOf" srcId="{1150F7FC-EDF2-4A7B-BF92-4FB33026E2D4}" destId="{D76C7384-497C-49C4-B43A-8A0E0C25D11B}" srcOrd="0" destOrd="0" presId="urn:microsoft.com/office/officeart/2005/8/layout/hierarchy2"/>
    <dgm:cxn modelId="{6158D8BD-DA43-43B7-A45B-41C66EDFFE96}" type="presParOf" srcId="{1150F7FC-EDF2-4A7B-BF92-4FB33026E2D4}" destId="{F7B25902-B0C5-4482-A638-3E367FDAAB73}" srcOrd="1" destOrd="0" presId="urn:microsoft.com/office/officeart/2005/8/layout/hierarchy2"/>
    <dgm:cxn modelId="{4F6A58C5-E1F9-40F7-82CE-5004DDF62ABC}" type="presParOf" srcId="{4EAD8481-8484-4B8A-9ACE-B24125223962}" destId="{52B19A70-477A-4082-A9DA-35FD35A91671}" srcOrd="2" destOrd="0" presId="urn:microsoft.com/office/officeart/2005/8/layout/hierarchy2"/>
    <dgm:cxn modelId="{7FE45176-5F71-43F7-8A86-02D522CB3B1B}" type="presParOf" srcId="{52B19A70-477A-4082-A9DA-35FD35A91671}" destId="{A689E9BC-79B8-45C0-8B93-66703A27DEBA}" srcOrd="0" destOrd="0" presId="urn:microsoft.com/office/officeart/2005/8/layout/hierarchy2"/>
    <dgm:cxn modelId="{C1DA2C3C-2D70-4DBD-BD20-BE56538FBE6D}" type="presParOf" srcId="{4EAD8481-8484-4B8A-9ACE-B24125223962}" destId="{F67C37E2-37B5-48FE-9383-35098D99498C}" srcOrd="3" destOrd="0" presId="urn:microsoft.com/office/officeart/2005/8/layout/hierarchy2"/>
    <dgm:cxn modelId="{32963BD3-6784-4897-BBE3-4018165A991B}" type="presParOf" srcId="{F67C37E2-37B5-48FE-9383-35098D99498C}" destId="{833FDFD0-F26B-4154-866E-2BC655307A2D}" srcOrd="0" destOrd="0" presId="urn:microsoft.com/office/officeart/2005/8/layout/hierarchy2"/>
    <dgm:cxn modelId="{77D44892-D091-49BA-8751-1685061B7149}" type="presParOf" srcId="{F67C37E2-37B5-48FE-9383-35098D99498C}" destId="{256772BD-7AD9-417B-958A-EA6FD3D4FF87}" srcOrd="1" destOrd="0" presId="urn:microsoft.com/office/officeart/2005/8/layout/hierarchy2"/>
    <dgm:cxn modelId="{802E7C06-6790-4129-940A-A4026860B12C}" type="presParOf" srcId="{256772BD-7AD9-417B-958A-EA6FD3D4FF87}" destId="{0A130CEC-B451-4C3B-99FC-D6ADDF5D36B8}" srcOrd="0" destOrd="0" presId="urn:microsoft.com/office/officeart/2005/8/layout/hierarchy2"/>
    <dgm:cxn modelId="{42BFD20E-BA9E-412D-9FBC-1382D480A95D}" type="presParOf" srcId="{0A130CEC-B451-4C3B-99FC-D6ADDF5D36B8}" destId="{D3CBE8D2-066A-485F-80C8-485920FBC129}" srcOrd="0" destOrd="0" presId="urn:microsoft.com/office/officeart/2005/8/layout/hierarchy2"/>
    <dgm:cxn modelId="{5C0150E9-6A94-47D8-BAE6-4546E0933DB7}" type="presParOf" srcId="{256772BD-7AD9-417B-958A-EA6FD3D4FF87}" destId="{61F5E48B-7633-46B9-988A-88D7829A5B6B}" srcOrd="1" destOrd="0" presId="urn:microsoft.com/office/officeart/2005/8/layout/hierarchy2"/>
    <dgm:cxn modelId="{D500C708-C9E2-49B3-9682-E8DE3ECDB0D4}" type="presParOf" srcId="{61F5E48B-7633-46B9-988A-88D7829A5B6B}" destId="{3B760214-3014-426A-863E-2BA8A17B16E6}" srcOrd="0" destOrd="0" presId="urn:microsoft.com/office/officeart/2005/8/layout/hierarchy2"/>
    <dgm:cxn modelId="{2D6ED7ED-E108-45A7-B80F-01B3DCDFC74A}" type="presParOf" srcId="{61F5E48B-7633-46B9-988A-88D7829A5B6B}" destId="{BB1876F1-278F-4B39-B463-AAAEEF28B5EB}" srcOrd="1" destOrd="0" presId="urn:microsoft.com/office/officeart/2005/8/layout/hierarchy2"/>
    <dgm:cxn modelId="{F96C5C2A-74FB-433B-AF2F-EEEE6B22EAF9}" type="presParOf" srcId="{256772BD-7AD9-417B-958A-EA6FD3D4FF87}" destId="{78512C8F-0F08-4AF4-813C-C3D8C46FD023}" srcOrd="2" destOrd="0" presId="urn:microsoft.com/office/officeart/2005/8/layout/hierarchy2"/>
    <dgm:cxn modelId="{FE3DCCFE-0BA1-49F5-8EB3-2B9C3B8F36DF}" type="presParOf" srcId="{78512C8F-0F08-4AF4-813C-C3D8C46FD023}" destId="{8580E9C2-04D7-454A-A902-19FEEDD0F617}" srcOrd="0" destOrd="0" presId="urn:microsoft.com/office/officeart/2005/8/layout/hierarchy2"/>
    <dgm:cxn modelId="{68AFC69B-A38D-435B-82F4-84E5990046E5}" type="presParOf" srcId="{256772BD-7AD9-417B-958A-EA6FD3D4FF87}" destId="{2246D4BE-89D8-478B-A6C0-268579D3B295}" srcOrd="3" destOrd="0" presId="urn:microsoft.com/office/officeart/2005/8/layout/hierarchy2"/>
    <dgm:cxn modelId="{0B3EE31D-9FDD-4BB0-8A27-6B326CC525BB}" type="presParOf" srcId="{2246D4BE-89D8-478B-A6C0-268579D3B295}" destId="{F372F402-6C03-455F-8678-D6223B6B05E9}" srcOrd="0" destOrd="0" presId="urn:microsoft.com/office/officeart/2005/8/layout/hierarchy2"/>
    <dgm:cxn modelId="{59B3C43D-6783-4D8A-A5B9-0904CA5EEA80}" type="presParOf" srcId="{2246D4BE-89D8-478B-A6C0-268579D3B295}" destId="{85154822-B7B7-4F27-B6F9-1785AFF0E943}"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D8240B-B741-4AED-935B-32341DF6FAF2}">
      <dsp:nvSpPr>
        <dsp:cNvPr id="0" name=""/>
        <dsp:cNvSpPr/>
      </dsp:nvSpPr>
      <dsp:spPr>
        <a:xfrm>
          <a:off x="78492" y="816241"/>
          <a:ext cx="1956212" cy="794804"/>
        </a:xfrm>
        <a:prstGeom prst="roundRect">
          <a:avLst>
            <a:gd name="adj" fmla="val 10000"/>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b="1" kern="1200"/>
            <a:t>Solutions pour financer l’exploitation de l’entreprise</a:t>
          </a:r>
        </a:p>
      </dsp:txBody>
      <dsp:txXfrm>
        <a:off x="101771" y="839520"/>
        <a:ext cx="1909654" cy="748246"/>
      </dsp:txXfrm>
    </dsp:sp>
    <dsp:sp modelId="{B17C6E4A-7632-4A45-8D62-3B2553CCFD83}">
      <dsp:nvSpPr>
        <dsp:cNvPr id="0" name=""/>
        <dsp:cNvSpPr/>
      </dsp:nvSpPr>
      <dsp:spPr>
        <a:xfrm rot="17803560">
          <a:off x="1869765" y="929880"/>
          <a:ext cx="599478" cy="32092"/>
        </a:xfrm>
        <a:custGeom>
          <a:avLst/>
          <a:gdLst/>
          <a:ahLst/>
          <a:cxnLst/>
          <a:rect l="0" t="0" r="0" b="0"/>
          <a:pathLst>
            <a:path>
              <a:moveTo>
                <a:pt x="0" y="16046"/>
              </a:moveTo>
              <a:lnTo>
                <a:pt x="599478"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2154518" y="930939"/>
        <a:ext cx="29973" cy="29973"/>
      </dsp:txXfrm>
    </dsp:sp>
    <dsp:sp modelId="{6709DD9A-5B21-43FD-B5D4-2E2C1B48B40F}">
      <dsp:nvSpPr>
        <dsp:cNvPr id="0" name=""/>
        <dsp:cNvSpPr/>
      </dsp:nvSpPr>
      <dsp:spPr>
        <a:xfrm>
          <a:off x="2304305" y="359317"/>
          <a:ext cx="1013402" cy="637784"/>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b="1" kern="1200"/>
            <a:t>Solutions préventives </a:t>
          </a:r>
        </a:p>
      </dsp:txBody>
      <dsp:txXfrm>
        <a:off x="2322985" y="377997"/>
        <a:ext cx="976042" cy="600424"/>
      </dsp:txXfrm>
    </dsp:sp>
    <dsp:sp modelId="{6B63BD07-24AF-4A04-9DF7-B2140A932A77}">
      <dsp:nvSpPr>
        <dsp:cNvPr id="0" name=""/>
        <dsp:cNvSpPr/>
      </dsp:nvSpPr>
      <dsp:spPr>
        <a:xfrm rot="19449389">
          <a:off x="3243247" y="431930"/>
          <a:ext cx="786349" cy="32092"/>
        </a:xfrm>
        <a:custGeom>
          <a:avLst/>
          <a:gdLst/>
          <a:ahLst/>
          <a:cxnLst/>
          <a:rect l="0" t="0" r="0" b="0"/>
          <a:pathLst>
            <a:path>
              <a:moveTo>
                <a:pt x="0" y="16046"/>
              </a:moveTo>
              <a:lnTo>
                <a:pt x="786349"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3616763" y="428317"/>
        <a:ext cx="39317" cy="39317"/>
      </dsp:txXfrm>
    </dsp:sp>
    <dsp:sp modelId="{BBA44719-371F-4596-B517-EFFD2F9010B9}">
      <dsp:nvSpPr>
        <dsp:cNvPr id="0" name=""/>
        <dsp:cNvSpPr/>
      </dsp:nvSpPr>
      <dsp:spPr>
        <a:xfrm>
          <a:off x="3955137" y="1890"/>
          <a:ext cx="1860641" cy="431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t>Réduction des stocks</a:t>
          </a:r>
        </a:p>
      </dsp:txBody>
      <dsp:txXfrm>
        <a:off x="3967781" y="14534"/>
        <a:ext cx="1835353" cy="406417"/>
      </dsp:txXfrm>
    </dsp:sp>
    <dsp:sp modelId="{1CA93472-664D-4220-B7CE-62F49C940467}">
      <dsp:nvSpPr>
        <dsp:cNvPr id="0" name=""/>
        <dsp:cNvSpPr/>
      </dsp:nvSpPr>
      <dsp:spPr>
        <a:xfrm rot="193923">
          <a:off x="3317199" y="680160"/>
          <a:ext cx="638445" cy="32092"/>
        </a:xfrm>
        <a:custGeom>
          <a:avLst/>
          <a:gdLst/>
          <a:ahLst/>
          <a:cxnLst/>
          <a:rect l="0" t="0" r="0" b="0"/>
          <a:pathLst>
            <a:path>
              <a:moveTo>
                <a:pt x="0" y="16046"/>
              </a:moveTo>
              <a:lnTo>
                <a:pt x="638445"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3620461" y="680245"/>
        <a:ext cx="31922" cy="31922"/>
      </dsp:txXfrm>
    </dsp:sp>
    <dsp:sp modelId="{4E7E1EC0-F159-4E81-86CB-3FA3264CCF3F}">
      <dsp:nvSpPr>
        <dsp:cNvPr id="0" name=""/>
        <dsp:cNvSpPr/>
      </dsp:nvSpPr>
      <dsp:spPr>
        <a:xfrm>
          <a:off x="3955137" y="498352"/>
          <a:ext cx="1860641" cy="431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t>Augmentation des délais accordés par les fournisseurs </a:t>
          </a:r>
        </a:p>
      </dsp:txBody>
      <dsp:txXfrm>
        <a:off x="3967781" y="510996"/>
        <a:ext cx="1835353" cy="406417"/>
      </dsp:txXfrm>
    </dsp:sp>
    <dsp:sp modelId="{DE70E0DA-9942-4083-A980-F3BD983B9F82}">
      <dsp:nvSpPr>
        <dsp:cNvPr id="0" name=""/>
        <dsp:cNvSpPr/>
      </dsp:nvSpPr>
      <dsp:spPr>
        <a:xfrm rot="2392356">
          <a:off x="3221143" y="928391"/>
          <a:ext cx="830558" cy="32092"/>
        </a:xfrm>
        <a:custGeom>
          <a:avLst/>
          <a:gdLst/>
          <a:ahLst/>
          <a:cxnLst/>
          <a:rect l="0" t="0" r="0" b="0"/>
          <a:pathLst>
            <a:path>
              <a:moveTo>
                <a:pt x="0" y="16046"/>
              </a:moveTo>
              <a:lnTo>
                <a:pt x="830558"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3615658" y="923673"/>
        <a:ext cx="41527" cy="41527"/>
      </dsp:txXfrm>
    </dsp:sp>
    <dsp:sp modelId="{D76C7384-497C-49C4-B43A-8A0E0C25D11B}">
      <dsp:nvSpPr>
        <dsp:cNvPr id="0" name=""/>
        <dsp:cNvSpPr/>
      </dsp:nvSpPr>
      <dsp:spPr>
        <a:xfrm>
          <a:off x="3955137" y="994813"/>
          <a:ext cx="1838279" cy="431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t>Réduction des délais de paiement accordés aux clients</a:t>
          </a:r>
        </a:p>
      </dsp:txBody>
      <dsp:txXfrm>
        <a:off x="3967781" y="1007457"/>
        <a:ext cx="1812991" cy="406417"/>
      </dsp:txXfrm>
    </dsp:sp>
    <dsp:sp modelId="{52B19A70-477A-4082-A9DA-35FD35A91671}">
      <dsp:nvSpPr>
        <dsp:cNvPr id="0" name=""/>
        <dsp:cNvSpPr/>
      </dsp:nvSpPr>
      <dsp:spPr>
        <a:xfrm rot="4105813">
          <a:off x="1776110" y="1577891"/>
          <a:ext cx="817862" cy="32092"/>
        </a:xfrm>
        <a:custGeom>
          <a:avLst/>
          <a:gdLst/>
          <a:ahLst/>
          <a:cxnLst/>
          <a:rect l="0" t="0" r="0" b="0"/>
          <a:pathLst>
            <a:path>
              <a:moveTo>
                <a:pt x="0" y="16046"/>
              </a:moveTo>
              <a:lnTo>
                <a:pt x="817862"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2164595" y="1573491"/>
        <a:ext cx="40893" cy="40893"/>
      </dsp:txXfrm>
    </dsp:sp>
    <dsp:sp modelId="{833FDFD0-F26B-4154-866E-2BC655307A2D}">
      <dsp:nvSpPr>
        <dsp:cNvPr id="0" name=""/>
        <dsp:cNvSpPr/>
      </dsp:nvSpPr>
      <dsp:spPr>
        <a:xfrm>
          <a:off x="2335379" y="1646509"/>
          <a:ext cx="1002471" cy="655445"/>
        </a:xfrm>
        <a:prstGeom prst="roundRect">
          <a:avLst>
            <a:gd name="adj" fmla="val 10000"/>
          </a:avLst>
        </a:prstGeom>
        <a:solidFill>
          <a:schemeClr val="accent2"/>
        </a:solidFill>
        <a:ln w="1905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b="1" kern="1200"/>
            <a:t>Solutions curatives</a:t>
          </a:r>
        </a:p>
      </dsp:txBody>
      <dsp:txXfrm>
        <a:off x="2354576" y="1665706"/>
        <a:ext cx="964077" cy="617051"/>
      </dsp:txXfrm>
    </dsp:sp>
    <dsp:sp modelId="{0A130CEC-B451-4C3B-99FC-D6ADDF5D36B8}">
      <dsp:nvSpPr>
        <dsp:cNvPr id="0" name=""/>
        <dsp:cNvSpPr/>
      </dsp:nvSpPr>
      <dsp:spPr>
        <a:xfrm rot="20355711">
          <a:off x="3315808" y="1837718"/>
          <a:ext cx="680419" cy="32092"/>
        </a:xfrm>
        <a:custGeom>
          <a:avLst/>
          <a:gdLst/>
          <a:ahLst/>
          <a:cxnLst/>
          <a:rect l="0" t="0" r="0" b="0"/>
          <a:pathLst>
            <a:path>
              <a:moveTo>
                <a:pt x="0" y="16046"/>
              </a:moveTo>
              <a:lnTo>
                <a:pt x="680419"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3639007" y="1836754"/>
        <a:ext cx="34020" cy="34020"/>
      </dsp:txXfrm>
    </dsp:sp>
    <dsp:sp modelId="{3B760214-3014-426A-863E-2BA8A17B16E6}">
      <dsp:nvSpPr>
        <dsp:cNvPr id="0" name=""/>
        <dsp:cNvSpPr/>
      </dsp:nvSpPr>
      <dsp:spPr>
        <a:xfrm>
          <a:off x="3974184" y="1517444"/>
          <a:ext cx="1860771" cy="431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t>Recours à l’endettement</a:t>
          </a:r>
        </a:p>
      </dsp:txBody>
      <dsp:txXfrm>
        <a:off x="3986828" y="1530088"/>
        <a:ext cx="1835483" cy="406417"/>
      </dsp:txXfrm>
    </dsp:sp>
    <dsp:sp modelId="{78512C8F-0F08-4AF4-813C-C3D8C46FD023}">
      <dsp:nvSpPr>
        <dsp:cNvPr id="0" name=""/>
        <dsp:cNvSpPr/>
      </dsp:nvSpPr>
      <dsp:spPr>
        <a:xfrm rot="1152421">
          <a:off x="3318287" y="2073809"/>
          <a:ext cx="702917" cy="32092"/>
        </a:xfrm>
        <a:custGeom>
          <a:avLst/>
          <a:gdLst/>
          <a:ahLst/>
          <a:cxnLst/>
          <a:rect l="0" t="0" r="0" b="0"/>
          <a:pathLst>
            <a:path>
              <a:moveTo>
                <a:pt x="0" y="16046"/>
              </a:moveTo>
              <a:lnTo>
                <a:pt x="702917"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3652173" y="2072282"/>
        <a:ext cx="35145" cy="35145"/>
      </dsp:txXfrm>
    </dsp:sp>
    <dsp:sp modelId="{F372F402-6C03-455F-8678-D6223B6B05E9}">
      <dsp:nvSpPr>
        <dsp:cNvPr id="0" name=""/>
        <dsp:cNvSpPr/>
      </dsp:nvSpPr>
      <dsp:spPr>
        <a:xfrm>
          <a:off x="4001641" y="1989626"/>
          <a:ext cx="1883668" cy="4317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t>Recours à une société d’affacturage</a:t>
          </a:r>
        </a:p>
      </dsp:txBody>
      <dsp:txXfrm>
        <a:off x="4014285" y="2002270"/>
        <a:ext cx="1858380" cy="40641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FA17CC8A-52F4-4C88-B12E-4457A4DF43AE}">
  <ds:schemaRefs>
    <ds:schemaRef ds:uri="http://schemas.openxmlformats.org/officeDocument/2006/bibliography"/>
  </ds:schemaRefs>
</ds:datastoreItem>
</file>

<file path=customXml/itemProps2.xml><?xml version="1.0" encoding="utf-8"?>
<ds:datastoreItem xmlns:ds="http://schemas.openxmlformats.org/officeDocument/2006/customXml" ds:itemID="{E64639CF-37DC-4B2C-ACFB-BC93C39E9DB9}"/>
</file>

<file path=customXml/itemProps3.xml><?xml version="1.0" encoding="utf-8"?>
<ds:datastoreItem xmlns:ds="http://schemas.openxmlformats.org/officeDocument/2006/customXml" ds:itemID="{F26A5AEA-A630-4019-B620-AEBC84899508}"/>
</file>

<file path=customXml/itemProps4.xml><?xml version="1.0" encoding="utf-8"?>
<ds:datastoreItem xmlns:ds="http://schemas.openxmlformats.org/officeDocument/2006/customXml" ds:itemID="{8DC6C04A-5DF4-44D8-BEE2-1C62AF69A3F7}"/>
</file>

<file path=docProps/app.xml><?xml version="1.0" encoding="utf-8"?>
<Properties xmlns="http://schemas.openxmlformats.org/officeDocument/2006/extended-properties" xmlns:vt="http://schemas.openxmlformats.org/officeDocument/2006/docPropsVTypes">
  <Template>13209_Chapitre 4</Template>
  <TotalTime>26</TotalTime>
  <Pages>6</Pages>
  <Words>2963</Words>
  <Characters>16299</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NFOURNIER</dc:creator>
  <cp:lastModifiedBy>CROZAT ZOE</cp:lastModifiedBy>
  <cp:revision>12</cp:revision>
  <cp:lastPrinted>2015-03-27T14:40:00Z</cp:lastPrinted>
  <dcterms:created xsi:type="dcterms:W3CDTF">2025-06-19T12:31:00Z</dcterms:created>
  <dcterms:modified xsi:type="dcterms:W3CDTF">2025-06-19T12:43:00Z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