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440BEC56" w:rsidR="00C03EB2" w:rsidRPr="00B41578" w:rsidRDefault="00502B47" w:rsidP="00C03EB2">
      <w:pPr>
        <w:pStyle w:val="00Chaptitre"/>
        <w:rPr>
          <w:b/>
          <w:bCs/>
        </w:rPr>
      </w:pPr>
      <w:r>
        <w:rPr>
          <w:rStyle w:val="01Chapnum"/>
        </w:rPr>
        <w:t>17</w:t>
      </w:r>
      <w:r w:rsidR="00C03EB2">
        <w:tab/>
      </w:r>
      <w:r w:rsidRPr="00502B47">
        <w:rPr>
          <w:b/>
          <w:bCs/>
        </w:rPr>
        <w:t>Le respect des règles numériques par l’entreprise</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BFC0D50" w:rsidR="00B12D46" w:rsidRDefault="00B12D46" w:rsidP="00DC4051">
            <w:pPr>
              <w:pStyle w:val="13Tableaucourant"/>
              <w:suppressAutoHyphens/>
              <w:jc w:val="left"/>
              <w:rPr>
                <w:b/>
                <w:bCs/>
                <w:szCs w:val="28"/>
              </w:rPr>
            </w:pPr>
            <w:r>
              <w:rPr>
                <w:b/>
                <w:bCs/>
                <w:szCs w:val="28"/>
              </w:rPr>
              <w:t xml:space="preserve">THÈME </w:t>
            </w:r>
            <w:r w:rsidR="00502B47">
              <w:rPr>
                <w:b/>
                <w:bCs/>
                <w:szCs w:val="28"/>
              </w:rPr>
              <w:t>4</w:t>
            </w:r>
            <w:r>
              <w:rPr>
                <w:b/>
                <w:bCs/>
                <w:szCs w:val="28"/>
              </w:rPr>
              <w:t> :</w:t>
            </w:r>
          </w:p>
          <w:p w14:paraId="0A796E72" w14:textId="204CC59B" w:rsidR="00B12D46" w:rsidRDefault="00502B47" w:rsidP="00DC4051">
            <w:pPr>
              <w:pStyle w:val="13Tableaucourant"/>
              <w:suppressAutoHyphens/>
              <w:jc w:val="left"/>
              <w:rPr>
                <w:b/>
                <w:bCs/>
                <w:szCs w:val="28"/>
              </w:rPr>
            </w:pPr>
            <w:r>
              <w:rPr>
                <w:b/>
                <w:bCs/>
                <w:szCs w:val="28"/>
              </w:rPr>
              <w:t>L'impact du numérique sur la vie de l'entreprise</w:t>
            </w:r>
          </w:p>
          <w:p w14:paraId="6F8EB7FE" w14:textId="77777777" w:rsidR="00B12D46" w:rsidRDefault="00B12D46" w:rsidP="00DC4051">
            <w:pPr>
              <w:pStyle w:val="13Tableaucourant"/>
              <w:suppressAutoHyphens/>
              <w:jc w:val="left"/>
              <w:rPr>
                <w:b/>
                <w:bCs/>
                <w:szCs w:val="28"/>
              </w:rPr>
            </w:pPr>
          </w:p>
          <w:p w14:paraId="51358E66" w14:textId="0467C940"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502B47">
              <w:rPr>
                <w:b/>
                <w:bCs/>
                <w:szCs w:val="28"/>
              </w:rPr>
              <w:t xml:space="preserve">Dans quelle mesure le droit répond-il aux questions posées par le développement du numérique </w:t>
            </w:r>
            <w:r w:rsidR="00A25046">
              <w:rPr>
                <w:b/>
                <w:bCs/>
                <w:szCs w:val="28"/>
              </w:rPr>
              <w:t>?</w:t>
            </w:r>
          </w:p>
        </w:tc>
        <w:tc>
          <w:tcPr>
            <w:tcW w:w="8033" w:type="dxa"/>
            <w:gridSpan w:val="2"/>
            <w:shd w:val="clear" w:color="auto" w:fill="DBE5F1" w:themeFill="accent1" w:themeFillTint="33"/>
          </w:tcPr>
          <w:p w14:paraId="3A1D8D0A" w14:textId="5008AA5B" w:rsidR="00B12D46" w:rsidRPr="001A3CD9" w:rsidRDefault="00502B47" w:rsidP="00DC4051">
            <w:pPr>
              <w:pStyle w:val="13Tableaucourant"/>
              <w:suppressAutoHyphens/>
            </w:pPr>
            <w:r w:rsidRPr="00502B47">
              <w:t>Le numérique, issu de la convergence des sciences et technologies de l’information et de la communication, affecte la vie et le fonctionnement de l’entreprise de différentes manières, notamment en confrontant l’entreprise à des situations juridiques nouvelles et spécifiques liées au principe de la preuve, de la protection des données ou encore au suivi de l’identité numérique</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58CE2CAC" w14:textId="77777777" w:rsidR="00B12D46" w:rsidRDefault="00502B47" w:rsidP="00A25046">
            <w:pPr>
              <w:pStyle w:val="Tableaulistepuce"/>
            </w:pPr>
            <w:r>
              <w:t>Identifier pour l'entreprise les modalités juridiques de protection des actifs immatériels</w:t>
            </w:r>
          </w:p>
          <w:p w14:paraId="0B07D163" w14:textId="21C11F6C" w:rsidR="00502B47" w:rsidRPr="00297543" w:rsidRDefault="00502B47" w:rsidP="00A25046">
            <w:pPr>
              <w:pStyle w:val="Tableaulistepuce"/>
            </w:pPr>
            <w:r>
              <w:t>Qualifier et analyser les clauses de contrat relatives à une vente ou à une prestation de service numérique entre professionnels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3738AAC5" w14:textId="77777777" w:rsidR="00B12D46" w:rsidRDefault="00502B47" w:rsidP="00A25046">
            <w:pPr>
              <w:pStyle w:val="Tableaulistepuce"/>
            </w:pPr>
            <w:r>
              <w:t>La protection des actifs immatériels : droits d'auteur et droits d'utilisation des services et des applications</w:t>
            </w:r>
          </w:p>
          <w:p w14:paraId="47154187" w14:textId="77777777" w:rsidR="00502B47" w:rsidRDefault="00502B47" w:rsidP="00A25046">
            <w:pPr>
              <w:pStyle w:val="Tableaulistepuce"/>
            </w:pPr>
            <w:r>
              <w:t>La preuve électronique</w:t>
            </w:r>
          </w:p>
          <w:p w14:paraId="328B7AD0" w14:textId="77777777" w:rsidR="00502B47" w:rsidRDefault="00502B47" w:rsidP="00A25046">
            <w:pPr>
              <w:pStyle w:val="Tableaulistepuce"/>
            </w:pPr>
            <w:r>
              <w:t>Le nom de domaine</w:t>
            </w:r>
          </w:p>
          <w:p w14:paraId="5A40D42D" w14:textId="77777777" w:rsidR="00502B47" w:rsidRDefault="00502B47" w:rsidP="00A25046">
            <w:pPr>
              <w:pStyle w:val="Tableaulistepuce"/>
            </w:pPr>
            <w:r>
              <w:t>Le contrat de vente électronique</w:t>
            </w:r>
          </w:p>
          <w:p w14:paraId="2149E725" w14:textId="4809852C" w:rsidR="00502B47" w:rsidRPr="00297543" w:rsidRDefault="00502B47" w:rsidP="00A25046">
            <w:pPr>
              <w:pStyle w:val="Tableaulistepuce"/>
            </w:pPr>
            <w:r>
              <w:t>Le contrat de prestation de service numérique</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119B3DC7" w:rsidR="00916255" w:rsidRPr="00906BB7" w:rsidRDefault="00916255" w:rsidP="00BC20C7">
      <w:pPr>
        <w:pStyle w:val="06Questionenonce"/>
        <w:widowControl/>
      </w:pPr>
      <w:r w:rsidRPr="00906BB7">
        <w:t xml:space="preserve">1. </w:t>
      </w:r>
      <w:r w:rsidR="00502B47" w:rsidRPr="00502B47">
        <w:t xml:space="preserve">Pour quel motif le </w:t>
      </w:r>
      <w:r w:rsidR="00502B47" w:rsidRPr="00502B47">
        <w:rPr>
          <w:i/>
          <w:iCs/>
        </w:rPr>
        <w:t>New York Times</w:t>
      </w:r>
      <w:r w:rsidR="00502B47" w:rsidRPr="00502B47">
        <w:t xml:space="preserve"> a-t-il déposé plainte contre OpenAI, le créateur de ChatGPT </w:t>
      </w:r>
      <w:r w:rsidR="00AF10A2">
        <w:t>?</w:t>
      </w:r>
    </w:p>
    <w:p w14:paraId="10706469" w14:textId="1EFDB672" w:rsidR="00916255" w:rsidRPr="00771DDB" w:rsidRDefault="00502B47" w:rsidP="00BC20C7">
      <w:pPr>
        <w:pStyle w:val="TTextecourant"/>
        <w:widowControl/>
      </w:pPr>
      <w:r w:rsidRPr="00502B47">
        <w:t xml:space="preserve">Le </w:t>
      </w:r>
      <w:r w:rsidRPr="00AA3E91">
        <w:rPr>
          <w:i/>
          <w:iCs/>
        </w:rPr>
        <w:t>New York Times</w:t>
      </w:r>
      <w:r w:rsidRPr="00502B47">
        <w:t xml:space="preserve"> accuse OpenAI d’avoir violé ses droits d’auteur en utilisant, sans avoir obtenu son accord préalable, ses articles comme support pour son </w:t>
      </w:r>
      <w:r w:rsidR="00410A41">
        <w:t>i</w:t>
      </w:r>
      <w:r w:rsidRPr="00502B47">
        <w:t xml:space="preserve">ntelligence </w:t>
      </w:r>
      <w:r w:rsidR="00410A41">
        <w:t>a</w:t>
      </w:r>
      <w:r w:rsidRPr="00502B47">
        <w:t>rtificielle ; qui a pour fonctionnement de parcourir le web pour s’inspirer et parfois copier/coller les modèles d’écriture et les articles des journalistes</w:t>
      </w:r>
      <w:r w:rsidR="00FF32C6">
        <w:t>.</w:t>
      </w:r>
    </w:p>
    <w:p w14:paraId="42C8D7ED" w14:textId="5DF46E28" w:rsidR="00916255" w:rsidRPr="00906BB7" w:rsidRDefault="00916255" w:rsidP="00BC20C7">
      <w:pPr>
        <w:pStyle w:val="06Questionenonce"/>
        <w:widowControl/>
      </w:pPr>
      <w:r>
        <w:t xml:space="preserve">2. </w:t>
      </w:r>
      <w:r w:rsidR="00502B47" w:rsidRPr="00502B47">
        <w:t xml:space="preserve">Que demande le </w:t>
      </w:r>
      <w:r w:rsidR="00502B47" w:rsidRPr="00502B47">
        <w:rPr>
          <w:i/>
          <w:iCs/>
        </w:rPr>
        <w:t>New York Times</w:t>
      </w:r>
      <w:r w:rsidR="00502B47" w:rsidRPr="00502B47">
        <w:t xml:space="preserve"> en réparation du préjudice subi </w:t>
      </w:r>
      <w:r w:rsidR="00AF10A2">
        <w:t>?</w:t>
      </w:r>
    </w:p>
    <w:p w14:paraId="50E21FE5" w14:textId="19A32F39" w:rsidR="00D94EA7" w:rsidRPr="00D94EA7" w:rsidRDefault="00502B47" w:rsidP="00D94EA7">
      <w:pPr>
        <w:pStyle w:val="07Textecourant"/>
        <w:suppressAutoHyphens/>
        <w:rPr>
          <w:sz w:val="22"/>
          <w:szCs w:val="22"/>
        </w:rPr>
      </w:pPr>
      <w:r w:rsidRPr="00502B47">
        <w:rPr>
          <w:sz w:val="22"/>
          <w:szCs w:val="22"/>
        </w:rPr>
        <w:t xml:space="preserve">Le </w:t>
      </w:r>
      <w:r w:rsidRPr="00410A41">
        <w:rPr>
          <w:i/>
          <w:iCs/>
          <w:sz w:val="22"/>
          <w:szCs w:val="22"/>
        </w:rPr>
        <w:t>New York Times</w:t>
      </w:r>
      <w:r w:rsidRPr="00502B47">
        <w:rPr>
          <w:sz w:val="22"/>
          <w:szCs w:val="22"/>
        </w:rPr>
        <w:t xml:space="preserve"> estime que le préjudice est important et demande à Microsoft et à OpenAI de supprimer les modèles et les données de l’IA qui utilisent son travail</w:t>
      </w:r>
      <w:r w:rsidR="00FF32C6" w:rsidRPr="00D94EA7">
        <w:rPr>
          <w:sz w:val="22"/>
          <w:szCs w:val="22"/>
        </w:rPr>
        <w:t>.</w:t>
      </w:r>
      <w:r w:rsidR="00D94EA7" w:rsidRPr="00D94EA7">
        <w:rPr>
          <w:sz w:val="22"/>
          <w:szCs w:val="22"/>
        </w:rPr>
        <w:t xml:space="preserve"> </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1417E7B9" w:rsidR="00916255" w:rsidRDefault="00916255" w:rsidP="00D94EA7">
      <w:pPr>
        <w:pStyle w:val="04Exercicestitre"/>
        <w:widowControl/>
        <w:spacing w:before="120"/>
      </w:pPr>
      <w:r w:rsidRPr="00771DDB">
        <w:t xml:space="preserve">1. </w:t>
      </w:r>
      <w:r w:rsidR="00502B47" w:rsidRPr="00502B47">
        <w:t>Protéger les actifs immatériels</w:t>
      </w:r>
    </w:p>
    <w:p w14:paraId="28187105" w14:textId="0F524055" w:rsidR="00916255" w:rsidRPr="00771DDB" w:rsidRDefault="00916255" w:rsidP="00BC20C7">
      <w:pPr>
        <w:pStyle w:val="06Questionenonce"/>
        <w:widowControl/>
      </w:pPr>
      <w:r w:rsidRPr="00771DDB">
        <w:t xml:space="preserve">1. </w:t>
      </w:r>
      <w:r w:rsidR="00502B47" w:rsidRPr="00502B47">
        <w:t>Quelles sont les conditions que doit remplir une œuvre de l’esprit pour bénéficier de la protection « droit d’auteur » </w:t>
      </w:r>
      <w:r w:rsidR="00AF10A2">
        <w:t>?</w:t>
      </w:r>
    </w:p>
    <w:p w14:paraId="5C6CD48D" w14:textId="1B5E8D21" w:rsidR="00FA01FE" w:rsidRDefault="00502B47" w:rsidP="00D94EA7">
      <w:pPr>
        <w:pStyle w:val="06Questionenonce"/>
        <w:widowControl/>
        <w:spacing w:before="0" w:line="260" w:lineRule="atLeast"/>
        <w:rPr>
          <w:rFonts w:ascii="GuidePedagoTimes" w:hAnsi="GuidePedagoTimes" w:cs="GuidePedagoTimes"/>
          <w:b w:val="0"/>
          <w:bCs w:val="0"/>
          <w:spacing w:val="0"/>
          <w:sz w:val="22"/>
          <w:szCs w:val="22"/>
        </w:rPr>
      </w:pPr>
      <w:r w:rsidRPr="00502B47">
        <w:rPr>
          <w:rFonts w:ascii="GuidePedagoTimes" w:hAnsi="GuidePedagoTimes" w:cs="GuidePedagoTimes"/>
          <w:b w:val="0"/>
          <w:bCs w:val="0"/>
          <w:spacing w:val="0"/>
          <w:sz w:val="22"/>
          <w:szCs w:val="22"/>
        </w:rPr>
        <w:t>Une œuvre doit être originale (résulter de l'esprit de l’auteur) et fixée sur un support perceptible (texte, image, musique). Elle doit refléter la personnalité de l’auteur, et non être une simple idée ou un fait</w:t>
      </w:r>
      <w:r w:rsidR="00FA01FE" w:rsidRPr="00FA01FE">
        <w:rPr>
          <w:rFonts w:ascii="GuidePedagoTimes" w:hAnsi="GuidePedagoTimes" w:cs="GuidePedagoTimes"/>
          <w:b w:val="0"/>
          <w:bCs w:val="0"/>
          <w:spacing w:val="0"/>
          <w:sz w:val="22"/>
          <w:szCs w:val="22"/>
        </w:rPr>
        <w:t>.</w:t>
      </w:r>
    </w:p>
    <w:p w14:paraId="55AE75DC" w14:textId="4C86FC9D" w:rsidR="00916255" w:rsidRPr="00771DDB" w:rsidRDefault="00916255" w:rsidP="00154D11">
      <w:pPr>
        <w:pStyle w:val="06Questionenonce"/>
        <w:keepNext w:val="0"/>
      </w:pPr>
      <w:r w:rsidRPr="00771DDB">
        <w:t xml:space="preserve">2. </w:t>
      </w:r>
      <w:r w:rsidR="002D22A8" w:rsidRPr="002D22A8">
        <w:t>Expliquez pourquoi l’auteur bénéficie de droits patrimoniaux et extrapatrimoniaux</w:t>
      </w:r>
      <w:r w:rsidR="00AF10A2">
        <w:t>.</w:t>
      </w:r>
    </w:p>
    <w:p w14:paraId="13CCC192" w14:textId="0B21B8AB" w:rsidR="00FA01FE" w:rsidRPr="00FA01FE" w:rsidRDefault="002D22A8" w:rsidP="00D94EA7">
      <w:pPr>
        <w:pStyle w:val="06Questionenonce"/>
        <w:spacing w:before="0" w:line="260" w:lineRule="atLeast"/>
        <w:rPr>
          <w:rFonts w:ascii="GuidePedagoTimes" w:hAnsi="GuidePedagoTimes" w:cs="GuidePedagoTimes"/>
          <w:b w:val="0"/>
          <w:bCs w:val="0"/>
          <w:sz w:val="22"/>
          <w:szCs w:val="22"/>
        </w:rPr>
      </w:pPr>
      <w:r w:rsidRPr="002D22A8">
        <w:rPr>
          <w:rFonts w:ascii="GuidePedagoTimes" w:hAnsi="GuidePedagoTimes" w:cs="GuidePedagoTimes"/>
          <w:b w:val="0"/>
          <w:bCs w:val="0"/>
          <w:sz w:val="22"/>
          <w:szCs w:val="22"/>
        </w:rPr>
        <w:t xml:space="preserve">Les droits patrimoniaux permettent à l’auteur d’exploiter son œuvre financièrement (reproduction, diffusion). Les droits extrapatrimoniaux protègent l’intégrité morale de l’œuvre </w:t>
      </w:r>
      <w:r w:rsidRPr="002D22A8">
        <w:rPr>
          <w:rFonts w:ascii="GuidePedagoTimes" w:hAnsi="GuidePedagoTimes" w:cs="GuidePedagoTimes"/>
          <w:b w:val="0"/>
          <w:bCs w:val="0"/>
          <w:sz w:val="22"/>
          <w:szCs w:val="22"/>
        </w:rPr>
        <w:lastRenderedPageBreak/>
        <w:t>(droit à la paternité et au respect de l’œuvre), et ne peuvent être cédés</w:t>
      </w:r>
      <w:r w:rsidR="00FA01FE" w:rsidRPr="00FA01FE">
        <w:rPr>
          <w:rFonts w:ascii="GuidePedagoTimes" w:hAnsi="GuidePedagoTimes" w:cs="GuidePedagoTimes"/>
          <w:b w:val="0"/>
          <w:bCs w:val="0"/>
          <w:sz w:val="22"/>
          <w:szCs w:val="22"/>
        </w:rPr>
        <w:t>.</w:t>
      </w:r>
    </w:p>
    <w:p w14:paraId="61B3A7E2" w14:textId="58681939" w:rsidR="00916255" w:rsidRPr="00771DDB" w:rsidRDefault="00916255" w:rsidP="00BC20C7">
      <w:pPr>
        <w:pStyle w:val="06Questionenonce"/>
        <w:widowControl/>
      </w:pPr>
      <w:r w:rsidRPr="00771DDB">
        <w:t xml:space="preserve">3. </w:t>
      </w:r>
      <w:r w:rsidR="002D22A8">
        <w:t>Précisez</w:t>
      </w:r>
      <w:r w:rsidR="002D22A8" w:rsidRPr="002D22A8">
        <w:t xml:space="preserve"> si l’entreprise Pigeon&amp;Click détient la propriété intellectuelle sur la base de données créée par </w:t>
      </w:r>
      <w:r w:rsidR="002D22A8">
        <w:t xml:space="preserve">sa salariée, </w:t>
      </w:r>
      <w:r w:rsidR="002D22A8" w:rsidRPr="002D22A8">
        <w:t>Olympe</w:t>
      </w:r>
      <w:r w:rsidR="00AF10A2">
        <w:t>.</w:t>
      </w:r>
    </w:p>
    <w:p w14:paraId="48B236FA" w14:textId="7974BF3D" w:rsidR="00AF10A2" w:rsidRDefault="002D22A8" w:rsidP="005E2845">
      <w:pPr>
        <w:pStyle w:val="TTextecourant"/>
      </w:pPr>
      <w:r w:rsidRPr="002D22A8">
        <w:t>Non, l’employeur ne détient pas automatiquement les droits d’auteur. Olympe, en tant qu’auteure, garde ses droits sauf si un contrat de cession des droits a été signé</w:t>
      </w:r>
      <w:r w:rsidR="00FA01FE" w:rsidRPr="00FA01FE">
        <w:t>.</w:t>
      </w:r>
    </w:p>
    <w:p w14:paraId="1AFC001B" w14:textId="6BB04282"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2D22A8" w:rsidRPr="002D22A8">
        <w:rPr>
          <w:rFonts w:ascii="GuidePedagoTimes-Bold" w:hAnsi="GuidePedagoTimes-Bold"/>
          <w:b/>
          <w:bCs/>
          <w:sz w:val="23"/>
          <w:szCs w:val="23"/>
        </w:rPr>
        <w:t>Expliquez ce que l’entreprise aurait dû prévoir pour détenir les droits d’auteur sur la base de données d’Olympe</w:t>
      </w:r>
      <w:r w:rsidRPr="005E2845">
        <w:rPr>
          <w:rFonts w:ascii="GuidePedagoTimes-Bold" w:hAnsi="GuidePedagoTimes-Bold"/>
          <w:b/>
          <w:bCs/>
          <w:sz w:val="23"/>
          <w:szCs w:val="23"/>
        </w:rPr>
        <w:t>.</w:t>
      </w:r>
    </w:p>
    <w:p w14:paraId="509CC20E" w14:textId="7F55900F" w:rsidR="00916255" w:rsidRDefault="002D22A8" w:rsidP="00BC20C7">
      <w:pPr>
        <w:pStyle w:val="TTextecourant"/>
        <w:widowControl/>
      </w:pPr>
      <w:r w:rsidRPr="002D22A8">
        <w:t>L’entreprise aurait dû prévoir un contrat de cession des droits d’auteur indiquant une contrepartie financière</w:t>
      </w:r>
      <w:r w:rsidR="000021A5">
        <w:t>.</w:t>
      </w:r>
    </w:p>
    <w:p w14:paraId="6EC3F024" w14:textId="56481E6C" w:rsidR="00916255" w:rsidRPr="00771DDB" w:rsidRDefault="00916255" w:rsidP="00BC20C7">
      <w:pPr>
        <w:pStyle w:val="06Questionenonce"/>
        <w:widowControl/>
      </w:pPr>
      <w:r w:rsidRPr="00771DDB">
        <w:t xml:space="preserve">5. </w:t>
      </w:r>
      <w:r w:rsidR="002D22A8" w:rsidRPr="002D22A8">
        <w:t>Quelles sont les exceptions au principe qu’Olympe a découvertes lors de ses recherches </w:t>
      </w:r>
      <w:r w:rsidR="008F6570">
        <w:t>?</w:t>
      </w:r>
    </w:p>
    <w:p w14:paraId="51265934" w14:textId="600E5795" w:rsidR="00BF3469" w:rsidRDefault="002D22A8" w:rsidP="00BC20C7">
      <w:pPr>
        <w:pStyle w:val="TTextecourant"/>
        <w:widowControl/>
      </w:pPr>
      <w:r w:rsidRPr="002D22A8">
        <w:t>Olympe a découvert que</w:t>
      </w:r>
      <w:r w:rsidR="003D3EFC">
        <w:t>,</w:t>
      </w:r>
      <w:r w:rsidRPr="002D22A8">
        <w:t xml:space="preserve"> dans certaines situations</w:t>
      </w:r>
      <w:r w:rsidR="003D3EFC">
        <w:t>,</w:t>
      </w:r>
      <w:r w:rsidRPr="002D22A8">
        <w:t xml:space="preserve"> l’employeur pouvait être titulaire de droits sur l'œuvre de l’auteur. C’est le cas lorsque la création est collective. Pour les logiciels, l’employeur détient les droits patrimoniaux</w:t>
      </w:r>
      <w:r w:rsidR="008217D8">
        <w:t>,</w:t>
      </w:r>
      <w:r w:rsidRPr="002D22A8">
        <w:t xml:space="preserve"> et pour les inventions, tout dépend des missions définies dans le contrat de travail</w:t>
      </w:r>
      <w:r w:rsidR="00BF3469">
        <w:t>.</w:t>
      </w:r>
    </w:p>
    <w:p w14:paraId="1E5B3313" w14:textId="2BCAE14A" w:rsidR="00916255" w:rsidRPr="00771DDB" w:rsidRDefault="00916255" w:rsidP="00BC20C7">
      <w:pPr>
        <w:pStyle w:val="06Questionenonce"/>
        <w:widowControl/>
      </w:pPr>
      <w:r w:rsidRPr="00771DDB">
        <w:t xml:space="preserve">6. </w:t>
      </w:r>
      <w:r w:rsidR="002D22A8" w:rsidRPr="002D22A8">
        <w:t>Rappelez par quel(s) droit(s) sont protégés la base de données, le site internet et ses éléments</w:t>
      </w:r>
      <w:r w:rsidRPr="00771DDB">
        <w:t>.</w:t>
      </w:r>
    </w:p>
    <w:p w14:paraId="6A0C6B67" w14:textId="77777777" w:rsidR="002D22A8" w:rsidRPr="002D22A8" w:rsidRDefault="002D22A8" w:rsidP="002D22A8">
      <w:pPr>
        <w:pStyle w:val="TTextecourant"/>
      </w:pPr>
      <w:r w:rsidRPr="002D22A8">
        <w:t>La base de données est protégée par le droit d’auteur si la sélection ou la disposition des données montre une activité créatrice originale.</w:t>
      </w:r>
    </w:p>
    <w:p w14:paraId="7981336B" w14:textId="77777777" w:rsidR="002D22A8" w:rsidRPr="002D22A8" w:rsidRDefault="002D22A8" w:rsidP="002D22A8">
      <w:pPr>
        <w:pStyle w:val="TTextecourant"/>
      </w:pPr>
      <w:r w:rsidRPr="002D22A8">
        <w:t xml:space="preserve">Le site internet et ses éléments sont protégés par le droit d’auteur si la condition d’originalité est remplie, également. </w:t>
      </w:r>
    </w:p>
    <w:p w14:paraId="2BC315DA" w14:textId="6C9E8A60" w:rsidR="00916255" w:rsidRDefault="002D22A8" w:rsidP="002D22A8">
      <w:pPr>
        <w:pStyle w:val="TTextecourant"/>
        <w:widowControl/>
      </w:pPr>
      <w:r w:rsidRPr="002D22A8">
        <w:t>Le nom de domaine est protégé par le droit commun et par le droit des marques s’il a fait l’objet d’un dépôt</w:t>
      </w:r>
      <w:r w:rsidR="0045325E">
        <w:t>.</w:t>
      </w:r>
    </w:p>
    <w:p w14:paraId="3D7A3683" w14:textId="765169F2" w:rsidR="002D22A8" w:rsidRPr="00771DDB" w:rsidRDefault="002D22A8" w:rsidP="002D22A8">
      <w:pPr>
        <w:pStyle w:val="06Questionenonce"/>
        <w:widowControl/>
      </w:pPr>
      <w:r>
        <w:t>7</w:t>
      </w:r>
      <w:r w:rsidRPr="00771DDB">
        <w:t xml:space="preserve">. </w:t>
      </w:r>
      <w:r w:rsidRPr="002D22A8">
        <w:t>Précisez et expliquez s’ils bénéficient de la même protection</w:t>
      </w:r>
      <w:r w:rsidRPr="00771DDB">
        <w:t>.</w:t>
      </w:r>
    </w:p>
    <w:p w14:paraId="148A1A08" w14:textId="7C45012C" w:rsidR="002D22A8" w:rsidRPr="00165AEB" w:rsidRDefault="002D22A8" w:rsidP="002D22A8">
      <w:pPr>
        <w:pStyle w:val="TTextecourant"/>
        <w:widowControl/>
      </w:pPr>
      <w:r w:rsidRPr="002D22A8">
        <w:t xml:space="preserve">Non, le nom de domaine n’est </w:t>
      </w:r>
      <w:r w:rsidR="0019322E">
        <w:t xml:space="preserve">pas </w:t>
      </w:r>
      <w:r w:rsidRPr="002D22A8">
        <w:t>protégé par le droit d’auteur</w:t>
      </w:r>
      <w:r>
        <w:t>.</w:t>
      </w:r>
    </w:p>
    <w:p w14:paraId="1115619A" w14:textId="0D2D42E6" w:rsidR="002D22A8" w:rsidRPr="00771DDB" w:rsidRDefault="002D22A8" w:rsidP="002D22A8">
      <w:pPr>
        <w:pStyle w:val="06Questionenonce"/>
        <w:widowControl/>
      </w:pPr>
      <w:r>
        <w:t>8</w:t>
      </w:r>
      <w:r w:rsidRPr="00771DDB">
        <w:t xml:space="preserve">. </w:t>
      </w:r>
      <w:r w:rsidRPr="002D22A8">
        <w:t xml:space="preserve">Expliquez quel type de contrat doit être </w:t>
      </w:r>
      <w:r>
        <w:t>rédigé et signé</w:t>
      </w:r>
      <w:r w:rsidRPr="002D22A8">
        <w:t xml:space="preserve"> pour l’utilisation d’un logiciel</w:t>
      </w:r>
      <w:r w:rsidRPr="00771DDB">
        <w:t>.</w:t>
      </w:r>
    </w:p>
    <w:p w14:paraId="7DC65A11" w14:textId="47AC6DEE" w:rsidR="002D22A8" w:rsidRPr="00165AEB" w:rsidRDefault="002D22A8" w:rsidP="00BC20C7">
      <w:pPr>
        <w:pStyle w:val="TTextecourant"/>
        <w:widowControl/>
      </w:pPr>
      <w:r w:rsidRPr="002D22A8">
        <w:t>Pour l’utilisation d’un logiciel, il faut un contrat de licence, qui peut être une licence propriétaire ou une licence Open Source</w:t>
      </w:r>
      <w:r>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54ACC8F5" w:rsidR="00916255" w:rsidRDefault="00D56167" w:rsidP="005E2845">
      <w:pPr>
        <w:pStyle w:val="06Questionenonce"/>
        <w:keepNext w:val="0"/>
        <w:widowControl/>
      </w:pPr>
      <w:r>
        <w:t>À</w:t>
      </w:r>
      <w:r w:rsidR="00916255" w:rsidRPr="0011094D">
        <w:t xml:space="preserve"> l’aide</w:t>
      </w:r>
      <w:r w:rsidR="007A551B" w:rsidRPr="007A551B">
        <w:t xml:space="preserve"> du </w:t>
      </w:r>
      <w:r w:rsidR="007A551B">
        <w:t>DOC</w:t>
      </w:r>
      <w:r w:rsidR="007A551B" w:rsidRPr="007A551B">
        <w:t xml:space="preserve"> 4, de la vidéo « Qu'est-ce que l'Open Source ? » et des notions étudiées, préparez vos arguments pour débattre lors d’un mini-débat de 10 minutes sur la question suivante : licence propriétaire ou licence libre, laquelle est la plus intéressante pour une entreprise comme Pigeon&amp;Click</w:t>
      </w:r>
      <w:r w:rsidR="007A551B">
        <w:t> </w:t>
      </w:r>
      <w:r w:rsidR="007A551B" w:rsidRPr="007A551B">
        <w:t>? La classe sera divisée en deux groupes qui prendront chacun partie soit pour l’</w:t>
      </w:r>
      <w:r w:rsidR="00947E1C">
        <w:t>O</w:t>
      </w:r>
      <w:r w:rsidR="007A551B" w:rsidRPr="007A551B">
        <w:t xml:space="preserve">pen </w:t>
      </w:r>
      <w:r w:rsidR="00947E1C">
        <w:t>S</w:t>
      </w:r>
      <w:r w:rsidR="007A551B" w:rsidRPr="007A551B">
        <w:t>ource, soit pour la licence propriétaire</w:t>
      </w:r>
      <w:r w:rsidR="00916255" w:rsidRPr="0011094D">
        <w:t>.</w:t>
      </w:r>
    </w:p>
    <w:p w14:paraId="0DD40A76" w14:textId="77777777" w:rsidR="00FB5509" w:rsidRPr="00FB5509" w:rsidRDefault="00FB5509" w:rsidP="00FB5509">
      <w:pPr>
        <w:pStyle w:val="TTextecourant"/>
      </w:pPr>
      <w:r w:rsidRPr="00FB5509">
        <w:t xml:space="preserve">Quelques pistes, d’autres réponses peuvent être acceptées : </w:t>
      </w:r>
    </w:p>
    <w:tbl>
      <w:tblPr>
        <w:tblStyle w:val="Grilledutableau"/>
        <w:tblW w:w="0" w:type="auto"/>
        <w:tblLook w:val="04A0" w:firstRow="1" w:lastRow="0" w:firstColumn="1" w:lastColumn="0" w:noHBand="0" w:noVBand="1"/>
      </w:tblPr>
      <w:tblGrid>
        <w:gridCol w:w="4531"/>
        <w:gridCol w:w="4532"/>
      </w:tblGrid>
      <w:tr w:rsidR="002E2EE7" w14:paraId="702C943A" w14:textId="77777777" w:rsidTr="00452F70">
        <w:tc>
          <w:tcPr>
            <w:tcW w:w="4531" w:type="dxa"/>
            <w:vAlign w:val="center"/>
          </w:tcPr>
          <w:p w14:paraId="5B652A3E" w14:textId="77777777" w:rsidR="00831FC3" w:rsidRDefault="00A85B26" w:rsidP="009F2566">
            <w:pPr>
              <w:pStyle w:val="TTextecourant"/>
              <w:widowControl/>
              <w:jc w:val="center"/>
              <w:rPr>
                <w:b/>
                <w:bCs/>
              </w:rPr>
            </w:pPr>
            <w:r w:rsidRPr="009F2566">
              <w:rPr>
                <w:b/>
                <w:bCs/>
              </w:rPr>
              <w:t>Arguments pour la licence libre</w:t>
            </w:r>
          </w:p>
          <w:p w14:paraId="491283ED" w14:textId="67F5CA77" w:rsidR="002E2EE7" w:rsidRPr="009F2566" w:rsidRDefault="00A85B26" w:rsidP="009F2566">
            <w:pPr>
              <w:pStyle w:val="TTextecourant"/>
              <w:widowControl/>
              <w:jc w:val="center"/>
              <w:rPr>
                <w:b/>
                <w:bCs/>
              </w:rPr>
            </w:pPr>
            <w:r w:rsidRPr="009F2566">
              <w:rPr>
                <w:b/>
                <w:bCs/>
              </w:rPr>
              <w:t>(Open Source)</w:t>
            </w:r>
          </w:p>
        </w:tc>
        <w:tc>
          <w:tcPr>
            <w:tcW w:w="4532" w:type="dxa"/>
            <w:vAlign w:val="center"/>
          </w:tcPr>
          <w:p w14:paraId="665BF0AA" w14:textId="7A2F66AB" w:rsidR="002E2EE7" w:rsidRPr="009F2566" w:rsidRDefault="00A85B26" w:rsidP="009F2566">
            <w:pPr>
              <w:pStyle w:val="TTextecourant"/>
              <w:widowControl/>
              <w:jc w:val="center"/>
              <w:rPr>
                <w:b/>
                <w:bCs/>
              </w:rPr>
            </w:pPr>
            <w:r w:rsidRPr="009F2566">
              <w:rPr>
                <w:b/>
                <w:bCs/>
              </w:rPr>
              <w:t>Arguments pour la licence propriétaire</w:t>
            </w:r>
          </w:p>
        </w:tc>
      </w:tr>
      <w:tr w:rsidR="002E2EE7" w14:paraId="4D23E2AD" w14:textId="77777777" w:rsidTr="00452F70">
        <w:tc>
          <w:tcPr>
            <w:tcW w:w="4531" w:type="dxa"/>
            <w:vAlign w:val="center"/>
          </w:tcPr>
          <w:p w14:paraId="014FA450" w14:textId="4FDD6939" w:rsidR="006444C5" w:rsidRPr="006444C5" w:rsidRDefault="00D53CA1" w:rsidP="006444C5">
            <w:pPr>
              <w:pStyle w:val="TTextecourant"/>
              <w:widowControl/>
            </w:pPr>
            <w:r>
              <w:rPr>
                <w:b/>
              </w:rPr>
              <w:t xml:space="preserve">- </w:t>
            </w:r>
            <w:r w:rsidR="006444C5" w:rsidRPr="006444C5">
              <w:rPr>
                <w:b/>
              </w:rPr>
              <w:t>Une personnalisation facile</w:t>
            </w:r>
            <w:r w:rsidR="008E2BC8">
              <w:rPr>
                <w:b/>
              </w:rPr>
              <w:t> </w:t>
            </w:r>
            <w:r w:rsidR="006444C5" w:rsidRPr="006444C5">
              <w:rPr>
                <w:b/>
              </w:rPr>
              <w:t xml:space="preserve">: </w:t>
            </w:r>
            <w:r w:rsidR="006444C5" w:rsidRPr="006444C5">
              <w:t>une licence libre permet aux clients de l’adapter à leurs besoins (accès au code source).</w:t>
            </w:r>
          </w:p>
          <w:p w14:paraId="675F4A88" w14:textId="3239DCEF" w:rsidR="006444C5" w:rsidRPr="006444C5" w:rsidRDefault="00D53CA1" w:rsidP="006444C5">
            <w:pPr>
              <w:pStyle w:val="TTextecourant"/>
              <w:widowControl/>
            </w:pPr>
            <w:r>
              <w:rPr>
                <w:b/>
              </w:rPr>
              <w:t xml:space="preserve">- </w:t>
            </w:r>
            <w:r w:rsidR="006444C5" w:rsidRPr="006444C5">
              <w:rPr>
                <w:b/>
              </w:rPr>
              <w:t>Une innovation rapide et une intelligence collective</w:t>
            </w:r>
            <w:r w:rsidR="006654B2">
              <w:rPr>
                <w:b/>
              </w:rPr>
              <w:t xml:space="preserve"> </w:t>
            </w:r>
            <w:r w:rsidR="006444C5" w:rsidRPr="006444C5">
              <w:rPr>
                <w:b/>
              </w:rPr>
              <w:t>:</w:t>
            </w:r>
            <w:r w:rsidR="006444C5" w:rsidRPr="006444C5">
              <w:t xml:space="preserve"> le code source est en accès libre, grâce aux contributions des utilisateurs, le logiciel peut évoluer, s’améliorer. </w:t>
            </w:r>
          </w:p>
          <w:p w14:paraId="4DBB2976" w14:textId="23AD434A" w:rsidR="006444C5" w:rsidRPr="006444C5" w:rsidRDefault="00D53CA1" w:rsidP="006444C5">
            <w:pPr>
              <w:pStyle w:val="TTextecourant"/>
              <w:widowControl/>
            </w:pPr>
            <w:r>
              <w:rPr>
                <w:b/>
              </w:rPr>
              <w:t xml:space="preserve">- </w:t>
            </w:r>
            <w:r w:rsidR="006444C5" w:rsidRPr="006444C5">
              <w:rPr>
                <w:b/>
              </w:rPr>
              <w:t>Une transparence et une confiance accrue</w:t>
            </w:r>
            <w:r w:rsidR="0046630E">
              <w:rPr>
                <w:b/>
              </w:rPr>
              <w:t>s</w:t>
            </w:r>
            <w:r w:rsidR="00E772F4">
              <w:rPr>
                <w:b/>
              </w:rPr>
              <w:t> </w:t>
            </w:r>
            <w:r w:rsidR="006444C5" w:rsidRPr="006444C5">
              <w:rPr>
                <w:b/>
              </w:rPr>
              <w:t>:</w:t>
            </w:r>
            <w:r w:rsidR="006444C5" w:rsidRPr="006444C5">
              <w:t xml:space="preserve"> l’Open Source inspire souvent plus de confiance aux utilisateurs car ils ont accès en toute transparence au code. </w:t>
            </w:r>
          </w:p>
          <w:p w14:paraId="793F798A" w14:textId="2814341C" w:rsidR="002E2EE7" w:rsidRDefault="00D53CA1" w:rsidP="006444C5">
            <w:pPr>
              <w:pStyle w:val="TTextecourant"/>
              <w:widowControl/>
            </w:pPr>
            <w:r>
              <w:rPr>
                <w:b/>
              </w:rPr>
              <w:t xml:space="preserve">- </w:t>
            </w:r>
            <w:r w:rsidR="006444C5" w:rsidRPr="00FB5509">
              <w:rPr>
                <w:b/>
              </w:rPr>
              <w:t>Une ouverture à un plus grand marché</w:t>
            </w:r>
            <w:r w:rsidR="008E2BC8">
              <w:rPr>
                <w:b/>
              </w:rPr>
              <w:t> </w:t>
            </w:r>
            <w:r w:rsidR="006444C5" w:rsidRPr="00FB5509">
              <w:rPr>
                <w:b/>
              </w:rPr>
              <w:t>:</w:t>
            </w:r>
            <w:r w:rsidR="006444C5" w:rsidRPr="00FB5509">
              <w:t xml:space="preserve"> comme le dit Edgard </w:t>
            </w:r>
            <w:r w:rsidR="0046630E">
              <w:t>« </w:t>
            </w:r>
            <w:r w:rsidR="006444C5" w:rsidRPr="00FB5509">
              <w:t xml:space="preserve">Libre ne veut pas dire </w:t>
            </w:r>
            <w:r w:rsidR="006444C5" w:rsidRPr="00FB5509">
              <w:lastRenderedPageBreak/>
              <w:t>gratuit</w:t>
            </w:r>
            <w:r w:rsidR="0046630E">
              <w:t> »</w:t>
            </w:r>
            <w:r w:rsidR="006444C5" w:rsidRPr="00FB5509">
              <w:t xml:space="preserve">, le logiciel peut être libre mais des services peuvent être </w:t>
            </w:r>
            <w:r w:rsidR="009F2566" w:rsidRPr="00FB5509">
              <w:t>monétisés ;</w:t>
            </w:r>
            <w:r w:rsidR="006444C5" w:rsidRPr="00FB5509">
              <w:t xml:space="preserve"> ce qui peut attirer une plus grande clientèle. </w:t>
            </w:r>
          </w:p>
        </w:tc>
        <w:tc>
          <w:tcPr>
            <w:tcW w:w="4532" w:type="dxa"/>
            <w:vAlign w:val="center"/>
          </w:tcPr>
          <w:p w14:paraId="77115E17" w14:textId="77777777" w:rsidR="00D53CA1" w:rsidRPr="00D53CA1" w:rsidRDefault="00D53CA1" w:rsidP="00D53CA1">
            <w:pPr>
              <w:pStyle w:val="TTextecourant"/>
              <w:widowControl/>
            </w:pPr>
            <w:r w:rsidRPr="00D53CA1">
              <w:lastRenderedPageBreak/>
              <w:t xml:space="preserve">- </w:t>
            </w:r>
            <w:r w:rsidRPr="00D53CA1">
              <w:rPr>
                <w:b/>
              </w:rPr>
              <w:t>Un meilleur contrôle :</w:t>
            </w:r>
            <w:r w:rsidRPr="00D53CA1">
              <w:t xml:space="preserve"> avec une licence propriétaire, l’entreprise garde tous les droits de propriété intellectuelle sur le logiciel et ne donne qu’un droit d’utilisation.</w:t>
            </w:r>
          </w:p>
          <w:p w14:paraId="70538C58" w14:textId="77777777" w:rsidR="00D53CA1" w:rsidRPr="00D53CA1" w:rsidRDefault="00D53CA1" w:rsidP="00D53CA1">
            <w:pPr>
              <w:pStyle w:val="TTextecourant"/>
              <w:widowControl/>
              <w:rPr>
                <w:b/>
              </w:rPr>
            </w:pPr>
            <w:r w:rsidRPr="00D53CA1">
              <w:t xml:space="preserve">- </w:t>
            </w:r>
            <w:r w:rsidRPr="00D53CA1">
              <w:rPr>
                <w:b/>
              </w:rPr>
              <w:t>Une protection du logiciel par le droit d’auteur.</w:t>
            </w:r>
          </w:p>
          <w:p w14:paraId="503BECB3" w14:textId="6839F309" w:rsidR="00D53CA1" w:rsidRPr="00D53CA1" w:rsidRDefault="00D53CA1" w:rsidP="00D53CA1">
            <w:pPr>
              <w:pStyle w:val="TTextecourant"/>
              <w:widowControl/>
            </w:pPr>
            <w:r w:rsidRPr="00D53CA1">
              <w:t xml:space="preserve">- </w:t>
            </w:r>
            <w:r w:rsidRPr="00D53CA1">
              <w:rPr>
                <w:b/>
              </w:rPr>
              <w:t>Maximiser les profits :</w:t>
            </w:r>
            <w:r w:rsidRPr="00D53CA1">
              <w:t xml:space="preserve"> Paul</w:t>
            </w:r>
            <w:r w:rsidR="00684509">
              <w:t>,</w:t>
            </w:r>
            <w:r w:rsidRPr="00D53CA1">
              <w:t xml:space="preserve"> dans le document 4</w:t>
            </w:r>
            <w:r w:rsidR="00684509">
              <w:t>,</w:t>
            </w:r>
            <w:r w:rsidRPr="00D53CA1">
              <w:t xml:space="preserve"> le dit clairement : « L’objectif est la performance financière. »</w:t>
            </w:r>
          </w:p>
          <w:p w14:paraId="25F47C0D" w14:textId="77777777" w:rsidR="00D53CA1" w:rsidRPr="00D53CA1" w:rsidRDefault="00D53CA1" w:rsidP="00D53CA1">
            <w:pPr>
              <w:pStyle w:val="TTextecourant"/>
              <w:widowControl/>
            </w:pPr>
            <w:r w:rsidRPr="00D53CA1">
              <w:t>La licence propriétaire permet de vendre des licences d’utilisation, ce qui est plus rentable à court terme.</w:t>
            </w:r>
          </w:p>
          <w:p w14:paraId="1326A8BC" w14:textId="2F47BD37" w:rsidR="002E2EE7" w:rsidRDefault="00D53CA1" w:rsidP="00D53CA1">
            <w:pPr>
              <w:pStyle w:val="TTextecourant"/>
              <w:widowControl/>
            </w:pPr>
            <w:r w:rsidRPr="00FB5509">
              <w:lastRenderedPageBreak/>
              <w:t xml:space="preserve">- </w:t>
            </w:r>
            <w:r w:rsidRPr="00FB5509">
              <w:rPr>
                <w:b/>
              </w:rPr>
              <w:t>Une expérience utilisateur uniforme :</w:t>
            </w:r>
            <w:r w:rsidRPr="00FB5509">
              <w:t xml:space="preserve"> avec un code non modifiable par les clients, moins de bugs auront lieu car les modifications externes ne sont pas possibles. </w:t>
            </w:r>
          </w:p>
        </w:tc>
      </w:tr>
    </w:tbl>
    <w:p w14:paraId="776123AB" w14:textId="74D1F9CA" w:rsidR="00916255" w:rsidRPr="000F0878" w:rsidRDefault="00916255" w:rsidP="000F0878">
      <w:pPr>
        <w:pStyle w:val="TTextecourant"/>
        <w:widowControl/>
      </w:pPr>
      <w:r>
        <w:rPr>
          <w:rFonts w:ascii="Times New Roman" w:hAnsi="Times New Roman" w:cs="Times New Roman"/>
          <w:b/>
          <w:noProof/>
          <w:color w:val="FF0000"/>
          <w:sz w:val="28"/>
          <w:szCs w:val="28"/>
        </w:rPr>
        <w:lastRenderedPageBreak/>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245F46C6" w:rsidR="00916255" w:rsidRPr="00906BB7" w:rsidRDefault="00916255" w:rsidP="005E2845">
      <w:pPr>
        <w:pStyle w:val="04Exercicestitre"/>
        <w:widowControl/>
        <w:spacing w:before="120"/>
      </w:pPr>
      <w:r w:rsidRPr="00906BB7">
        <w:t xml:space="preserve">2. </w:t>
      </w:r>
      <w:r w:rsidR="007A551B" w:rsidRPr="007A551B">
        <w:t xml:space="preserve">Appréhender </w:t>
      </w:r>
      <w:r w:rsidR="007A551B">
        <w:t>les</w:t>
      </w:r>
      <w:r w:rsidR="007A551B" w:rsidRPr="007A551B">
        <w:t xml:space="preserve"> règles juridiques liées à la vente en ligne</w:t>
      </w:r>
    </w:p>
    <w:p w14:paraId="5FD7957F" w14:textId="5326CF7A" w:rsidR="00916255" w:rsidRPr="00AF1552" w:rsidRDefault="00916255" w:rsidP="00BC20C7">
      <w:pPr>
        <w:pStyle w:val="06Questionenonce"/>
        <w:widowControl/>
      </w:pPr>
      <w:r w:rsidRPr="00AF1552">
        <w:t>1.</w:t>
      </w:r>
      <w:r w:rsidR="00B90B3C">
        <w:t xml:space="preserve"> </w:t>
      </w:r>
      <w:r w:rsidR="007A551B" w:rsidRPr="007A551B">
        <w:t>Quelles sont les informations précontractuelles qui n’ont pas été respectées par le vendeur</w:t>
      </w:r>
      <w:r w:rsidR="007A551B">
        <w:t> ?</w:t>
      </w:r>
    </w:p>
    <w:p w14:paraId="6C8F0021" w14:textId="3CDA9D0E" w:rsidR="00916255" w:rsidRPr="00B53924" w:rsidRDefault="007A551B" w:rsidP="00BC20C7">
      <w:pPr>
        <w:pStyle w:val="TTextecourant"/>
        <w:widowControl/>
        <w:rPr>
          <w:b/>
        </w:rPr>
      </w:pPr>
      <w:r w:rsidRPr="007A551B">
        <w:t xml:space="preserve">Le vendeur n'a pas indiqué </w:t>
      </w:r>
      <w:r w:rsidR="005920E4">
        <w:t>ses</w:t>
      </w:r>
      <w:r w:rsidRPr="007A551B">
        <w:t xml:space="preserve"> coordonnées et les informations sur les modalités de livraison, ce sont des informations obligatoires</w:t>
      </w:r>
      <w:r w:rsidR="00916255">
        <w:t>.</w:t>
      </w:r>
    </w:p>
    <w:p w14:paraId="4504D2DF" w14:textId="776E8B39" w:rsidR="00916255" w:rsidRPr="00AF1552" w:rsidRDefault="00916255" w:rsidP="00BC20C7">
      <w:pPr>
        <w:pStyle w:val="06Questionenonce"/>
        <w:widowControl/>
      </w:pPr>
      <w:r w:rsidRPr="00AF1552">
        <w:t xml:space="preserve">2. </w:t>
      </w:r>
      <w:r w:rsidR="007A551B" w:rsidRPr="007A551B">
        <w:t>Expliquez si Gloria est bien dans les délais légaux pour exercer son droit de rétractation</w:t>
      </w:r>
      <w:r w:rsidR="007A551B">
        <w:t>.</w:t>
      </w:r>
    </w:p>
    <w:p w14:paraId="1E101861" w14:textId="2C1FE2D7" w:rsidR="00916255" w:rsidRDefault="007A551B" w:rsidP="00B90B3C">
      <w:pPr>
        <w:pStyle w:val="TEnumtiret"/>
        <w:widowControl/>
        <w:numPr>
          <w:ilvl w:val="0"/>
          <w:numId w:val="0"/>
        </w:numPr>
        <w:rPr>
          <w:b/>
        </w:rPr>
      </w:pPr>
      <w:r w:rsidRPr="007A551B">
        <w:t>Gloria a passé commande le 12 août et a reçu sa commande le 19 août. Le délai de rétractation de 14 jours commence à compter de la réception du bien, soit le 19 août. Elle dispose donc jusqu’au 2 septembre pour exercer son droit de rétractation</w:t>
      </w:r>
      <w:r w:rsidR="00916255">
        <w:t>.</w:t>
      </w:r>
    </w:p>
    <w:p w14:paraId="665ADF1A" w14:textId="2464A991" w:rsidR="00916255" w:rsidRPr="00AF1552" w:rsidRDefault="00916255" w:rsidP="00BC20C7">
      <w:pPr>
        <w:pStyle w:val="06Questionenonce"/>
        <w:widowControl/>
      </w:pPr>
      <w:r w:rsidRPr="00AF1552">
        <w:t xml:space="preserve">3. </w:t>
      </w:r>
      <w:r w:rsidR="00F47E92" w:rsidRPr="00F47E92">
        <w:t xml:space="preserve">Précisez si elle peut exercer son droit </w:t>
      </w:r>
      <w:r w:rsidR="00F47E92">
        <w:t xml:space="preserve">de rétractation </w:t>
      </w:r>
      <w:r w:rsidR="00F47E92" w:rsidRPr="00F47E92">
        <w:t>et obtenir rétractation pour les produits de beauté commandés</w:t>
      </w:r>
      <w:r w:rsidRPr="00AF1552">
        <w:t>.</w:t>
      </w:r>
    </w:p>
    <w:p w14:paraId="0B9507FA" w14:textId="2F1D15D9" w:rsidR="00916255" w:rsidRDefault="00F47E92" w:rsidP="002E36CB">
      <w:pPr>
        <w:pStyle w:val="TTextecourant"/>
        <w:rPr>
          <w:b/>
        </w:rPr>
      </w:pPr>
      <w:r w:rsidRPr="00F47E92">
        <w:t>Gloria est bien dans les délais légaux pour exercer son droit de rétractation, puisqu’elle peut encore annuler son achat d'ici le 2 septembre. Cependant, Gloria a ouvert les produits et ils ne peuvent pas être renvoyés pour des raisons d'hygiène</w:t>
      </w:r>
      <w:r w:rsidR="00815C2D">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3A56ABBF" w14:textId="0925C865" w:rsidR="00F47E92" w:rsidRPr="00F47E92" w:rsidRDefault="00F47E92" w:rsidP="00F47E92">
      <w:pPr>
        <w:pStyle w:val="06Questionenonce"/>
      </w:pPr>
      <w:r w:rsidRPr="00F47E92">
        <w:t xml:space="preserve">James est pianiste professionnel à l’Opéra de </w:t>
      </w:r>
      <w:r>
        <w:t>Strasbourg</w:t>
      </w:r>
      <w:r w:rsidRPr="00F47E92">
        <w:t>. Il a besoin d’acquérir un nouveau piano pour pouvoir s’entraîner à domicile et se perfectionner davantage. L’un de ses collègues lui a recommandé le site internet de l’entreprise Woodbrass.</w:t>
      </w:r>
    </w:p>
    <w:p w14:paraId="0AFDFFCB" w14:textId="43B16AEA" w:rsidR="00916255" w:rsidRPr="0011094D" w:rsidRDefault="00F47E92" w:rsidP="00F47E92">
      <w:pPr>
        <w:pStyle w:val="06Questionenonce"/>
        <w:widowControl/>
      </w:pPr>
      <w:r w:rsidRPr="00F47E92">
        <w:t>Après vous être rendu sur le site</w:t>
      </w:r>
      <w:r>
        <w:t xml:space="preserve"> de Woodbrass</w:t>
      </w:r>
      <w:r w:rsidRPr="00F47E92">
        <w:t>, sélectionnez le piano de votre choix, puis vérifiez que les règles précontractuelles sont bien respectées par le site. Attention ! Vous veillerez à ne pas valider votre commande. De plus, certaines règles ne seront pas vérifiables</w:t>
      </w:r>
      <w:r w:rsidR="00F61080">
        <w:t>.</w:t>
      </w:r>
    </w:p>
    <w:p w14:paraId="6A799CAA" w14:textId="3507CE27" w:rsidR="00FC25DF" w:rsidRPr="00FC25DF" w:rsidRDefault="00FC25DF" w:rsidP="00FC25DF">
      <w:pPr>
        <w:pStyle w:val="TTextecourant"/>
      </w:pPr>
      <w:r w:rsidRPr="00FC25DF">
        <w:t xml:space="preserve">Dans un navigateur de recherche, tapez </w:t>
      </w:r>
      <w:r w:rsidR="00981308">
        <w:t>« </w:t>
      </w:r>
      <w:r w:rsidRPr="00FC25DF">
        <w:t>Woodbrass</w:t>
      </w:r>
      <w:r w:rsidR="00981308">
        <w:t> »</w:t>
      </w:r>
      <w:r w:rsidRPr="00FC25DF">
        <w:t xml:space="preserve">, puis rendez-vous sur le site internet de l’entreprise. Choisissez un piano pour James en allant dans l’onglet </w:t>
      </w:r>
      <w:r w:rsidR="00981308">
        <w:t>« </w:t>
      </w:r>
      <w:r w:rsidRPr="00FC25DF">
        <w:t>clavier/piano</w:t>
      </w:r>
      <w:r w:rsidR="00981308">
        <w:t> »</w:t>
      </w:r>
      <w:r w:rsidRPr="00FC25DF">
        <w:t xml:space="preserve"> puis cliquez sur </w:t>
      </w:r>
      <w:r w:rsidR="00981308">
        <w:t>« </w:t>
      </w:r>
      <w:r w:rsidRPr="00FC25DF">
        <w:t>piano numérique</w:t>
      </w:r>
      <w:r w:rsidR="00981308">
        <w:t> »</w:t>
      </w:r>
      <w:r w:rsidRPr="00FC25DF">
        <w:t xml:space="preserve"> et </w:t>
      </w:r>
      <w:r w:rsidR="00981308">
        <w:t>« </w:t>
      </w:r>
      <w:r w:rsidRPr="00FC25DF">
        <w:t>piano numérique meuble</w:t>
      </w:r>
      <w:r w:rsidR="00981308">
        <w:t> »</w:t>
      </w:r>
      <w:r w:rsidRPr="00FC25DF">
        <w:t xml:space="preserve">. Pour le corrigé, est choisi un Yamaha Arius YDP-165 B. Cependant, le type de piano choisi n’est pas important, il est un prétexte à l’exercice. </w:t>
      </w:r>
    </w:p>
    <w:p w14:paraId="567C078A" w14:textId="77777777" w:rsidR="00FC25DF" w:rsidRPr="00FC25DF" w:rsidRDefault="00FC25DF" w:rsidP="00FC25DF">
      <w:pPr>
        <w:pStyle w:val="TTextecourant"/>
      </w:pPr>
      <w:r w:rsidRPr="00FC25DF">
        <w:t xml:space="preserve">Cliquez sur le produit et vérifiez que les informations précontractuelles que doit donner le vendeur sont bien présentes. </w:t>
      </w:r>
    </w:p>
    <w:p w14:paraId="6F3A148B" w14:textId="77777777" w:rsidR="00FC25DF" w:rsidRPr="00FC25DF" w:rsidRDefault="00FC25DF" w:rsidP="00FC25DF">
      <w:pPr>
        <w:pStyle w:val="TTextecourant"/>
      </w:pPr>
      <w:r w:rsidRPr="00FC25DF">
        <w:t xml:space="preserve">On trouve, clairement affiché, le prix TTC avec les frais de port, la livraison est précisée (comme étant gratuite dès 69 euros d’achat), la garantie également (trois ans) et les modalités de paiement sont précisées. </w:t>
      </w:r>
    </w:p>
    <w:p w14:paraId="2233096A" w14:textId="433577DE" w:rsidR="00FC25DF" w:rsidRPr="00FC25DF" w:rsidRDefault="00FC25DF" w:rsidP="00FC25DF">
      <w:pPr>
        <w:pStyle w:val="TTextecourant"/>
      </w:pPr>
      <w:r w:rsidRPr="00FC25DF">
        <w:t>La description du produit est bien présente : une fiche précise intitulée “description” est disponible avec les caractéristiques du produit : nombre de touches, puissance, connectivité Bluetooth, etc</w:t>
      </w:r>
      <w:r w:rsidR="000E63B4">
        <w:t>.,</w:t>
      </w:r>
      <w:r w:rsidRPr="00FC25DF">
        <w:t xml:space="preserve"> et l’information est suffisante. </w:t>
      </w:r>
    </w:p>
    <w:p w14:paraId="1AFCF729" w14:textId="6D1C62D1" w:rsidR="00FC25DF" w:rsidRPr="00FC25DF" w:rsidRDefault="00FC25DF" w:rsidP="00FC25DF">
      <w:pPr>
        <w:pStyle w:val="TTextecourant"/>
      </w:pPr>
      <w:r w:rsidRPr="00FC25DF">
        <w:t xml:space="preserve">Des informations sur le fabricant sont disponibles si on clique en dessous de la description sur </w:t>
      </w:r>
      <w:r w:rsidR="004F0C4B">
        <w:t>« </w:t>
      </w:r>
      <w:r w:rsidRPr="00FC25DF">
        <w:t>informations fabricant</w:t>
      </w:r>
      <w:r w:rsidR="004F0C4B">
        <w:t> »</w:t>
      </w:r>
      <w:r w:rsidRPr="00FC25DF">
        <w:t>.</w:t>
      </w:r>
    </w:p>
    <w:p w14:paraId="75A29697" w14:textId="032694B4" w:rsidR="00FC25DF" w:rsidRPr="00FC25DF" w:rsidRDefault="00FC25DF" w:rsidP="00FC25DF">
      <w:pPr>
        <w:pStyle w:val="TTextecourant"/>
      </w:pPr>
      <w:r w:rsidRPr="00FC25DF">
        <w:t xml:space="preserve">Quant au droit de rétractation, il est bien indiqué : </w:t>
      </w:r>
      <w:r w:rsidR="004F0C4B">
        <w:t>« </w:t>
      </w:r>
      <w:r w:rsidRPr="00FC25DF">
        <w:t>30 jours satisfait ou remboursé</w:t>
      </w:r>
      <w:r w:rsidR="004F0C4B">
        <w:t> »</w:t>
      </w:r>
      <w:r w:rsidRPr="00FC25DF">
        <w:t xml:space="preserve"> pour ce type de produit. </w:t>
      </w:r>
    </w:p>
    <w:p w14:paraId="79780F9F" w14:textId="77777777" w:rsidR="00FC25DF" w:rsidRPr="00FC25DF" w:rsidRDefault="00FC25DF" w:rsidP="00FC25DF">
      <w:pPr>
        <w:pStyle w:val="TTextecourant"/>
      </w:pPr>
      <w:r w:rsidRPr="00FC25DF">
        <w:t xml:space="preserve">Le site de Woodbrass respecte bien l’essentiel des obligations précontractuelles : prix, description, paiement sécurisé, livraison, rétractation, garantie et mentions légales. </w:t>
      </w:r>
    </w:p>
    <w:p w14:paraId="549EFF34" w14:textId="25EA508C" w:rsidR="00CA7195" w:rsidRPr="00293597" w:rsidRDefault="00FC25DF" w:rsidP="00FC25DF">
      <w:pPr>
        <w:pStyle w:val="TTextecourant"/>
        <w:widowControl/>
      </w:pPr>
      <w:r w:rsidRPr="00FC25DF">
        <w:t xml:space="preserve">Puis, ajoutez le piano au panier. Cliquer sur le panier en haut à droite, puis sur </w:t>
      </w:r>
      <w:r w:rsidR="004F0C4B">
        <w:t>« </w:t>
      </w:r>
      <w:r w:rsidRPr="00FC25DF">
        <w:t>voir mon panier</w:t>
      </w:r>
      <w:r w:rsidR="004F0C4B">
        <w:t> »</w:t>
      </w:r>
      <w:r w:rsidRPr="00FC25DF">
        <w:t>. Vous pouvez vous arrêter ici et constater que plusieurs clics sont nécessaires avant de valider sa commande, la procédure du double clic est bien présente sur le site internet en question</w:t>
      </w:r>
      <w:r w:rsidR="00DA6715">
        <w:t>.</w:t>
      </w:r>
    </w:p>
    <w:p w14:paraId="4A33A7A6" w14:textId="258B4EA9" w:rsidR="002B25F5" w:rsidRDefault="002B25F5" w:rsidP="002B25F5">
      <w:pPr>
        <w:pStyle w:val="TTextecourant"/>
        <w:widowControl/>
      </w:pPr>
    </w:p>
    <w:p w14:paraId="65D83340" w14:textId="3D2AE768" w:rsidR="00916255" w:rsidRPr="00AF1552" w:rsidRDefault="00916255" w:rsidP="002B25F5">
      <w:pPr>
        <w:pStyle w:val="04Exercicestitre"/>
        <w:keepNext w:val="0"/>
        <w:keepLines w:val="0"/>
        <w:widowControl/>
        <w:spacing w:before="120"/>
      </w:pPr>
      <w:r w:rsidRPr="005A1F7E">
        <w:lastRenderedPageBreak/>
        <w:t xml:space="preserve">3. </w:t>
      </w:r>
      <w:r w:rsidR="00F47E92" w:rsidRPr="005A1F7E">
        <w:t>Contracter des prestations de services numériques</w:t>
      </w:r>
    </w:p>
    <w:p w14:paraId="323309D9" w14:textId="3169524C" w:rsidR="00916255" w:rsidRPr="00AF1552" w:rsidRDefault="00916255" w:rsidP="002B25F5">
      <w:pPr>
        <w:pStyle w:val="06Questionenonce"/>
        <w:keepNext w:val="0"/>
        <w:widowControl/>
      </w:pPr>
      <w:r w:rsidRPr="00AF1552">
        <w:t xml:space="preserve">1. </w:t>
      </w:r>
      <w:r w:rsidR="00F47E92" w:rsidRPr="00F47E92">
        <w:t xml:space="preserve">Présentez les avantages pour une entreprise de recourir aux contrats d’étude, de conseil, de production et </w:t>
      </w:r>
      <w:r w:rsidR="00F47E92">
        <w:t xml:space="preserve">de </w:t>
      </w:r>
      <w:r w:rsidR="00F47E92" w:rsidRPr="00F47E92">
        <w:t>maintenance</w:t>
      </w:r>
      <w:r w:rsidR="00AA2B53">
        <w:t>.</w:t>
      </w:r>
    </w:p>
    <w:p w14:paraId="14E04663" w14:textId="0FA29B35" w:rsidR="00F14179" w:rsidRPr="00FE01AF" w:rsidRDefault="00F47E92" w:rsidP="00FE01AF">
      <w:pPr>
        <w:pStyle w:val="06Questionenonce"/>
        <w:keepNext w:val="0"/>
        <w:spacing w:before="0" w:line="260" w:lineRule="atLeast"/>
        <w:rPr>
          <w:rFonts w:ascii="GuidePedagoTimes" w:hAnsi="GuidePedagoTimes"/>
          <w:b w:val="0"/>
          <w:bCs w:val="0"/>
          <w:sz w:val="22"/>
          <w:szCs w:val="22"/>
        </w:rPr>
      </w:pPr>
      <w:r w:rsidRPr="00F47E92">
        <w:rPr>
          <w:rFonts w:ascii="GuidePedagoTimes" w:hAnsi="GuidePedagoTimes"/>
          <w:b w:val="0"/>
          <w:bCs w:val="0"/>
          <w:sz w:val="22"/>
          <w:szCs w:val="22"/>
        </w:rPr>
        <w:t>Les contrats d’étude, de conseil, de production ou de maintenance permettent à l’entreprise d’obtenir un service sur mesure, de sécuriser le fonctionnement informatique, de bénéficier d’une expertise technique et de garantir un suivi</w:t>
      </w:r>
      <w:r w:rsidR="00FE01AF">
        <w:rPr>
          <w:rFonts w:ascii="GuidePedagoTimes" w:hAnsi="GuidePedagoTimes"/>
          <w:b w:val="0"/>
          <w:bCs w:val="0"/>
          <w:sz w:val="22"/>
          <w:szCs w:val="22"/>
        </w:rPr>
        <w:t>.</w:t>
      </w:r>
    </w:p>
    <w:p w14:paraId="2D217794" w14:textId="789DC33C" w:rsidR="00916255" w:rsidRDefault="00916255" w:rsidP="002B25F5">
      <w:pPr>
        <w:pStyle w:val="06Questionenonce"/>
        <w:keepNext w:val="0"/>
        <w:widowControl/>
      </w:pPr>
      <w:r w:rsidRPr="00AF1552">
        <w:t xml:space="preserve">2. </w:t>
      </w:r>
      <w:r w:rsidR="00534D12" w:rsidRPr="00534D12">
        <w:t>Expliquez l’intérêt pour une entreprise de recourir au cloud computing</w:t>
      </w:r>
      <w:r w:rsidR="00870847">
        <w:t>.</w:t>
      </w:r>
    </w:p>
    <w:p w14:paraId="4286EF45" w14:textId="016CBB29" w:rsidR="00CE3A40" w:rsidRPr="00FE01AF" w:rsidRDefault="002747C7" w:rsidP="00FE01AF">
      <w:pPr>
        <w:pStyle w:val="06Questionenonce"/>
        <w:keepNext w:val="0"/>
        <w:spacing w:before="0" w:line="260" w:lineRule="atLeast"/>
        <w:rPr>
          <w:rFonts w:ascii="GuidePedagoTimes" w:hAnsi="GuidePedagoTimes"/>
          <w:b w:val="0"/>
          <w:bCs w:val="0"/>
          <w:sz w:val="22"/>
          <w:szCs w:val="22"/>
        </w:rPr>
      </w:pPr>
      <w:r w:rsidRPr="002747C7">
        <w:rPr>
          <w:rFonts w:ascii="GuidePedagoTimes" w:hAnsi="GuidePedagoTimes"/>
          <w:b w:val="0"/>
          <w:bCs w:val="0"/>
          <w:sz w:val="22"/>
          <w:szCs w:val="22"/>
        </w:rPr>
        <w:t xml:space="preserve">Le cloud computing ou informatique en nuage permet d’utiliser des serveurs informatiques à distance, hébergés dans des centres de données connectés à </w:t>
      </w:r>
      <w:r w:rsidR="00903AA1">
        <w:rPr>
          <w:rFonts w:ascii="GuidePedagoTimes" w:hAnsi="GuidePedagoTimes"/>
          <w:b w:val="0"/>
          <w:bCs w:val="0"/>
          <w:sz w:val="22"/>
          <w:szCs w:val="22"/>
        </w:rPr>
        <w:t>i</w:t>
      </w:r>
      <w:r w:rsidRPr="002747C7">
        <w:rPr>
          <w:rFonts w:ascii="GuidePedagoTimes" w:hAnsi="GuidePedagoTimes"/>
          <w:b w:val="0"/>
          <w:bCs w:val="0"/>
          <w:sz w:val="22"/>
          <w:szCs w:val="22"/>
        </w:rPr>
        <w:t>nternet appartenant à une société spécialisée pour stocker, gérer et traiter des données. Il permet de ne pas recourir à un serveur local. En revanche, l’entreprise supporte un coût de location de l’espace de stockage</w:t>
      </w:r>
      <w:r w:rsidR="00FE01AF">
        <w:rPr>
          <w:rFonts w:ascii="GuidePedagoTimes" w:hAnsi="GuidePedagoTimes"/>
          <w:b w:val="0"/>
          <w:bCs w:val="0"/>
          <w:sz w:val="22"/>
          <w:szCs w:val="22"/>
        </w:rPr>
        <w:t>.</w:t>
      </w:r>
    </w:p>
    <w:p w14:paraId="177EE0AE" w14:textId="7D3F0A56" w:rsidR="00916255" w:rsidRPr="00181C9A" w:rsidRDefault="00916255" w:rsidP="002B25F5">
      <w:pPr>
        <w:pStyle w:val="06Questionenonce"/>
        <w:keepNext w:val="0"/>
        <w:widowControl/>
      </w:pPr>
      <w:r w:rsidRPr="00181C9A">
        <w:t xml:space="preserve">3. </w:t>
      </w:r>
      <w:r w:rsidR="00085F05" w:rsidRPr="00085F05">
        <w:t>Quelle est la principale problématique liée au stockage de ses données sur un service de cloud</w:t>
      </w:r>
      <w:r w:rsidR="003564E2">
        <w:t> ?</w:t>
      </w:r>
    </w:p>
    <w:p w14:paraId="29B548A8" w14:textId="15C72E4C" w:rsidR="00AA2B53" w:rsidRPr="002B25F5" w:rsidRDefault="00A47B4D" w:rsidP="002B25F5">
      <w:pPr>
        <w:pStyle w:val="06Questionenonce"/>
        <w:spacing w:before="0" w:line="260" w:lineRule="atLeast"/>
        <w:rPr>
          <w:rFonts w:ascii="GuidePedagoTimes" w:hAnsi="GuidePedagoTimes"/>
          <w:b w:val="0"/>
          <w:bCs w:val="0"/>
          <w:sz w:val="22"/>
          <w:szCs w:val="22"/>
        </w:rPr>
      </w:pPr>
      <w:r w:rsidRPr="00A47B4D">
        <w:rPr>
          <w:rFonts w:ascii="GuidePedagoTimes" w:hAnsi="GuidePedagoTimes"/>
          <w:b w:val="0"/>
          <w:bCs w:val="0"/>
          <w:sz w:val="22"/>
          <w:szCs w:val="22"/>
        </w:rPr>
        <w:t>Le principal risque est la violation ou le vol de données personnelles : les données dans le cloud sont plus exposées aux attaques</w:t>
      </w:r>
      <w:r w:rsidR="00CE3A40" w:rsidRPr="002B25F5">
        <w:rPr>
          <w:rFonts w:ascii="GuidePedagoTimes" w:hAnsi="GuidePedagoTimes"/>
          <w:b w:val="0"/>
          <w:bCs w:val="0"/>
          <w:sz w:val="22"/>
          <w:szCs w:val="22"/>
        </w:rPr>
        <w:t>.</w:t>
      </w:r>
    </w:p>
    <w:p w14:paraId="7AFD58CF" w14:textId="344B12AB" w:rsidR="00916255" w:rsidRPr="00181C9A" w:rsidRDefault="00916255" w:rsidP="00BC20C7">
      <w:pPr>
        <w:pStyle w:val="06Questionenonce"/>
        <w:widowControl/>
      </w:pPr>
      <w:r w:rsidRPr="00181C9A">
        <w:t xml:space="preserve">4. </w:t>
      </w:r>
      <w:r w:rsidR="001F0248" w:rsidRPr="001F0248">
        <w:t>Listez les raisons économiques et juridiques qui conduisent une entreprise à choisir une solution SaaS</w:t>
      </w:r>
      <w:r w:rsidR="00CE3A40">
        <w:t>.</w:t>
      </w:r>
    </w:p>
    <w:p w14:paraId="7CB34CBA" w14:textId="77777777" w:rsidR="007A4E20" w:rsidRPr="007A4E20" w:rsidRDefault="007A4E20" w:rsidP="007A4E20">
      <w:pPr>
        <w:pStyle w:val="TTextecourant"/>
      </w:pPr>
      <w:r w:rsidRPr="007A4E20">
        <w:t>Le SaaS permet d’éviter l’achat de logiciels coûteux, de bénéficier de mises à jour automatiques, de mieux gérer les coûts (paiement à l’usage).</w:t>
      </w:r>
    </w:p>
    <w:p w14:paraId="6444F469" w14:textId="05938106" w:rsidR="00916255" w:rsidRPr="00F768CA" w:rsidRDefault="007A4E20" w:rsidP="007A4E20">
      <w:pPr>
        <w:pStyle w:val="TTextecourant"/>
        <w:widowControl/>
        <w:rPr>
          <w:b/>
        </w:rPr>
      </w:pPr>
      <w:r w:rsidRPr="007A4E20">
        <w:t>Solution logicielle applicative hébergée dans le cloud. L’entreprise cliente utilise un logiciel auquel elle a accès par internet</w:t>
      </w:r>
      <w:r w:rsidR="00CE3A40">
        <w:t>.</w:t>
      </w:r>
    </w:p>
    <w:p w14:paraId="446139AF" w14:textId="185E5815" w:rsidR="00916255" w:rsidRPr="00181C9A" w:rsidRDefault="00916255" w:rsidP="00BC20C7">
      <w:pPr>
        <w:pStyle w:val="06Questionenonce"/>
        <w:widowControl/>
      </w:pPr>
      <w:r w:rsidRPr="00181C9A">
        <w:t xml:space="preserve">5. </w:t>
      </w:r>
      <w:r w:rsidR="00C47403" w:rsidRPr="00C47403">
        <w:t xml:space="preserve">Précisez pourquoi </w:t>
      </w:r>
      <w:r w:rsidR="00C3536B">
        <w:t xml:space="preserve">une obligation de collaboration avec le </w:t>
      </w:r>
      <w:r w:rsidR="006164F9">
        <w:t xml:space="preserve">prestataire </w:t>
      </w:r>
      <w:r w:rsidR="00C47403" w:rsidRPr="00C47403">
        <w:t>pèse</w:t>
      </w:r>
      <w:r w:rsidR="00C3717A">
        <w:t xml:space="preserve"> sur le client</w:t>
      </w:r>
      <w:r w:rsidR="00C3536B">
        <w:t>.</w:t>
      </w:r>
    </w:p>
    <w:p w14:paraId="5505ABF5" w14:textId="1AF8451F" w:rsidR="00916255" w:rsidRPr="00F768CA" w:rsidRDefault="00EE1287" w:rsidP="00CE3A40">
      <w:pPr>
        <w:pStyle w:val="TTextecourant"/>
        <w:widowControl/>
        <w:rPr>
          <w:b/>
        </w:rPr>
      </w:pPr>
      <w:r w:rsidRPr="00EE1287">
        <w:t>Le client est tenu d’une obligation de collaboration pour permettre au prestataire de résoudre d’éventuels dysfonctionnements</w:t>
      </w:r>
      <w:r w:rsidR="00FE01AF">
        <w:t>.</w:t>
      </w:r>
    </w:p>
    <w:p w14:paraId="55A2A7AD" w14:textId="1C03D908" w:rsidR="00916255" w:rsidRPr="00181C9A" w:rsidRDefault="00916255" w:rsidP="00BC20C7">
      <w:pPr>
        <w:pStyle w:val="06Questionenonce"/>
        <w:widowControl/>
      </w:pPr>
      <w:r w:rsidRPr="00181C9A">
        <w:t xml:space="preserve">6. </w:t>
      </w:r>
      <w:r w:rsidR="00DB31F8" w:rsidRPr="00DB31F8">
        <w:t>Pourquoi le prestataire est-il tenu à une obligation d’information et de conseil auprès du client</w:t>
      </w:r>
      <w:r w:rsidR="00DB31F8">
        <w:t> ?</w:t>
      </w:r>
    </w:p>
    <w:p w14:paraId="4B195595" w14:textId="456135F3" w:rsidR="00FE01AF" w:rsidRDefault="00076FEC" w:rsidP="00FE01AF">
      <w:pPr>
        <w:pStyle w:val="TTextecourant"/>
        <w:widowControl/>
      </w:pPr>
      <w:r w:rsidRPr="00076FEC">
        <w:t>Le prestataire a une obligation d’information et de conseil, surtout si le client n’est pas informaticien : il doit expliquer ses prestations et conseiller au mieux son client</w:t>
      </w:r>
      <w:r w:rsidR="00FE01AF">
        <w:t>.</w:t>
      </w:r>
    </w:p>
    <w:p w14:paraId="6869805A" w14:textId="051FA3B7" w:rsidR="00EE1287" w:rsidRPr="00181C9A" w:rsidRDefault="00EE1287" w:rsidP="00EE1287">
      <w:pPr>
        <w:pStyle w:val="06Questionenonce"/>
        <w:widowControl/>
      </w:pPr>
      <w:r>
        <w:t>7</w:t>
      </w:r>
      <w:r w:rsidRPr="00181C9A">
        <w:t xml:space="preserve">. </w:t>
      </w:r>
      <w:r w:rsidR="00490386">
        <w:t xml:space="preserve">Présentez l’intérêt de la signature électronique </w:t>
      </w:r>
      <w:r w:rsidR="00F7356E">
        <w:t>pour les entreprises</w:t>
      </w:r>
      <w:r w:rsidRPr="00181C9A">
        <w:t>.</w:t>
      </w:r>
    </w:p>
    <w:p w14:paraId="326DDBDB" w14:textId="7AE367C3" w:rsidR="00EE1287" w:rsidRPr="00F768CA" w:rsidRDefault="00796204" w:rsidP="00EE1287">
      <w:pPr>
        <w:pStyle w:val="TTextecourant"/>
        <w:widowControl/>
        <w:rPr>
          <w:b/>
        </w:rPr>
      </w:pPr>
      <w:r w:rsidRPr="00796204">
        <w:t>Les entreprises voient dans la signature électronique une plus grande rapidité et, notamment, avec le télétravail, la grande utilité de la signature électronique est de pouvoir signer facilement à distance les documents, quel que soit le lieu</w:t>
      </w:r>
      <w:r w:rsidR="00EE1287">
        <w:t>.</w:t>
      </w:r>
    </w:p>
    <w:p w14:paraId="418D4EBF" w14:textId="3A953394" w:rsidR="00EE1287" w:rsidRPr="00181C9A" w:rsidRDefault="00EE1287" w:rsidP="00EE1287">
      <w:pPr>
        <w:pStyle w:val="06Questionenonce"/>
        <w:widowControl/>
      </w:pPr>
      <w:r>
        <w:t>8</w:t>
      </w:r>
      <w:r w:rsidRPr="00181C9A">
        <w:t xml:space="preserve">. </w:t>
      </w:r>
      <w:r w:rsidR="00F93FFC" w:rsidRPr="00F93FFC">
        <w:t>Rappelez les conditions nécessaires pour que la signature électronique se voi</w:t>
      </w:r>
      <w:r w:rsidR="00CF5D58">
        <w:t>e</w:t>
      </w:r>
      <w:r w:rsidR="00F93FFC" w:rsidRPr="00F93FFC">
        <w:t xml:space="preserve"> dotée de la même force probante que la signature manuscrite</w:t>
      </w:r>
      <w:r w:rsidRPr="00181C9A">
        <w:t>.</w:t>
      </w:r>
    </w:p>
    <w:p w14:paraId="110ADA68" w14:textId="14E88142" w:rsidR="00EE1287" w:rsidRPr="00F768CA" w:rsidRDefault="003C59C1" w:rsidP="00FE01AF">
      <w:pPr>
        <w:pStyle w:val="TTextecourant"/>
        <w:widowControl/>
        <w:rPr>
          <w:b/>
        </w:rPr>
      </w:pPr>
      <w:r w:rsidRPr="003C59C1">
        <w:t>Pour avoir la même force probante qu’une signature manuscrite, la signature électronique doit identifier clairement le signataire, garantir l’intégrité du document et utiliser un procédé fiable</w:t>
      </w:r>
      <w:r w:rsidR="00EE1287">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00650082"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7D590D" w:rsidRPr="007D590D">
        <w:rPr>
          <w:rFonts w:ascii="GuidePedagoTimes-Bold" w:hAnsi="GuidePedagoTimes-Bold"/>
          <w:b/>
          <w:bCs/>
          <w:sz w:val="23"/>
          <w:szCs w:val="23"/>
        </w:rPr>
        <w:t>de la vidéo « </w:t>
      </w:r>
      <w:sdt>
        <w:sdtPr>
          <w:rPr>
            <w:rFonts w:ascii="GuidePedagoTimes-Bold" w:hAnsi="GuidePedagoTimes-Bold"/>
            <w:b/>
            <w:bCs/>
            <w:sz w:val="23"/>
            <w:szCs w:val="23"/>
          </w:rPr>
          <w:tag w:val="goog_rdk_1"/>
          <w:id w:val="-445380042"/>
        </w:sdtPr>
        <w:sdtContent/>
      </w:sdt>
      <w:r w:rsidR="007D590D" w:rsidRPr="007D590D">
        <w:rPr>
          <w:rFonts w:ascii="GuidePedagoTimes-Bold" w:hAnsi="GuidePedagoTimes-Bold"/>
          <w:b/>
          <w:bCs/>
          <w:sz w:val="23"/>
          <w:szCs w:val="23"/>
        </w:rPr>
        <w:t>Quel modèle cloud choisir, IaaS, PaaS, SaaS ? » et des notions étudiées, réalisez un tableau récapitulatif à deux colonnes (avantages/inconvénients) qui distingue les trois types de modèle de cloud computing que peut choisir une entreprise</w:t>
      </w:r>
      <w:r w:rsidR="00CF04A7" w:rsidRPr="00CF04A7">
        <w:rPr>
          <w:rFonts w:ascii="GuidePedagoTimes-Bold" w:hAnsi="GuidePedagoTimes-Bold"/>
          <w:b/>
          <w:bCs/>
          <w:sz w:val="23"/>
          <w:szCs w:val="23"/>
        </w:rPr>
        <w:t>.</w:t>
      </w:r>
    </w:p>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5"/>
        <w:gridCol w:w="3025"/>
        <w:gridCol w:w="3025"/>
      </w:tblGrid>
      <w:tr w:rsidR="001320D9" w:rsidRPr="00CA7195" w14:paraId="6A364278" w14:textId="77777777" w:rsidTr="004A5F4E">
        <w:tc>
          <w:tcPr>
            <w:tcW w:w="302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E18CB03" w14:textId="77777777" w:rsidR="001320D9" w:rsidRPr="00CA7195" w:rsidRDefault="001320D9" w:rsidP="004A5F4E">
            <w:pPr>
              <w:pStyle w:val="TTextecourant"/>
              <w:widowControl/>
              <w:rPr>
                <w:b/>
              </w:rPr>
            </w:pP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12793" w14:textId="77777777" w:rsidR="001320D9" w:rsidRPr="00CA7195" w:rsidRDefault="001320D9" w:rsidP="004A5F4E">
            <w:pPr>
              <w:pStyle w:val="TTextecourant"/>
              <w:widowControl/>
              <w:jc w:val="center"/>
              <w:rPr>
                <w:b/>
              </w:rPr>
            </w:pPr>
            <w:r w:rsidRPr="00CA7195">
              <w:rPr>
                <w:b/>
              </w:rPr>
              <w:t>Avantages</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82B6A" w14:textId="77777777" w:rsidR="001320D9" w:rsidRPr="00CA7195" w:rsidRDefault="001320D9" w:rsidP="004A5F4E">
            <w:pPr>
              <w:pStyle w:val="TTextecourant"/>
              <w:widowControl/>
              <w:jc w:val="center"/>
              <w:rPr>
                <w:b/>
              </w:rPr>
            </w:pPr>
            <w:r w:rsidRPr="00CA7195">
              <w:rPr>
                <w:b/>
              </w:rPr>
              <w:t>Inconvénients</w:t>
            </w:r>
          </w:p>
        </w:tc>
      </w:tr>
      <w:tr w:rsidR="001320D9" w:rsidRPr="00CA7195" w14:paraId="07C44A86" w14:textId="77777777" w:rsidTr="004A5F4E">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A0E1F1" w14:textId="77777777" w:rsidR="001320D9" w:rsidRPr="00CA7195" w:rsidRDefault="001320D9" w:rsidP="004A5F4E">
            <w:pPr>
              <w:pStyle w:val="TTextecourant"/>
              <w:widowControl/>
              <w:rPr>
                <w:b/>
              </w:rPr>
            </w:pPr>
            <w:r w:rsidRPr="00CA7195">
              <w:rPr>
                <w:b/>
              </w:rPr>
              <w:t xml:space="preserve">IaaS (Infrastructure as a Service) </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8A70E" w14:textId="7C1AA2C9" w:rsidR="001320D9" w:rsidRDefault="009815FC" w:rsidP="004A5F4E">
            <w:pPr>
              <w:pStyle w:val="TTextecourant"/>
              <w:widowControl/>
              <w:rPr>
                <w:bCs/>
              </w:rPr>
            </w:pPr>
            <w:r>
              <w:rPr>
                <w:bCs/>
              </w:rPr>
              <w:t xml:space="preserve">- </w:t>
            </w:r>
            <w:r w:rsidR="001320D9" w:rsidRPr="00391552">
              <w:rPr>
                <w:bCs/>
              </w:rPr>
              <w:t>Un gain de temps et financier : réduction des coûts : plus d’installation et de maintenance en interne</w:t>
            </w:r>
          </w:p>
          <w:p w14:paraId="2212BABF" w14:textId="77777777" w:rsidR="00A066A1" w:rsidRPr="00391552" w:rsidRDefault="00A066A1" w:rsidP="004A5F4E">
            <w:pPr>
              <w:pStyle w:val="TTextecourant"/>
              <w:widowControl/>
              <w:rPr>
                <w:bCs/>
              </w:rPr>
            </w:pPr>
          </w:p>
          <w:p w14:paraId="0FFD8906" w14:textId="45E4981A" w:rsidR="001320D9" w:rsidRDefault="00DE00C7" w:rsidP="004A5F4E">
            <w:pPr>
              <w:pStyle w:val="TTextecourant"/>
              <w:widowControl/>
              <w:rPr>
                <w:bCs/>
              </w:rPr>
            </w:pPr>
            <w:r>
              <w:rPr>
                <w:bCs/>
              </w:rPr>
              <w:lastRenderedPageBreak/>
              <w:t xml:space="preserve">- </w:t>
            </w:r>
            <w:r w:rsidR="001320D9" w:rsidRPr="00391552">
              <w:rPr>
                <w:bCs/>
              </w:rPr>
              <w:t>Une meilleure flexibilité et une adaptabilité : des ressources ajustables selon les besoins</w:t>
            </w:r>
          </w:p>
          <w:p w14:paraId="7A67AA25" w14:textId="77777777" w:rsidR="00A066A1" w:rsidRPr="00391552" w:rsidRDefault="00A066A1" w:rsidP="004A5F4E">
            <w:pPr>
              <w:pStyle w:val="TTextecourant"/>
              <w:widowControl/>
              <w:rPr>
                <w:bCs/>
              </w:rPr>
            </w:pPr>
          </w:p>
          <w:p w14:paraId="0C7E62DB" w14:textId="09AF1FA9" w:rsidR="001320D9" w:rsidRPr="00391552" w:rsidRDefault="00DE00C7" w:rsidP="004A5F4E">
            <w:pPr>
              <w:pStyle w:val="TTextecourant"/>
              <w:widowControl/>
              <w:rPr>
                <w:bCs/>
              </w:rPr>
            </w:pPr>
            <w:r>
              <w:rPr>
                <w:bCs/>
              </w:rPr>
              <w:t xml:space="preserve">- </w:t>
            </w:r>
            <w:r w:rsidR="001320D9" w:rsidRPr="00391552">
              <w:rPr>
                <w:bCs/>
              </w:rPr>
              <w:t>Un accès et une gestion des ressources à distance</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31D75" w14:textId="77777777" w:rsidR="001320D9" w:rsidRPr="00391552" w:rsidRDefault="001320D9" w:rsidP="004A5F4E">
            <w:pPr>
              <w:pStyle w:val="TTextecourant"/>
              <w:widowControl/>
              <w:rPr>
                <w:bCs/>
              </w:rPr>
            </w:pPr>
            <w:r w:rsidRPr="00391552">
              <w:rPr>
                <w:bCs/>
              </w:rPr>
              <w:lastRenderedPageBreak/>
              <w:t>- Une gestion de la sécurité à la charge de l’entreprise</w:t>
            </w:r>
          </w:p>
          <w:p w14:paraId="77AE10A7" w14:textId="77777777" w:rsidR="001320D9" w:rsidRPr="00391552" w:rsidRDefault="001320D9" w:rsidP="004A5F4E">
            <w:pPr>
              <w:pStyle w:val="TTextecourant"/>
              <w:widowControl/>
              <w:rPr>
                <w:bCs/>
              </w:rPr>
            </w:pPr>
          </w:p>
          <w:p w14:paraId="6BC1E03C" w14:textId="77777777" w:rsidR="001320D9" w:rsidRPr="00391552" w:rsidRDefault="001320D9" w:rsidP="004A5F4E">
            <w:pPr>
              <w:pStyle w:val="TTextecourant"/>
              <w:widowControl/>
              <w:rPr>
                <w:bCs/>
              </w:rPr>
            </w:pPr>
            <w:r w:rsidRPr="00391552">
              <w:rPr>
                <w:bCs/>
              </w:rPr>
              <w:t xml:space="preserve">- Une gestion du système d’exploitation, du middleware et des applications par </w:t>
            </w:r>
            <w:r w:rsidRPr="00391552">
              <w:rPr>
                <w:bCs/>
              </w:rPr>
              <w:lastRenderedPageBreak/>
              <w:t xml:space="preserve">l’entreprise : compétences internes nécessaires. </w:t>
            </w:r>
          </w:p>
        </w:tc>
      </w:tr>
      <w:tr w:rsidR="001320D9" w:rsidRPr="00CA7195" w14:paraId="60701A10" w14:textId="77777777" w:rsidTr="004A5F4E">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B9960" w14:textId="25934034" w:rsidR="001320D9" w:rsidRPr="00CA7195" w:rsidRDefault="001320D9" w:rsidP="004A5F4E">
            <w:pPr>
              <w:pStyle w:val="TTextecourant"/>
              <w:widowControl/>
              <w:rPr>
                <w:b/>
              </w:rPr>
            </w:pPr>
            <w:r w:rsidRPr="00CA7195">
              <w:rPr>
                <w:b/>
              </w:rPr>
              <w:lastRenderedPageBreak/>
              <w:t xml:space="preserve">PaaS (Plateform as a Service) </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E7AF2D" w14:textId="05BC513E" w:rsidR="001320D9" w:rsidRDefault="00DE00C7" w:rsidP="004A5F4E">
            <w:pPr>
              <w:pStyle w:val="TTextecourant"/>
              <w:widowControl/>
              <w:rPr>
                <w:bCs/>
              </w:rPr>
            </w:pPr>
            <w:r>
              <w:rPr>
                <w:bCs/>
              </w:rPr>
              <w:t xml:space="preserve">- </w:t>
            </w:r>
            <w:r w:rsidR="001320D9" w:rsidRPr="00391552">
              <w:rPr>
                <w:bCs/>
              </w:rPr>
              <w:t>Garder la main sur l’installation et le développement des applications utiles à l’entreprise</w:t>
            </w:r>
          </w:p>
          <w:p w14:paraId="2B3F668E" w14:textId="77777777" w:rsidR="00A066A1" w:rsidRPr="00391552" w:rsidRDefault="00A066A1" w:rsidP="004A5F4E">
            <w:pPr>
              <w:pStyle w:val="TTextecourant"/>
              <w:widowControl/>
              <w:rPr>
                <w:bCs/>
              </w:rPr>
            </w:pPr>
          </w:p>
          <w:p w14:paraId="753806C5" w14:textId="535F07D9" w:rsidR="001320D9" w:rsidRDefault="00DE00C7" w:rsidP="004A5F4E">
            <w:pPr>
              <w:pStyle w:val="TTextecourant"/>
              <w:widowControl/>
              <w:rPr>
                <w:bCs/>
              </w:rPr>
            </w:pPr>
            <w:r>
              <w:rPr>
                <w:bCs/>
              </w:rPr>
              <w:t xml:space="preserve">- </w:t>
            </w:r>
            <w:r w:rsidR="001320D9" w:rsidRPr="00391552">
              <w:rPr>
                <w:bCs/>
              </w:rPr>
              <w:t xml:space="preserve">Un gain de temps et </w:t>
            </w:r>
            <w:r w:rsidR="00C90FEB" w:rsidRPr="00391552">
              <w:rPr>
                <w:bCs/>
              </w:rPr>
              <w:t>une flexibilité supplémentaires</w:t>
            </w:r>
            <w:r w:rsidR="001320D9" w:rsidRPr="00391552">
              <w:rPr>
                <w:bCs/>
              </w:rPr>
              <w:t xml:space="preserve"> par rapport au IaaS pour les projets de développement, il n’est plus nécessaire de gérer la mise en place de la plateforme</w:t>
            </w:r>
          </w:p>
          <w:p w14:paraId="6233D4A6" w14:textId="77777777" w:rsidR="00A066A1" w:rsidRPr="00391552" w:rsidRDefault="00A066A1" w:rsidP="004A5F4E">
            <w:pPr>
              <w:pStyle w:val="TTextecourant"/>
              <w:widowControl/>
              <w:rPr>
                <w:bCs/>
              </w:rPr>
            </w:pPr>
          </w:p>
          <w:p w14:paraId="0168A0F7" w14:textId="35BD18E8" w:rsidR="001320D9" w:rsidRPr="00391552" w:rsidRDefault="00DE00C7" w:rsidP="004A5F4E">
            <w:pPr>
              <w:pStyle w:val="TTextecourant"/>
              <w:widowControl/>
              <w:rPr>
                <w:bCs/>
              </w:rPr>
            </w:pPr>
            <w:r>
              <w:rPr>
                <w:bCs/>
              </w:rPr>
              <w:t xml:space="preserve">- </w:t>
            </w:r>
            <w:r w:rsidR="001320D9" w:rsidRPr="00391552">
              <w:rPr>
                <w:bCs/>
              </w:rPr>
              <w:t>Environnement standardisé et prêt à l’emploi</w:t>
            </w:r>
          </w:p>
          <w:p w14:paraId="25F3DEB3" w14:textId="7FBCF894" w:rsidR="001320D9" w:rsidRPr="00391552" w:rsidRDefault="001320D9" w:rsidP="004A5F4E">
            <w:pPr>
              <w:pStyle w:val="TTextecourant"/>
              <w:widowControl/>
              <w:rPr>
                <w:bCs/>
              </w:rPr>
            </w:pPr>
            <w:r w:rsidRPr="00391552">
              <w:rPr>
                <w:bCs/>
              </w:rPr>
              <w:t>Gestion automatique des mises à jour</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B350FF" w14:textId="77777777" w:rsidR="001320D9" w:rsidRPr="00391552" w:rsidRDefault="001320D9" w:rsidP="004A5F4E">
            <w:pPr>
              <w:pStyle w:val="TTextecourant"/>
              <w:widowControl/>
              <w:rPr>
                <w:bCs/>
              </w:rPr>
            </w:pPr>
            <w:r w:rsidRPr="00391552">
              <w:rPr>
                <w:bCs/>
              </w:rPr>
              <w:t>- Un risque de dépendance accru au fournisseur</w:t>
            </w:r>
          </w:p>
          <w:p w14:paraId="55370F0E" w14:textId="77777777" w:rsidR="001320D9" w:rsidRPr="00391552" w:rsidRDefault="001320D9" w:rsidP="004A5F4E">
            <w:pPr>
              <w:pStyle w:val="TTextecourant"/>
              <w:widowControl/>
              <w:rPr>
                <w:bCs/>
              </w:rPr>
            </w:pPr>
          </w:p>
          <w:p w14:paraId="3C496810" w14:textId="77777777" w:rsidR="001320D9" w:rsidRPr="00391552" w:rsidRDefault="001320D9" w:rsidP="004A5F4E">
            <w:pPr>
              <w:pStyle w:val="TTextecourant"/>
              <w:widowControl/>
              <w:rPr>
                <w:bCs/>
              </w:rPr>
            </w:pPr>
            <w:r w:rsidRPr="00391552">
              <w:rPr>
                <w:bCs/>
              </w:rPr>
              <w:t>- Moins de contrôle sur l’infrastructure</w:t>
            </w:r>
          </w:p>
          <w:p w14:paraId="6729F30B" w14:textId="77777777" w:rsidR="001320D9" w:rsidRPr="00391552" w:rsidRDefault="001320D9" w:rsidP="004A5F4E">
            <w:pPr>
              <w:pStyle w:val="TTextecourant"/>
              <w:widowControl/>
              <w:rPr>
                <w:bCs/>
              </w:rPr>
            </w:pPr>
          </w:p>
          <w:p w14:paraId="4F5DE6E7" w14:textId="77777777" w:rsidR="001320D9" w:rsidRPr="00391552" w:rsidRDefault="001320D9" w:rsidP="004A5F4E">
            <w:pPr>
              <w:pStyle w:val="TTextecourant"/>
              <w:widowControl/>
              <w:rPr>
                <w:bCs/>
              </w:rPr>
            </w:pPr>
            <w:r w:rsidRPr="00391552">
              <w:rPr>
                <w:bCs/>
              </w:rPr>
              <w:t>- Personnalisation parfois limitée</w:t>
            </w:r>
          </w:p>
        </w:tc>
      </w:tr>
      <w:tr w:rsidR="001320D9" w:rsidRPr="00CA7195" w14:paraId="00C2A91D" w14:textId="77777777" w:rsidTr="004A5F4E">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4B21A" w14:textId="77777777" w:rsidR="001320D9" w:rsidRPr="00CA7195" w:rsidRDefault="001320D9" w:rsidP="004A5F4E">
            <w:pPr>
              <w:pStyle w:val="TTextecourant"/>
              <w:widowControl/>
              <w:rPr>
                <w:b/>
              </w:rPr>
            </w:pPr>
            <w:r w:rsidRPr="00CA7195">
              <w:rPr>
                <w:b/>
              </w:rPr>
              <w:t xml:space="preserve">SaaS (Software as a Service) </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516491" w14:textId="4D3FD026" w:rsidR="001320D9" w:rsidRDefault="00747F70" w:rsidP="004A5F4E">
            <w:pPr>
              <w:pStyle w:val="TTextecourant"/>
              <w:widowControl/>
              <w:rPr>
                <w:bCs/>
              </w:rPr>
            </w:pPr>
            <w:r>
              <w:rPr>
                <w:bCs/>
              </w:rPr>
              <w:t xml:space="preserve">- </w:t>
            </w:r>
            <w:r w:rsidR="001320D9" w:rsidRPr="00391552">
              <w:rPr>
                <w:bCs/>
              </w:rPr>
              <w:t>Aucune installation ni maintenance requise</w:t>
            </w:r>
          </w:p>
          <w:p w14:paraId="2C611C71" w14:textId="77777777" w:rsidR="00747F70" w:rsidRPr="00391552" w:rsidRDefault="00747F70" w:rsidP="004A5F4E">
            <w:pPr>
              <w:pStyle w:val="TTextecourant"/>
              <w:widowControl/>
              <w:rPr>
                <w:bCs/>
              </w:rPr>
            </w:pPr>
          </w:p>
          <w:p w14:paraId="118BCF58" w14:textId="251A3B85" w:rsidR="001320D9" w:rsidRDefault="00747F70" w:rsidP="004A5F4E">
            <w:pPr>
              <w:pStyle w:val="TTextecourant"/>
              <w:widowControl/>
              <w:rPr>
                <w:bCs/>
              </w:rPr>
            </w:pPr>
            <w:r>
              <w:rPr>
                <w:bCs/>
              </w:rPr>
              <w:t xml:space="preserve">- </w:t>
            </w:r>
            <w:r w:rsidR="001320D9" w:rsidRPr="00391552">
              <w:rPr>
                <w:bCs/>
              </w:rPr>
              <w:t xml:space="preserve">Accès rapide à des logiciels via </w:t>
            </w:r>
            <w:r w:rsidR="00EA6EF6" w:rsidRPr="00391552">
              <w:rPr>
                <w:bCs/>
              </w:rPr>
              <w:t>i</w:t>
            </w:r>
            <w:r w:rsidR="001320D9" w:rsidRPr="00391552">
              <w:rPr>
                <w:bCs/>
              </w:rPr>
              <w:t>nternet</w:t>
            </w:r>
          </w:p>
          <w:p w14:paraId="56547C67" w14:textId="77777777" w:rsidR="00747F70" w:rsidRPr="00391552" w:rsidRDefault="00747F70" w:rsidP="004A5F4E">
            <w:pPr>
              <w:pStyle w:val="TTextecourant"/>
              <w:widowControl/>
              <w:rPr>
                <w:bCs/>
              </w:rPr>
            </w:pPr>
          </w:p>
          <w:p w14:paraId="3B9E0D14" w14:textId="54ACC448" w:rsidR="001320D9" w:rsidRDefault="00747F70" w:rsidP="004A5F4E">
            <w:pPr>
              <w:pStyle w:val="TTextecourant"/>
              <w:widowControl/>
              <w:rPr>
                <w:bCs/>
              </w:rPr>
            </w:pPr>
            <w:r>
              <w:rPr>
                <w:bCs/>
              </w:rPr>
              <w:t xml:space="preserve">- </w:t>
            </w:r>
            <w:r w:rsidR="001320D9" w:rsidRPr="00391552">
              <w:rPr>
                <w:bCs/>
              </w:rPr>
              <w:t>Coût prévisible (abonnement)</w:t>
            </w:r>
          </w:p>
          <w:p w14:paraId="5B11A049" w14:textId="77777777" w:rsidR="00DE1D4F" w:rsidRPr="00391552" w:rsidRDefault="00DE1D4F" w:rsidP="004A5F4E">
            <w:pPr>
              <w:pStyle w:val="TTextecourant"/>
              <w:widowControl/>
              <w:rPr>
                <w:bCs/>
              </w:rPr>
            </w:pPr>
          </w:p>
          <w:p w14:paraId="39689541" w14:textId="5E4741E1" w:rsidR="001320D9" w:rsidRPr="00391552" w:rsidRDefault="00DE1D4F" w:rsidP="004A5F4E">
            <w:pPr>
              <w:pStyle w:val="TTextecourant"/>
              <w:widowControl/>
              <w:rPr>
                <w:bCs/>
              </w:rPr>
            </w:pPr>
            <w:r>
              <w:rPr>
                <w:bCs/>
              </w:rPr>
              <w:t xml:space="preserve">- </w:t>
            </w:r>
            <w:r w:rsidR="001320D9" w:rsidRPr="00391552">
              <w:rPr>
                <w:bCs/>
              </w:rPr>
              <w:t>Idéal pour un usage standardisé (CRM, email, etc.)</w:t>
            </w:r>
          </w:p>
        </w:tc>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2A20C" w14:textId="77777777" w:rsidR="001320D9" w:rsidRPr="00391552" w:rsidRDefault="001320D9" w:rsidP="004A5F4E">
            <w:pPr>
              <w:pStyle w:val="TTextecourant"/>
              <w:widowControl/>
              <w:rPr>
                <w:bCs/>
              </w:rPr>
            </w:pPr>
            <w:r w:rsidRPr="00391552">
              <w:rPr>
                <w:bCs/>
              </w:rPr>
              <w:t xml:space="preserve">Une dépendance totale à l’hébergeur et fournisseur </w:t>
            </w:r>
          </w:p>
          <w:p w14:paraId="3D7F927B" w14:textId="1DFDB47A" w:rsidR="001320D9" w:rsidRPr="00391552" w:rsidRDefault="001320D9" w:rsidP="004A5F4E">
            <w:pPr>
              <w:pStyle w:val="TTextecourant"/>
              <w:widowControl/>
              <w:rPr>
                <w:bCs/>
              </w:rPr>
            </w:pPr>
            <w:r w:rsidRPr="00391552">
              <w:rPr>
                <w:bCs/>
              </w:rPr>
              <w:t xml:space="preserve">Dépendance à la connexion </w:t>
            </w:r>
            <w:r w:rsidR="00391552" w:rsidRPr="00391552">
              <w:rPr>
                <w:bCs/>
              </w:rPr>
              <w:t>i</w:t>
            </w:r>
            <w:r w:rsidRPr="00391552">
              <w:rPr>
                <w:bCs/>
              </w:rPr>
              <w:t>nternet</w:t>
            </w:r>
          </w:p>
          <w:p w14:paraId="622356B8" w14:textId="77777777" w:rsidR="001320D9" w:rsidRPr="00391552" w:rsidRDefault="001320D9" w:rsidP="004A5F4E">
            <w:pPr>
              <w:pStyle w:val="TTextecourant"/>
              <w:widowControl/>
              <w:rPr>
                <w:bCs/>
              </w:rPr>
            </w:pPr>
            <w:r w:rsidRPr="00391552">
              <w:rPr>
                <w:bCs/>
              </w:rPr>
              <w:t xml:space="preserve">Risque en matière de sécurité des données </w:t>
            </w:r>
          </w:p>
        </w:tc>
      </w:tr>
    </w:tbl>
    <w:p w14:paraId="50E0B0F6" w14:textId="53DD31F4" w:rsidR="0003585F" w:rsidRPr="00906BB7" w:rsidRDefault="0003585F" w:rsidP="0003585F">
      <w:pPr>
        <w:pStyle w:val="01CorrigSynthse"/>
      </w:pPr>
      <w:r>
        <w:t>ENTRA</w:t>
      </w:r>
      <w:r w:rsidR="00FC4767">
        <w:t>Î</w:t>
      </w:r>
      <w:r>
        <w:t>NEMENT</w:t>
      </w:r>
    </w:p>
    <w:p w14:paraId="10354798" w14:textId="45FD084D"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952922">
        <w:rPr>
          <w:rFonts w:ascii="GuidePedagoTimes-Bold" w:hAnsi="GuidePedagoTimes-Bold" w:cs="GuidePedagoTimes-Bold"/>
          <w:b/>
          <w:bCs/>
          <w:spacing w:val="-1"/>
          <w:sz w:val="23"/>
          <w:szCs w:val="23"/>
        </w:rPr>
        <w:t>droit</w:t>
      </w:r>
      <w:r w:rsidR="0003585F" w:rsidRPr="00F45BD2">
        <w:rPr>
          <w:rFonts w:ascii="GuidePedagoTimes-Bold" w:hAnsi="GuidePedagoTimes-Bold" w:cs="GuidePedagoTimes-Bold"/>
          <w:b/>
          <w:bCs/>
          <w:spacing w:val="-1"/>
          <w:sz w:val="23"/>
          <w:szCs w:val="23"/>
        </w:rPr>
        <w:t xml:space="preserve"> </w:t>
      </w:r>
    </w:p>
    <w:p w14:paraId="1E246085" w14:textId="7C557DEA"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w:t>
      </w:r>
      <w:r w:rsidR="00513E14">
        <w:rPr>
          <w:rFonts w:ascii="GuidePedagoTimes-Bold" w:hAnsi="GuidePedagoTimes-Bold" w:cs="GuidePedagoTimes-Bold"/>
          <w:b/>
          <w:bCs/>
          <w:spacing w:val="-1"/>
          <w:sz w:val="23"/>
          <w:szCs w:val="23"/>
        </w:rPr>
        <w:t xml:space="preserve">rappeler </w:t>
      </w:r>
      <w:r w:rsidR="00A24CF7">
        <w:rPr>
          <w:rFonts w:ascii="GuidePedagoTimes-Bold" w:hAnsi="GuidePedagoTimes-Bold" w:cs="GuidePedagoTimes-Bold"/>
          <w:b/>
          <w:bCs/>
          <w:spacing w:val="-1"/>
          <w:sz w:val="23"/>
          <w:szCs w:val="23"/>
        </w:rPr>
        <w:t xml:space="preserve">les règles applicables </w:t>
      </w:r>
      <w:r w:rsidR="00223154">
        <w:rPr>
          <w:rFonts w:ascii="GuidePedagoTimes-Bold" w:hAnsi="GuidePedagoTimes-Bold" w:cs="GuidePedagoTimes-Bold"/>
          <w:b/>
          <w:bCs/>
          <w:spacing w:val="-1"/>
          <w:sz w:val="23"/>
          <w:szCs w:val="23"/>
        </w:rPr>
        <w:t>à la vente</w:t>
      </w:r>
      <w:r w:rsidR="00A24CF7">
        <w:rPr>
          <w:rFonts w:ascii="GuidePedagoTimes-Bold" w:hAnsi="GuidePedagoTimes-Bold" w:cs="GuidePedagoTimes-Bold"/>
          <w:b/>
          <w:bCs/>
          <w:spacing w:val="-1"/>
          <w:sz w:val="23"/>
          <w:szCs w:val="23"/>
        </w:rPr>
        <w:t xml:space="preserve"> en ligne à Sacha et indiquez-lui s’il </w:t>
      </w:r>
      <w:r w:rsidR="0055509E">
        <w:rPr>
          <w:rFonts w:ascii="GuidePedagoTimes-Bold" w:hAnsi="GuidePedagoTimes-Bold" w:cs="GuidePedagoTimes-Bold"/>
          <w:b/>
          <w:bCs/>
          <w:spacing w:val="-1"/>
          <w:sz w:val="23"/>
          <w:szCs w:val="23"/>
        </w:rPr>
        <w:t xml:space="preserve">peut </w:t>
      </w:r>
      <w:r w:rsidR="00C7665A">
        <w:rPr>
          <w:rFonts w:ascii="GuidePedagoTimes-Bold" w:hAnsi="GuidePedagoTimes-Bold" w:cs="GuidePedagoTimes-Bold"/>
          <w:b/>
          <w:bCs/>
          <w:spacing w:val="-1"/>
          <w:sz w:val="23"/>
          <w:szCs w:val="23"/>
        </w:rPr>
        <w:t xml:space="preserve">changer d’avis </w:t>
      </w:r>
      <w:r w:rsidR="005D393F">
        <w:rPr>
          <w:rFonts w:ascii="GuidePedagoTimes-Bold" w:hAnsi="GuidePedagoTimes-Bold" w:cs="GuidePedagoTimes-Bold"/>
          <w:b/>
          <w:bCs/>
          <w:spacing w:val="-1"/>
          <w:sz w:val="23"/>
          <w:szCs w:val="23"/>
        </w:rPr>
        <w:t>et se faire rembourser</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4950375A" w:rsidR="00942022" w:rsidRPr="005B1904" w:rsidRDefault="00DD41FF" w:rsidP="00942022">
      <w:pPr>
        <w:pStyle w:val="07Textecourant"/>
        <w:suppressAutoHyphens/>
      </w:pPr>
      <w:r w:rsidRPr="00DD41FF">
        <w:rPr>
          <w:rFonts w:cs="GuidePedagoTimes-Bold"/>
          <w:spacing w:val="-1"/>
          <w:sz w:val="22"/>
          <w:szCs w:val="22"/>
        </w:rPr>
        <w:t>Dans le cadre d’une</w:t>
      </w:r>
      <w:r w:rsidRPr="00DD41FF">
        <w:rPr>
          <w:rFonts w:cs="GuidePedagoTimes-Bold"/>
          <w:b/>
          <w:spacing w:val="-1"/>
          <w:sz w:val="22"/>
          <w:szCs w:val="22"/>
        </w:rPr>
        <w:t xml:space="preserve"> </w:t>
      </w:r>
      <w:r w:rsidRPr="00223154">
        <w:rPr>
          <w:rFonts w:cs="GuidePedagoTimes-Bold"/>
          <w:bCs/>
          <w:spacing w:val="-1"/>
          <w:sz w:val="22"/>
          <w:szCs w:val="22"/>
        </w:rPr>
        <w:t>vente</w:t>
      </w:r>
      <w:r w:rsidRPr="00DD41FF">
        <w:rPr>
          <w:rFonts w:cs="GuidePedagoTimes-Bold"/>
          <w:spacing w:val="-1"/>
          <w:sz w:val="22"/>
          <w:szCs w:val="22"/>
        </w:rPr>
        <w:t xml:space="preserve"> sur </w:t>
      </w:r>
      <w:r w:rsidRPr="00DD41FF">
        <w:rPr>
          <w:rFonts w:cs="GuidePedagoTimes-Bold"/>
          <w:bCs/>
          <w:spacing w:val="-1"/>
          <w:sz w:val="22"/>
          <w:szCs w:val="22"/>
          <w:highlight w:val="lightGray"/>
        </w:rPr>
        <w:t>internet</w:t>
      </w:r>
      <w:r w:rsidRPr="00DD41FF">
        <w:rPr>
          <w:rFonts w:cs="GuidePedagoTimes-Bold"/>
          <w:spacing w:val="-1"/>
          <w:sz w:val="22"/>
          <w:szCs w:val="22"/>
        </w:rPr>
        <w:t xml:space="preserve">, le consommateur bénéficie d’un </w:t>
      </w:r>
      <w:r w:rsidRPr="00223154">
        <w:rPr>
          <w:rFonts w:cs="GuidePedagoTimes-Bold"/>
          <w:bCs/>
          <w:spacing w:val="-1"/>
          <w:sz w:val="22"/>
          <w:szCs w:val="22"/>
          <w:highlight w:val="lightGray"/>
        </w:rPr>
        <w:t>délai</w:t>
      </w:r>
      <w:r w:rsidRPr="00DD41FF">
        <w:rPr>
          <w:rFonts w:cs="GuidePedagoTimes-Bold"/>
          <w:spacing w:val="-1"/>
          <w:sz w:val="22"/>
          <w:szCs w:val="22"/>
        </w:rPr>
        <w:t xml:space="preserve"> de </w:t>
      </w:r>
      <w:r w:rsidRPr="00DF007D">
        <w:rPr>
          <w:rFonts w:cs="GuidePedagoTimes-Bold"/>
          <w:spacing w:val="-1"/>
          <w:sz w:val="22"/>
          <w:szCs w:val="22"/>
          <w:highlight w:val="lightGray"/>
        </w:rPr>
        <w:t>rétractation</w:t>
      </w:r>
      <w:r w:rsidRPr="00DD41FF">
        <w:rPr>
          <w:rFonts w:cs="GuidePedagoTimes-Bold"/>
          <w:spacing w:val="-1"/>
          <w:sz w:val="22"/>
          <w:szCs w:val="22"/>
        </w:rPr>
        <w:t xml:space="preserve"> de 14 jours afin de pouvoir changer d’avis à compter de la conclusion du contrat ou de la livraison du bien. Conformément au Code de la consommation, le </w:t>
      </w:r>
      <w:r w:rsidRPr="00223154">
        <w:rPr>
          <w:rFonts w:cs="GuidePedagoTimes-Bold"/>
          <w:bCs/>
          <w:spacing w:val="-1"/>
          <w:sz w:val="22"/>
          <w:szCs w:val="22"/>
          <w:highlight w:val="lightGray"/>
        </w:rPr>
        <w:t>vendeur</w:t>
      </w:r>
      <w:r w:rsidRPr="00DD41FF">
        <w:rPr>
          <w:rFonts w:cs="GuidePedagoTimes-Bold"/>
          <w:spacing w:val="-1"/>
          <w:sz w:val="22"/>
          <w:szCs w:val="22"/>
        </w:rPr>
        <w:t xml:space="preserve"> </w:t>
      </w:r>
      <w:r w:rsidR="0013194A" w:rsidRPr="0013194A">
        <w:rPr>
          <w:rFonts w:cs="GuidePedagoTimes-Bold"/>
          <w:spacing w:val="-1"/>
          <w:sz w:val="22"/>
          <w:szCs w:val="22"/>
        </w:rPr>
        <w:t>a l’</w:t>
      </w:r>
      <w:r w:rsidR="0013194A" w:rsidRPr="0013194A">
        <w:rPr>
          <w:rFonts w:cs="GuidePedagoTimes-Bold"/>
          <w:spacing w:val="-1"/>
          <w:sz w:val="22"/>
          <w:szCs w:val="22"/>
          <w:highlight w:val="lightGray"/>
        </w:rPr>
        <w:t>obligation</w:t>
      </w:r>
      <w:r w:rsidR="0013194A" w:rsidRPr="0013194A">
        <w:rPr>
          <w:rFonts w:cs="GuidePedagoTimes-Bold"/>
          <w:spacing w:val="-1"/>
          <w:sz w:val="22"/>
          <w:szCs w:val="22"/>
        </w:rPr>
        <w:t xml:space="preserve"> de fournir</w:t>
      </w:r>
      <w:r w:rsidRPr="00DD41FF">
        <w:rPr>
          <w:rFonts w:cs="GuidePedagoTimes-Bold"/>
          <w:spacing w:val="-1"/>
          <w:sz w:val="22"/>
          <w:szCs w:val="22"/>
        </w:rPr>
        <w:t xml:space="preserve"> au consommateur des </w:t>
      </w:r>
      <w:r w:rsidRPr="00F61E77">
        <w:rPr>
          <w:rFonts w:cs="GuidePedagoTimes-Bold"/>
          <w:bCs/>
          <w:spacing w:val="-1"/>
          <w:sz w:val="22"/>
          <w:szCs w:val="22"/>
          <w:highlight w:val="lightGray"/>
        </w:rPr>
        <w:t>informations</w:t>
      </w:r>
      <w:r w:rsidRPr="00DD41FF">
        <w:rPr>
          <w:rFonts w:cs="GuidePedagoTimes-Bold"/>
          <w:b/>
          <w:spacing w:val="-1"/>
          <w:sz w:val="22"/>
          <w:szCs w:val="22"/>
        </w:rPr>
        <w:t xml:space="preserve"> </w:t>
      </w:r>
      <w:r w:rsidRPr="00F61E77">
        <w:rPr>
          <w:rFonts w:cs="GuidePedagoTimes-Bold"/>
          <w:bCs/>
          <w:spacing w:val="-1"/>
          <w:sz w:val="22"/>
          <w:szCs w:val="22"/>
          <w:highlight w:val="lightGray"/>
        </w:rPr>
        <w:t>précontractuelles</w:t>
      </w:r>
      <w:r w:rsidRPr="00DD41FF">
        <w:rPr>
          <w:rFonts w:cs="GuidePedagoTimes-Bold"/>
          <w:spacing w:val="-1"/>
          <w:sz w:val="22"/>
          <w:szCs w:val="22"/>
        </w:rPr>
        <w:t xml:space="preserve"> claires, notamment sur l’existence ou non du droit de rétractation. De plus, l'acheteur doit exprimer son consentement éclairé par </w:t>
      </w:r>
      <w:r w:rsidRPr="00F61E77">
        <w:rPr>
          <w:rFonts w:cs="GuidePedagoTimes-Bold"/>
          <w:bCs/>
          <w:spacing w:val="-1"/>
          <w:sz w:val="22"/>
          <w:szCs w:val="22"/>
        </w:rPr>
        <w:t>une</w:t>
      </w:r>
      <w:r w:rsidRPr="00DD41FF">
        <w:rPr>
          <w:rFonts w:cs="GuidePedagoTimes-Bold"/>
          <w:b/>
          <w:spacing w:val="-1"/>
          <w:sz w:val="22"/>
          <w:szCs w:val="22"/>
        </w:rPr>
        <w:t xml:space="preserve"> </w:t>
      </w:r>
      <w:r w:rsidRPr="00F61E77">
        <w:rPr>
          <w:rFonts w:cs="GuidePedagoTimes-Bold"/>
          <w:bCs/>
          <w:spacing w:val="-1"/>
          <w:sz w:val="22"/>
          <w:szCs w:val="22"/>
          <w:highlight w:val="lightGray"/>
        </w:rPr>
        <w:t>double</w:t>
      </w:r>
      <w:r w:rsidRPr="00DD41FF">
        <w:rPr>
          <w:rFonts w:cs="GuidePedagoTimes-Bold"/>
          <w:b/>
          <w:spacing w:val="-1"/>
          <w:sz w:val="22"/>
          <w:szCs w:val="22"/>
        </w:rPr>
        <w:t xml:space="preserve"> </w:t>
      </w:r>
      <w:r w:rsidRPr="00F61E77">
        <w:rPr>
          <w:rFonts w:cs="GuidePedagoTimes-Bold"/>
          <w:bCs/>
          <w:spacing w:val="-1"/>
          <w:sz w:val="22"/>
          <w:szCs w:val="22"/>
          <w:highlight w:val="lightGray"/>
        </w:rPr>
        <w:t>confirmation</w:t>
      </w:r>
      <w:r w:rsidRPr="00DD41FF">
        <w:rPr>
          <w:rFonts w:cs="GuidePedagoTimes-Bold"/>
          <w:spacing w:val="-1"/>
          <w:sz w:val="22"/>
          <w:szCs w:val="22"/>
        </w:rPr>
        <w:t xml:space="preserve"> (ou « double clic »</w:t>
      </w:r>
      <w:r w:rsidR="006155D4">
        <w:rPr>
          <w:rFonts w:cs="GuidePedagoTimes-Bold"/>
          <w:spacing w:val="-1"/>
          <w:sz w:val="22"/>
          <w:szCs w:val="22"/>
        </w:rPr>
        <w:t>)</w:t>
      </w:r>
      <w:r w:rsidRPr="00DD41FF">
        <w:rPr>
          <w:rFonts w:cs="GuidePedagoTimes-Bold"/>
          <w:spacing w:val="-1"/>
          <w:sz w:val="22"/>
          <w:szCs w:val="22"/>
        </w:rPr>
        <w:t>. Des exceptions au droit de rétrac</w:t>
      </w:r>
      <w:r w:rsidR="00913EFE">
        <w:rPr>
          <w:rFonts w:cs="GuidePedagoTimes-Bold"/>
          <w:spacing w:val="-1"/>
          <w:sz w:val="22"/>
          <w:szCs w:val="22"/>
        </w:rPr>
        <w:t>ta</w:t>
      </w:r>
      <w:r w:rsidRPr="00DD41FF">
        <w:rPr>
          <w:rFonts w:cs="GuidePedagoTimes-Bold"/>
          <w:spacing w:val="-1"/>
          <w:sz w:val="22"/>
          <w:szCs w:val="22"/>
        </w:rPr>
        <w:t xml:space="preserve">tion existent : certains services </w:t>
      </w:r>
      <w:r w:rsidRPr="00DD41FF">
        <w:rPr>
          <w:rFonts w:cs="GuidePedagoTimes-Bold"/>
          <w:spacing w:val="-1"/>
          <w:sz w:val="22"/>
          <w:szCs w:val="22"/>
        </w:rPr>
        <w:lastRenderedPageBreak/>
        <w:t>comme la billetterie pour des événements à date déterminée (spectacles, concerts, événements sportifs, etc.) ne sont pas soumis au droit de rétractation. Le cas de Sacha entre dans cette exception</w:t>
      </w:r>
      <w:r w:rsidR="008A3F44">
        <w:rPr>
          <w:rFonts w:cs="GuidePedagoTimes-Bold"/>
          <w:spacing w:val="-1"/>
          <w:sz w:val="22"/>
          <w:szCs w:val="22"/>
        </w:rPr>
        <w:t> </w:t>
      </w:r>
      <w:r w:rsidRPr="00DD41FF">
        <w:rPr>
          <w:rFonts w:cs="GuidePedagoTimes-Bold"/>
          <w:spacing w:val="-1"/>
          <w:sz w:val="22"/>
          <w:szCs w:val="22"/>
        </w:rPr>
        <w:t xml:space="preserve">: les billets qu’il a achetés concernent une manifestation qui se déroule à une date précise, les 24 </w:t>
      </w:r>
      <w:r w:rsidR="00C15CC5">
        <w:rPr>
          <w:rFonts w:cs="GuidePedagoTimes-Bold"/>
          <w:spacing w:val="-1"/>
          <w:sz w:val="22"/>
          <w:szCs w:val="22"/>
        </w:rPr>
        <w:t>h</w:t>
      </w:r>
      <w:r w:rsidRPr="00DD41FF">
        <w:rPr>
          <w:rFonts w:cs="GuidePedagoTimes-Bold"/>
          <w:spacing w:val="-1"/>
          <w:sz w:val="22"/>
          <w:szCs w:val="22"/>
        </w:rPr>
        <w:t xml:space="preserve">eures du Mans. En conséquence, même si Sacha regrette son achat, il ne peut pas annuler sa commande ni obtenir de remboursement, sauf geste commercial exceptionnel du </w:t>
      </w:r>
      <w:r w:rsidRPr="00646553">
        <w:rPr>
          <w:rFonts w:cs="GuidePedagoTimes-Bold"/>
          <w:bCs/>
          <w:spacing w:val="-1"/>
          <w:sz w:val="22"/>
          <w:szCs w:val="22"/>
        </w:rPr>
        <w:t>vendeur</w:t>
      </w:r>
      <w:r w:rsidRPr="00DD41FF">
        <w:rPr>
          <w:rFonts w:cs="GuidePedagoTimes-Bold"/>
          <w:spacing w:val="-1"/>
          <w:sz w:val="22"/>
          <w:szCs w:val="22"/>
        </w:rPr>
        <w:t>. Il est donc lié par son engagement contractuel</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7C66D9DD" w:rsidR="0038190E" w:rsidRPr="00942022" w:rsidRDefault="005859D3" w:rsidP="00942022">
      <w:pPr>
        <w:pStyle w:val="07Textecourant"/>
        <w:spacing w:before="113" w:line="270" w:lineRule="atLeast"/>
        <w:rPr>
          <w:rFonts w:ascii="GuidePedagoTimes-Bold" w:hAnsi="GuidePedagoTimes-Bold" w:cs="GuidePedagoTimes-Bold"/>
          <w:b/>
          <w:bCs/>
          <w:spacing w:val="-1"/>
          <w:sz w:val="23"/>
          <w:szCs w:val="23"/>
        </w:rPr>
      </w:pPr>
      <w:r w:rsidRPr="005859D3">
        <w:rPr>
          <w:rFonts w:ascii="GuidePedagoTimes-Bold" w:hAnsi="GuidePedagoTimes-Bold" w:cs="GuidePedagoTimes-Bold"/>
          <w:b/>
          <w:bCs/>
          <w:spacing w:val="-1"/>
          <w:sz w:val="23"/>
          <w:szCs w:val="23"/>
        </w:rPr>
        <w:t>À l’aide de la vidéo et/ou de l’article 1367 du Code civil, expliquez quelle est la valeur juridique de la signature électronique</w:t>
      </w:r>
      <w:r w:rsidR="0038190E" w:rsidRPr="00942022">
        <w:rPr>
          <w:rFonts w:ascii="GuidePedagoTimes-Bold" w:hAnsi="GuidePedagoTimes-Bold" w:cs="GuidePedagoTimes-Bold"/>
          <w:b/>
          <w:bCs/>
          <w:spacing w:val="-1"/>
          <w:sz w:val="23"/>
          <w:szCs w:val="23"/>
        </w:rPr>
        <w:t>.</w:t>
      </w:r>
    </w:p>
    <w:p w14:paraId="1493EB53" w14:textId="3AB80CA9" w:rsidR="00126418" w:rsidRDefault="00E20660" w:rsidP="00942022">
      <w:pPr>
        <w:pStyle w:val="07Textecourant"/>
        <w:rPr>
          <w:rFonts w:cs="GuidePedagoTimes-Bold"/>
          <w:spacing w:val="-1"/>
          <w:sz w:val="22"/>
          <w:szCs w:val="22"/>
        </w:rPr>
      </w:pPr>
      <w:r w:rsidRPr="00E20660">
        <w:rPr>
          <w:rFonts w:cs="GuidePedagoTimes-Bold"/>
          <w:spacing w:val="-1"/>
          <w:sz w:val="22"/>
          <w:szCs w:val="22"/>
        </w:rPr>
        <w:t>La signature électronique a la même valeur juridique qu’une signature manuscrite, dès lors qu’elle permet d’identifier son auteur et de garantir l’intégrité de l’acte auquel elle s’attache. La fiabilité de la signature électronique est présumée lorsqu’elle est créée à l’aide d’un certificat qualifié ou d’un procédé reconnu conforme par la loi. En pratique, cela signifie que</w:t>
      </w:r>
      <w:r w:rsidR="0020574C">
        <w:rPr>
          <w:rFonts w:cs="GuidePedagoTimes-Bold"/>
          <w:spacing w:val="-1"/>
          <w:sz w:val="22"/>
          <w:szCs w:val="22"/>
        </w:rPr>
        <w:t>,</w:t>
      </w:r>
      <w:r w:rsidRPr="00E20660">
        <w:rPr>
          <w:rFonts w:cs="GuidePedagoTimes-Bold"/>
          <w:spacing w:val="-1"/>
          <w:sz w:val="22"/>
          <w:szCs w:val="22"/>
        </w:rPr>
        <w:t xml:space="preserve"> dans un contrat signé en ligne, la signature électronique a pleine force probante et engage juridiquement la personne, tout comme une signature sur papier</w:t>
      </w:r>
      <w:r w:rsidR="00126418"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088F6C8D"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902C70" w:rsidRPr="00902C70">
        <w:rPr>
          <w:rFonts w:ascii="GuidePedagoTimes-Bold" w:hAnsi="GuidePedagoTimes-Bold"/>
          <w:b/>
          <w:bCs/>
          <w:sz w:val="22"/>
          <w:szCs w:val="22"/>
        </w:rPr>
        <w:t>Indiquez et justifiez le fondement juridique sur lequel Nicolas peut s’appuyer pour demander réparation du préjudice subi</w:t>
      </w:r>
      <w:r w:rsidR="00902C70">
        <w:rPr>
          <w:rFonts w:ascii="GuidePedagoTimes-Bold" w:hAnsi="GuidePedagoTimes-Bold"/>
          <w:b/>
          <w:bCs/>
          <w:sz w:val="22"/>
          <w:szCs w:val="22"/>
        </w:rPr>
        <w:t>.</w:t>
      </w:r>
    </w:p>
    <w:p w14:paraId="75787DC3" w14:textId="49C2C3E3" w:rsidR="00126418" w:rsidRPr="00942022" w:rsidRDefault="00D75036" w:rsidP="006F2D43">
      <w:pPr>
        <w:pStyle w:val="07Textecourant"/>
        <w:rPr>
          <w:rFonts w:cs="GuidePedagoTimes-Bold"/>
          <w:spacing w:val="-1"/>
          <w:sz w:val="22"/>
          <w:szCs w:val="22"/>
        </w:rPr>
      </w:pPr>
      <w:r w:rsidRPr="00D75036">
        <w:rPr>
          <w:rFonts w:cs="GuidePedagoTimes-Bold"/>
          <w:spacing w:val="-1"/>
          <w:sz w:val="22"/>
          <w:szCs w:val="22"/>
        </w:rPr>
        <w:t>Nicolas peut s’appuyer sur l’article L 112-2 du Code de la propriété intellectuelle qui reconnaît les œuvres photographiques comme des œuvres de l’esprit protégées par le droit d’auteur dès lors qu’elles présentent un caractère original</w:t>
      </w:r>
      <w:r w:rsidR="00126418" w:rsidRPr="00942022">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4838C3F0"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E158F9" w:rsidRPr="00E158F9">
        <w:rPr>
          <w:rFonts w:ascii="GuidePedagoTimes-Bold" w:hAnsi="GuidePedagoTimes-Bold"/>
          <w:b/>
          <w:bCs/>
          <w:sz w:val="22"/>
          <w:szCs w:val="22"/>
        </w:rPr>
        <w:t>Appréciez la possibilité d’une action en justice de Nicolas contre le créateur du blog</w:t>
      </w:r>
      <w:r w:rsidR="00B06352" w:rsidRPr="00B06352">
        <w:rPr>
          <w:rFonts w:ascii="GuidePedagoTimes-Bold" w:hAnsi="GuidePedagoTimes-Bold"/>
          <w:b/>
          <w:bCs/>
          <w:sz w:val="22"/>
          <w:szCs w:val="22"/>
        </w:rPr>
        <w:t>.</w:t>
      </w:r>
    </w:p>
    <w:p w14:paraId="1B4914D4" w14:textId="2481E01E" w:rsidR="00C91475" w:rsidRPr="00C91475" w:rsidRDefault="00C91475" w:rsidP="00C91475">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C91475">
        <w:rPr>
          <w:rFonts w:ascii="GuidePedagoTimes" w:hAnsi="GuidePedagoTimes" w:cs="GuidePedagoTimes"/>
          <w:color w:val="000000"/>
          <w:sz w:val="22"/>
        </w:rPr>
        <w:t>Nicolas peut agir en justice pour contrefaçon concernant l’utilisation de sa photo sans son autorisation avec recadrage et retouche et sans mention de son nom. Il s’agit d’une violation de ses droits tant patrimoniaux (reproduction non autorisée) que moraux (atteinte à la paternité de l'œuvre).</w:t>
      </w:r>
    </w:p>
    <w:p w14:paraId="560DE4B2" w14:textId="5DB0D956" w:rsidR="00B06352" w:rsidRDefault="00C91475" w:rsidP="00C91475">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C91475">
        <w:rPr>
          <w:rFonts w:ascii="GuidePedagoTimes" w:hAnsi="GuidePedagoTimes" w:cs="GuidePedagoTimes"/>
          <w:color w:val="000000"/>
          <w:sz w:val="22"/>
        </w:rPr>
        <w:t>La contrefaçon est un délit puni de 3 ans d’emprisonnement et de 300 000 € d’amende. Nicolas peut aussi demander des dommages et intérêts pour le préjudice économique et moral subi</w:t>
      </w:r>
      <w:r w:rsidR="00B06352" w:rsidRPr="00B06352">
        <w:rPr>
          <w:rFonts w:ascii="GuidePedagoTimes" w:hAnsi="GuidePedagoTimes" w:cs="GuidePedagoTimes"/>
          <w:color w:val="000000"/>
          <w:sz w:val="22"/>
        </w:rPr>
        <w:t>.</w:t>
      </w:r>
    </w:p>
    <w:p w14:paraId="157D78F7" w14:textId="4AE243DF"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99556B" w:rsidRPr="0099556B">
        <w:rPr>
          <w:rFonts w:ascii="GuidePedagoTimes-Bold" w:hAnsi="GuidePedagoTimes-Bold" w:cs="GuidePedagoTimes-Bold"/>
          <w:b/>
          <w:bCs/>
          <w:color w:val="000000"/>
          <w:spacing w:val="-1"/>
          <w:sz w:val="22"/>
          <w:szCs w:val="22"/>
        </w:rPr>
        <w:t>Identifiez la difficulté à laquelle est confronté Nicolas en termes de preuve</w:t>
      </w:r>
      <w:r w:rsidR="00B06352" w:rsidRPr="00B06352">
        <w:rPr>
          <w:rFonts w:ascii="GuidePedagoTimes-Bold" w:hAnsi="GuidePedagoTimes-Bold" w:cs="GuidePedagoTimes-Bold"/>
          <w:b/>
          <w:bCs/>
          <w:color w:val="000000"/>
          <w:spacing w:val="-1"/>
          <w:sz w:val="22"/>
          <w:szCs w:val="22"/>
        </w:rPr>
        <w:t>.</w:t>
      </w:r>
    </w:p>
    <w:p w14:paraId="46C5C026" w14:textId="77777777" w:rsidR="001F1D77" w:rsidRPr="001F1D77" w:rsidRDefault="001F1D77" w:rsidP="001F1D77">
      <w:pPr>
        <w:pStyle w:val="07Textecourant"/>
        <w:rPr>
          <w:rFonts w:cs="GuidePedagoTimes-Bold"/>
          <w:spacing w:val="-1"/>
          <w:sz w:val="22"/>
          <w:szCs w:val="22"/>
        </w:rPr>
      </w:pPr>
      <w:r w:rsidRPr="001F1D77">
        <w:rPr>
          <w:rFonts w:cs="GuidePedagoTimes-Bold"/>
          <w:spacing w:val="-1"/>
          <w:sz w:val="22"/>
          <w:szCs w:val="22"/>
        </w:rPr>
        <w:t>Nicolas est confronté à la difficulté de pouvoir démontrer que sa photographie est bien originale, condition indispensable pour bénéficier de la protection par le droit d’auteur.</w:t>
      </w:r>
    </w:p>
    <w:p w14:paraId="2B694DE5" w14:textId="77777777" w:rsidR="001F1D77" w:rsidRPr="001F1D77" w:rsidRDefault="001F1D77" w:rsidP="001F1D77">
      <w:pPr>
        <w:pStyle w:val="07Textecourant"/>
        <w:rPr>
          <w:rFonts w:cs="GuidePedagoTimes-Bold"/>
          <w:spacing w:val="-1"/>
          <w:sz w:val="22"/>
          <w:szCs w:val="22"/>
        </w:rPr>
      </w:pPr>
      <w:r w:rsidRPr="001F1D77">
        <w:rPr>
          <w:rFonts w:cs="GuidePedagoTimes-Bold"/>
          <w:spacing w:val="-1"/>
          <w:sz w:val="22"/>
          <w:szCs w:val="22"/>
        </w:rPr>
        <w:t>Cependant, la notion d’originalité n’est pas clairement définie par la loi, ce qui rend son appréciation soumise à l’interprétation des juges. Ces derniers attendent généralement que la photo reflète un choix esthétique ou une démarche créative de l’auteur. Nicolas devra prouver que sa photo porte l’empreinte de sa personnalité ou résulte d’un travail intellectuel particulier.</w:t>
      </w:r>
    </w:p>
    <w:p w14:paraId="4B14E97B" w14:textId="01DE06BD" w:rsidR="00C03EB2" w:rsidRPr="00B06352" w:rsidRDefault="001F1D77" w:rsidP="001F1D77">
      <w:pPr>
        <w:pStyle w:val="07Textecourant"/>
        <w:rPr>
          <w:rFonts w:cs="GuidePedagoTimes-Bold"/>
          <w:spacing w:val="-1"/>
          <w:sz w:val="22"/>
          <w:szCs w:val="22"/>
        </w:rPr>
      </w:pPr>
      <w:r w:rsidRPr="001F1D77">
        <w:rPr>
          <w:rFonts w:cs="GuidePedagoTimes-Bold"/>
          <w:spacing w:val="-1"/>
          <w:sz w:val="22"/>
          <w:szCs w:val="22"/>
        </w:rPr>
        <w:t>En plus, il doit démontrer qu’il est bien l’auteur de la photo (par exemple grâce à un fichier original, une publication datée, des métadonnées, etc.) et établir qu’il y a bien eu utilisation non autorisée de cette photo par le blogueur, ce qui suppose aussi de documenter les ressemblances entre l’original et la version publiée</w:t>
      </w:r>
      <w:r w:rsidR="009869AC" w:rsidRPr="00B06352">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CFD6" w14:textId="77777777" w:rsidR="00D02765" w:rsidRDefault="00D02765" w:rsidP="004016EA">
      <w:r>
        <w:separator/>
      </w:r>
    </w:p>
  </w:endnote>
  <w:endnote w:type="continuationSeparator" w:id="0">
    <w:p w14:paraId="13153D94" w14:textId="77777777" w:rsidR="00D02765" w:rsidRDefault="00D02765"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5B5C96F4" w:rsidR="002D6225" w:rsidRPr="00C03EB2" w:rsidRDefault="00C03EB2" w:rsidP="00C03EB2">
    <w:pPr>
      <w:pStyle w:val="Pieddepagedroite"/>
    </w:pPr>
    <w:r w:rsidRPr="009D44E7">
      <w:rPr>
        <w:b/>
      </w:rPr>
      <w:t xml:space="preserve">Thème </w:t>
    </w:r>
    <w:r w:rsidR="00F47E92">
      <w:rPr>
        <w:b/>
      </w:rPr>
      <w:t>4</w:t>
    </w:r>
    <w:r>
      <w:t xml:space="preserve"> </w:t>
    </w:r>
    <w:r w:rsidR="00F47E92">
      <w:t>L’impact du numérique sur la vie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7D68F406"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2D22A8">
      <w:rPr>
        <w:w w:val="100"/>
      </w:rPr>
      <w:t>17</w:t>
    </w:r>
    <w:r>
      <w:rPr>
        <w:w w:val="100"/>
      </w:rPr>
      <w:t xml:space="preserve"> </w:t>
    </w:r>
    <w:r w:rsidR="002D22A8">
      <w:rPr>
        <w:b w:val="0"/>
        <w:w w:val="100"/>
      </w:rPr>
      <w:t>Le respect des règles numériques par l’entreprise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8DD8" w14:textId="77777777" w:rsidR="00D02765" w:rsidRDefault="00D02765" w:rsidP="004016EA">
      <w:r>
        <w:separator/>
      </w:r>
    </w:p>
  </w:footnote>
  <w:footnote w:type="continuationSeparator" w:id="0">
    <w:p w14:paraId="642CDDAA" w14:textId="77777777" w:rsidR="00D02765" w:rsidRDefault="00D02765"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B73FF9"/>
    <w:multiLevelType w:val="multilevel"/>
    <w:tmpl w:val="C832C2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74DA"/>
    <w:multiLevelType w:val="multilevel"/>
    <w:tmpl w:val="380C91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6"/>
  </w:num>
  <w:num w:numId="4" w16cid:durableId="508524897">
    <w:abstractNumId w:val="5"/>
  </w:num>
  <w:num w:numId="5" w16cid:durableId="1281376566">
    <w:abstractNumId w:val="7"/>
  </w:num>
  <w:num w:numId="6" w16cid:durableId="1472599260">
    <w:abstractNumId w:val="3"/>
  </w:num>
  <w:num w:numId="7" w16cid:durableId="937641280">
    <w:abstractNumId w:val="2"/>
  </w:num>
  <w:num w:numId="8" w16cid:durableId="203144910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3CC4"/>
    <w:rsid w:val="00007DA3"/>
    <w:rsid w:val="000200B9"/>
    <w:rsid w:val="00020823"/>
    <w:rsid w:val="00020A1E"/>
    <w:rsid w:val="0003585F"/>
    <w:rsid w:val="00051C0D"/>
    <w:rsid w:val="00051CC9"/>
    <w:rsid w:val="00054C34"/>
    <w:rsid w:val="000644F9"/>
    <w:rsid w:val="00067650"/>
    <w:rsid w:val="000676F9"/>
    <w:rsid w:val="00071502"/>
    <w:rsid w:val="00076FEC"/>
    <w:rsid w:val="00085F05"/>
    <w:rsid w:val="00090B67"/>
    <w:rsid w:val="000A2F9F"/>
    <w:rsid w:val="000A31BA"/>
    <w:rsid w:val="000A66E0"/>
    <w:rsid w:val="000A7B07"/>
    <w:rsid w:val="000D0447"/>
    <w:rsid w:val="000D379E"/>
    <w:rsid w:val="000D3F6F"/>
    <w:rsid w:val="000D4995"/>
    <w:rsid w:val="000D4DA8"/>
    <w:rsid w:val="000D5D69"/>
    <w:rsid w:val="000E63B4"/>
    <w:rsid w:val="000F0878"/>
    <w:rsid w:val="0011529E"/>
    <w:rsid w:val="00126418"/>
    <w:rsid w:val="0013194A"/>
    <w:rsid w:val="001320D9"/>
    <w:rsid w:val="00151A6E"/>
    <w:rsid w:val="00154D11"/>
    <w:rsid w:val="0018183D"/>
    <w:rsid w:val="00181C9A"/>
    <w:rsid w:val="0019322E"/>
    <w:rsid w:val="001A0B80"/>
    <w:rsid w:val="001D0337"/>
    <w:rsid w:val="001F0248"/>
    <w:rsid w:val="001F1D77"/>
    <w:rsid w:val="001F21F2"/>
    <w:rsid w:val="001F7AC6"/>
    <w:rsid w:val="0020000D"/>
    <w:rsid w:val="00203F34"/>
    <w:rsid w:val="00204C33"/>
    <w:rsid w:val="0020574C"/>
    <w:rsid w:val="00206B2B"/>
    <w:rsid w:val="00212D99"/>
    <w:rsid w:val="00223154"/>
    <w:rsid w:val="0024646B"/>
    <w:rsid w:val="0025569F"/>
    <w:rsid w:val="00256752"/>
    <w:rsid w:val="00257766"/>
    <w:rsid w:val="002656BC"/>
    <w:rsid w:val="002714EA"/>
    <w:rsid w:val="002747C7"/>
    <w:rsid w:val="002928C2"/>
    <w:rsid w:val="00293597"/>
    <w:rsid w:val="00295035"/>
    <w:rsid w:val="00297313"/>
    <w:rsid w:val="00297B63"/>
    <w:rsid w:val="002A4711"/>
    <w:rsid w:val="002A4C50"/>
    <w:rsid w:val="002B25F5"/>
    <w:rsid w:val="002C29C0"/>
    <w:rsid w:val="002D22A8"/>
    <w:rsid w:val="002D5C00"/>
    <w:rsid w:val="002D6225"/>
    <w:rsid w:val="002E0ED3"/>
    <w:rsid w:val="002E2EE7"/>
    <w:rsid w:val="002E36CB"/>
    <w:rsid w:val="002E69C6"/>
    <w:rsid w:val="0030498C"/>
    <w:rsid w:val="00324F73"/>
    <w:rsid w:val="00332882"/>
    <w:rsid w:val="00340A09"/>
    <w:rsid w:val="00350E70"/>
    <w:rsid w:val="003545FC"/>
    <w:rsid w:val="003564E2"/>
    <w:rsid w:val="003679AC"/>
    <w:rsid w:val="0037405E"/>
    <w:rsid w:val="0038190E"/>
    <w:rsid w:val="003859B8"/>
    <w:rsid w:val="003878DC"/>
    <w:rsid w:val="00391552"/>
    <w:rsid w:val="00394CCE"/>
    <w:rsid w:val="00394FED"/>
    <w:rsid w:val="003A6641"/>
    <w:rsid w:val="003A7357"/>
    <w:rsid w:val="003C59C1"/>
    <w:rsid w:val="003D3EFC"/>
    <w:rsid w:val="003D4955"/>
    <w:rsid w:val="003F3676"/>
    <w:rsid w:val="003F67FC"/>
    <w:rsid w:val="003F79E5"/>
    <w:rsid w:val="004016EA"/>
    <w:rsid w:val="00410A41"/>
    <w:rsid w:val="00421179"/>
    <w:rsid w:val="004264F6"/>
    <w:rsid w:val="004270A6"/>
    <w:rsid w:val="00427E73"/>
    <w:rsid w:val="004375A4"/>
    <w:rsid w:val="00441FED"/>
    <w:rsid w:val="00444C52"/>
    <w:rsid w:val="00452F70"/>
    <w:rsid w:val="0045325E"/>
    <w:rsid w:val="0046630E"/>
    <w:rsid w:val="0047695F"/>
    <w:rsid w:val="00490386"/>
    <w:rsid w:val="004A1FB0"/>
    <w:rsid w:val="004C401C"/>
    <w:rsid w:val="004C4C51"/>
    <w:rsid w:val="004E20A9"/>
    <w:rsid w:val="004E24F4"/>
    <w:rsid w:val="004E2AD9"/>
    <w:rsid w:val="004F0C4B"/>
    <w:rsid w:val="00500B02"/>
    <w:rsid w:val="00502797"/>
    <w:rsid w:val="00502B47"/>
    <w:rsid w:val="00513E14"/>
    <w:rsid w:val="00526BB8"/>
    <w:rsid w:val="00531F1F"/>
    <w:rsid w:val="00534D12"/>
    <w:rsid w:val="00544C14"/>
    <w:rsid w:val="00551B69"/>
    <w:rsid w:val="0055509E"/>
    <w:rsid w:val="005859D3"/>
    <w:rsid w:val="005920E4"/>
    <w:rsid w:val="005A1F7E"/>
    <w:rsid w:val="005A4B4C"/>
    <w:rsid w:val="005C5EB3"/>
    <w:rsid w:val="005D2161"/>
    <w:rsid w:val="005D393F"/>
    <w:rsid w:val="005E2670"/>
    <w:rsid w:val="005E2845"/>
    <w:rsid w:val="005F2963"/>
    <w:rsid w:val="006155D4"/>
    <w:rsid w:val="006164F9"/>
    <w:rsid w:val="00622FDD"/>
    <w:rsid w:val="006335CD"/>
    <w:rsid w:val="006369BF"/>
    <w:rsid w:val="006444C5"/>
    <w:rsid w:val="00646553"/>
    <w:rsid w:val="00650AD7"/>
    <w:rsid w:val="00657F70"/>
    <w:rsid w:val="0066455A"/>
    <w:rsid w:val="006654B2"/>
    <w:rsid w:val="00677DA2"/>
    <w:rsid w:val="00684509"/>
    <w:rsid w:val="0069280D"/>
    <w:rsid w:val="006A11E5"/>
    <w:rsid w:val="006A41BF"/>
    <w:rsid w:val="006B0234"/>
    <w:rsid w:val="006B172B"/>
    <w:rsid w:val="006B7D00"/>
    <w:rsid w:val="006C0120"/>
    <w:rsid w:val="006C485F"/>
    <w:rsid w:val="006C4A81"/>
    <w:rsid w:val="006C7F23"/>
    <w:rsid w:val="006E3E2E"/>
    <w:rsid w:val="006F2D43"/>
    <w:rsid w:val="00703925"/>
    <w:rsid w:val="007102D1"/>
    <w:rsid w:val="0071401B"/>
    <w:rsid w:val="0071714D"/>
    <w:rsid w:val="00722537"/>
    <w:rsid w:val="0072380F"/>
    <w:rsid w:val="00726216"/>
    <w:rsid w:val="00726DD0"/>
    <w:rsid w:val="0073017D"/>
    <w:rsid w:val="007456CE"/>
    <w:rsid w:val="00747F70"/>
    <w:rsid w:val="00757BA2"/>
    <w:rsid w:val="00761BB6"/>
    <w:rsid w:val="00767866"/>
    <w:rsid w:val="007704FE"/>
    <w:rsid w:val="00771DDB"/>
    <w:rsid w:val="007763D4"/>
    <w:rsid w:val="007828CE"/>
    <w:rsid w:val="00784892"/>
    <w:rsid w:val="0079080C"/>
    <w:rsid w:val="007930D5"/>
    <w:rsid w:val="00796204"/>
    <w:rsid w:val="007A449A"/>
    <w:rsid w:val="007A4E20"/>
    <w:rsid w:val="007A551B"/>
    <w:rsid w:val="007C4DF0"/>
    <w:rsid w:val="007D590D"/>
    <w:rsid w:val="007D70BF"/>
    <w:rsid w:val="007E18AE"/>
    <w:rsid w:val="007F2001"/>
    <w:rsid w:val="00806FB8"/>
    <w:rsid w:val="00810809"/>
    <w:rsid w:val="00815C2D"/>
    <w:rsid w:val="008217D8"/>
    <w:rsid w:val="00831FC3"/>
    <w:rsid w:val="00835F28"/>
    <w:rsid w:val="00837DC2"/>
    <w:rsid w:val="00840C3E"/>
    <w:rsid w:val="008547A3"/>
    <w:rsid w:val="008554DD"/>
    <w:rsid w:val="00870847"/>
    <w:rsid w:val="008834E4"/>
    <w:rsid w:val="00893148"/>
    <w:rsid w:val="008A3F44"/>
    <w:rsid w:val="008C301C"/>
    <w:rsid w:val="008D15DE"/>
    <w:rsid w:val="008D3EB5"/>
    <w:rsid w:val="008E2BC8"/>
    <w:rsid w:val="008F6570"/>
    <w:rsid w:val="008F7BBC"/>
    <w:rsid w:val="00902C70"/>
    <w:rsid w:val="00903AA1"/>
    <w:rsid w:val="00913EFE"/>
    <w:rsid w:val="00916255"/>
    <w:rsid w:val="009215F2"/>
    <w:rsid w:val="00942022"/>
    <w:rsid w:val="00947E1C"/>
    <w:rsid w:val="009526BC"/>
    <w:rsid w:val="00952922"/>
    <w:rsid w:val="00965D83"/>
    <w:rsid w:val="00977972"/>
    <w:rsid w:val="00981308"/>
    <w:rsid w:val="009815FC"/>
    <w:rsid w:val="009869AC"/>
    <w:rsid w:val="0099556B"/>
    <w:rsid w:val="009C3943"/>
    <w:rsid w:val="009C7BAC"/>
    <w:rsid w:val="009F2566"/>
    <w:rsid w:val="009F7671"/>
    <w:rsid w:val="00A04C75"/>
    <w:rsid w:val="00A066A1"/>
    <w:rsid w:val="00A24CF7"/>
    <w:rsid w:val="00A25046"/>
    <w:rsid w:val="00A3158C"/>
    <w:rsid w:val="00A341C4"/>
    <w:rsid w:val="00A45476"/>
    <w:rsid w:val="00A47B4D"/>
    <w:rsid w:val="00A55A05"/>
    <w:rsid w:val="00A5700A"/>
    <w:rsid w:val="00A606EA"/>
    <w:rsid w:val="00A668CD"/>
    <w:rsid w:val="00A712F9"/>
    <w:rsid w:val="00A75E05"/>
    <w:rsid w:val="00A81C2E"/>
    <w:rsid w:val="00A853A7"/>
    <w:rsid w:val="00A85B26"/>
    <w:rsid w:val="00A94D75"/>
    <w:rsid w:val="00AA05F4"/>
    <w:rsid w:val="00AA2B53"/>
    <w:rsid w:val="00AA3E91"/>
    <w:rsid w:val="00AA463F"/>
    <w:rsid w:val="00AB0553"/>
    <w:rsid w:val="00AB4620"/>
    <w:rsid w:val="00AB757A"/>
    <w:rsid w:val="00AD249F"/>
    <w:rsid w:val="00AD3A8D"/>
    <w:rsid w:val="00AD6532"/>
    <w:rsid w:val="00AD72FA"/>
    <w:rsid w:val="00AE0CF2"/>
    <w:rsid w:val="00AE10BD"/>
    <w:rsid w:val="00AF10A2"/>
    <w:rsid w:val="00AF1552"/>
    <w:rsid w:val="00AF18E2"/>
    <w:rsid w:val="00AF25FC"/>
    <w:rsid w:val="00AF7C93"/>
    <w:rsid w:val="00B06352"/>
    <w:rsid w:val="00B12B0C"/>
    <w:rsid w:val="00B12D46"/>
    <w:rsid w:val="00B3166D"/>
    <w:rsid w:val="00B349F3"/>
    <w:rsid w:val="00B471A2"/>
    <w:rsid w:val="00B57012"/>
    <w:rsid w:val="00B649AD"/>
    <w:rsid w:val="00B67085"/>
    <w:rsid w:val="00B747CD"/>
    <w:rsid w:val="00B77B98"/>
    <w:rsid w:val="00B81F3B"/>
    <w:rsid w:val="00B82A45"/>
    <w:rsid w:val="00B90B3C"/>
    <w:rsid w:val="00B937DA"/>
    <w:rsid w:val="00BA1059"/>
    <w:rsid w:val="00BC20C7"/>
    <w:rsid w:val="00BD34C9"/>
    <w:rsid w:val="00BE24B4"/>
    <w:rsid w:val="00BE55E0"/>
    <w:rsid w:val="00BF3469"/>
    <w:rsid w:val="00BF47D4"/>
    <w:rsid w:val="00BF7C84"/>
    <w:rsid w:val="00C02E8D"/>
    <w:rsid w:val="00C03EB2"/>
    <w:rsid w:val="00C04655"/>
    <w:rsid w:val="00C15CC5"/>
    <w:rsid w:val="00C20988"/>
    <w:rsid w:val="00C32F96"/>
    <w:rsid w:val="00C3536B"/>
    <w:rsid w:val="00C3717A"/>
    <w:rsid w:val="00C37BCE"/>
    <w:rsid w:val="00C45AC6"/>
    <w:rsid w:val="00C47403"/>
    <w:rsid w:val="00C4740A"/>
    <w:rsid w:val="00C537FF"/>
    <w:rsid w:val="00C621A0"/>
    <w:rsid w:val="00C7665A"/>
    <w:rsid w:val="00C7711C"/>
    <w:rsid w:val="00C866B4"/>
    <w:rsid w:val="00C90FEB"/>
    <w:rsid w:val="00C91475"/>
    <w:rsid w:val="00C9679E"/>
    <w:rsid w:val="00C97C81"/>
    <w:rsid w:val="00CA7195"/>
    <w:rsid w:val="00CB38BD"/>
    <w:rsid w:val="00CC15C1"/>
    <w:rsid w:val="00CC20D0"/>
    <w:rsid w:val="00CE3A40"/>
    <w:rsid w:val="00CE6CEF"/>
    <w:rsid w:val="00CF04A7"/>
    <w:rsid w:val="00CF04A9"/>
    <w:rsid w:val="00CF17D4"/>
    <w:rsid w:val="00CF21A7"/>
    <w:rsid w:val="00CF5D58"/>
    <w:rsid w:val="00D02765"/>
    <w:rsid w:val="00D06038"/>
    <w:rsid w:val="00D10AB9"/>
    <w:rsid w:val="00D1160A"/>
    <w:rsid w:val="00D15402"/>
    <w:rsid w:val="00D202AD"/>
    <w:rsid w:val="00D32127"/>
    <w:rsid w:val="00D34502"/>
    <w:rsid w:val="00D53CA1"/>
    <w:rsid w:val="00D56167"/>
    <w:rsid w:val="00D7054B"/>
    <w:rsid w:val="00D73D90"/>
    <w:rsid w:val="00D75036"/>
    <w:rsid w:val="00D81487"/>
    <w:rsid w:val="00D94EA7"/>
    <w:rsid w:val="00DA57DB"/>
    <w:rsid w:val="00DA6715"/>
    <w:rsid w:val="00DB06C5"/>
    <w:rsid w:val="00DB31F8"/>
    <w:rsid w:val="00DC1344"/>
    <w:rsid w:val="00DD41FF"/>
    <w:rsid w:val="00DE00C7"/>
    <w:rsid w:val="00DE1D4F"/>
    <w:rsid w:val="00DE3097"/>
    <w:rsid w:val="00DE444C"/>
    <w:rsid w:val="00DF007D"/>
    <w:rsid w:val="00E158F9"/>
    <w:rsid w:val="00E20660"/>
    <w:rsid w:val="00E5700E"/>
    <w:rsid w:val="00E756FA"/>
    <w:rsid w:val="00E769F9"/>
    <w:rsid w:val="00E772F4"/>
    <w:rsid w:val="00E950C3"/>
    <w:rsid w:val="00EA3C0D"/>
    <w:rsid w:val="00EA664C"/>
    <w:rsid w:val="00EA6EF6"/>
    <w:rsid w:val="00ED41AB"/>
    <w:rsid w:val="00EE1287"/>
    <w:rsid w:val="00EE26B7"/>
    <w:rsid w:val="00EE3A58"/>
    <w:rsid w:val="00EF76FB"/>
    <w:rsid w:val="00F030C4"/>
    <w:rsid w:val="00F03B91"/>
    <w:rsid w:val="00F0470C"/>
    <w:rsid w:val="00F06072"/>
    <w:rsid w:val="00F074ED"/>
    <w:rsid w:val="00F105C4"/>
    <w:rsid w:val="00F14179"/>
    <w:rsid w:val="00F45BD2"/>
    <w:rsid w:val="00F45FE9"/>
    <w:rsid w:val="00F47E92"/>
    <w:rsid w:val="00F501D6"/>
    <w:rsid w:val="00F54E63"/>
    <w:rsid w:val="00F552B7"/>
    <w:rsid w:val="00F61080"/>
    <w:rsid w:val="00F61E77"/>
    <w:rsid w:val="00F7356E"/>
    <w:rsid w:val="00F74F45"/>
    <w:rsid w:val="00F75499"/>
    <w:rsid w:val="00F80B95"/>
    <w:rsid w:val="00F865C8"/>
    <w:rsid w:val="00F87FA5"/>
    <w:rsid w:val="00F93FFC"/>
    <w:rsid w:val="00FA01FE"/>
    <w:rsid w:val="00FB5509"/>
    <w:rsid w:val="00FC25DF"/>
    <w:rsid w:val="00FC4767"/>
    <w:rsid w:val="00FC56E0"/>
    <w:rsid w:val="00FD274E"/>
    <w:rsid w:val="00FE01AF"/>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CA1"/>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81415562">
      <w:bodyDiv w:val="1"/>
      <w:marLeft w:val="0"/>
      <w:marRight w:val="0"/>
      <w:marTop w:val="0"/>
      <w:marBottom w:val="0"/>
      <w:divBdr>
        <w:top w:val="none" w:sz="0" w:space="0" w:color="auto"/>
        <w:left w:val="none" w:sz="0" w:space="0" w:color="auto"/>
        <w:bottom w:val="none" w:sz="0" w:space="0" w:color="auto"/>
        <w:right w:val="none" w:sz="0" w:space="0" w:color="auto"/>
      </w:divBdr>
    </w:div>
    <w:div w:id="103158901">
      <w:bodyDiv w:val="1"/>
      <w:marLeft w:val="0"/>
      <w:marRight w:val="0"/>
      <w:marTop w:val="0"/>
      <w:marBottom w:val="0"/>
      <w:divBdr>
        <w:top w:val="none" w:sz="0" w:space="0" w:color="auto"/>
        <w:left w:val="none" w:sz="0" w:space="0" w:color="auto"/>
        <w:bottom w:val="none" w:sz="0" w:space="0" w:color="auto"/>
        <w:right w:val="none" w:sz="0" w:space="0" w:color="auto"/>
      </w:divBdr>
    </w:div>
    <w:div w:id="146285944">
      <w:bodyDiv w:val="1"/>
      <w:marLeft w:val="0"/>
      <w:marRight w:val="0"/>
      <w:marTop w:val="0"/>
      <w:marBottom w:val="0"/>
      <w:divBdr>
        <w:top w:val="none" w:sz="0" w:space="0" w:color="auto"/>
        <w:left w:val="none" w:sz="0" w:space="0" w:color="auto"/>
        <w:bottom w:val="none" w:sz="0" w:space="0" w:color="auto"/>
        <w:right w:val="none" w:sz="0" w:space="0" w:color="auto"/>
      </w:divBdr>
    </w:div>
    <w:div w:id="171915952">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104130">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63743302">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91427397">
      <w:bodyDiv w:val="1"/>
      <w:marLeft w:val="0"/>
      <w:marRight w:val="0"/>
      <w:marTop w:val="0"/>
      <w:marBottom w:val="0"/>
      <w:divBdr>
        <w:top w:val="none" w:sz="0" w:space="0" w:color="auto"/>
        <w:left w:val="none" w:sz="0" w:space="0" w:color="auto"/>
        <w:bottom w:val="none" w:sz="0" w:space="0" w:color="auto"/>
        <w:right w:val="none" w:sz="0" w:space="0" w:color="auto"/>
      </w:divBdr>
    </w:div>
    <w:div w:id="596057680">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37095336">
      <w:bodyDiv w:val="1"/>
      <w:marLeft w:val="0"/>
      <w:marRight w:val="0"/>
      <w:marTop w:val="0"/>
      <w:marBottom w:val="0"/>
      <w:divBdr>
        <w:top w:val="none" w:sz="0" w:space="0" w:color="auto"/>
        <w:left w:val="none" w:sz="0" w:space="0" w:color="auto"/>
        <w:bottom w:val="none" w:sz="0" w:space="0" w:color="auto"/>
        <w:right w:val="none" w:sz="0" w:space="0" w:color="auto"/>
      </w:divBdr>
    </w:div>
    <w:div w:id="753093733">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31406822">
      <w:bodyDiv w:val="1"/>
      <w:marLeft w:val="0"/>
      <w:marRight w:val="0"/>
      <w:marTop w:val="0"/>
      <w:marBottom w:val="0"/>
      <w:divBdr>
        <w:top w:val="none" w:sz="0" w:space="0" w:color="auto"/>
        <w:left w:val="none" w:sz="0" w:space="0" w:color="auto"/>
        <w:bottom w:val="none" w:sz="0" w:space="0" w:color="auto"/>
        <w:right w:val="none" w:sz="0" w:space="0" w:color="auto"/>
      </w:divBdr>
    </w:div>
    <w:div w:id="834077206">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88696822">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92837416">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578481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76157525">
      <w:bodyDiv w:val="1"/>
      <w:marLeft w:val="0"/>
      <w:marRight w:val="0"/>
      <w:marTop w:val="0"/>
      <w:marBottom w:val="0"/>
      <w:divBdr>
        <w:top w:val="none" w:sz="0" w:space="0" w:color="auto"/>
        <w:left w:val="none" w:sz="0" w:space="0" w:color="auto"/>
        <w:bottom w:val="none" w:sz="0" w:space="0" w:color="auto"/>
        <w:right w:val="none" w:sz="0" w:space="0" w:color="auto"/>
      </w:divBdr>
    </w:div>
    <w:div w:id="1440249960">
      <w:bodyDiv w:val="1"/>
      <w:marLeft w:val="0"/>
      <w:marRight w:val="0"/>
      <w:marTop w:val="0"/>
      <w:marBottom w:val="0"/>
      <w:divBdr>
        <w:top w:val="none" w:sz="0" w:space="0" w:color="auto"/>
        <w:left w:val="none" w:sz="0" w:space="0" w:color="auto"/>
        <w:bottom w:val="none" w:sz="0" w:space="0" w:color="auto"/>
        <w:right w:val="none" w:sz="0" w:space="0" w:color="auto"/>
      </w:divBdr>
    </w:div>
    <w:div w:id="1495145308">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37509154">
      <w:bodyDiv w:val="1"/>
      <w:marLeft w:val="0"/>
      <w:marRight w:val="0"/>
      <w:marTop w:val="0"/>
      <w:marBottom w:val="0"/>
      <w:divBdr>
        <w:top w:val="none" w:sz="0" w:space="0" w:color="auto"/>
        <w:left w:val="none" w:sz="0" w:space="0" w:color="auto"/>
        <w:bottom w:val="none" w:sz="0" w:space="0" w:color="auto"/>
        <w:right w:val="none" w:sz="0" w:space="0" w:color="auto"/>
      </w:divBdr>
    </w:div>
    <w:div w:id="1790515640">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34586722">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91717">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4132837">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2.xml><?xml version="1.0" encoding="utf-8"?>
<ds:datastoreItem xmlns:ds="http://schemas.openxmlformats.org/officeDocument/2006/customXml" ds:itemID="{47249A05-800F-4D91-A889-9CB988839B5A}"/>
</file>

<file path=customXml/itemProps3.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198</TotalTime>
  <Pages>6</Pages>
  <Words>2739</Words>
  <Characters>15069</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109</cp:revision>
  <cp:lastPrinted>2019-07-02T09:14:00Z</cp:lastPrinted>
  <dcterms:created xsi:type="dcterms:W3CDTF">2025-06-20T10:36:00Z</dcterms:created>
  <dcterms:modified xsi:type="dcterms:W3CDTF">2025-07-10T08:06:00Z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