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214F" w14:textId="767087F3" w:rsidR="00C03EB2" w:rsidRPr="00B41578" w:rsidRDefault="00DE6EE4" w:rsidP="00C03EB2">
      <w:pPr>
        <w:pStyle w:val="00Chaptitre"/>
        <w:rPr>
          <w:b/>
          <w:bCs/>
        </w:rPr>
      </w:pPr>
      <w:r>
        <w:rPr>
          <w:rStyle w:val="01Chapnum"/>
        </w:rPr>
        <w:t>22</w:t>
      </w:r>
      <w:r w:rsidR="00C03EB2">
        <w:tab/>
      </w:r>
      <w:r>
        <w:rPr>
          <w:b/>
          <w:bCs/>
        </w:rPr>
        <w:t>La gestion des compétences</w:t>
      </w:r>
    </w:p>
    <w:p w14:paraId="5152FEB5" w14:textId="58A7E44C" w:rsidR="00B12D46" w:rsidRDefault="006E3E2E" w:rsidP="00B12D46">
      <w:pPr>
        <w:pStyle w:val="02Programmetitre"/>
        <w:spacing w:before="240"/>
      </w:pPr>
      <w:r>
        <w:t>Programm</w:t>
      </w:r>
      <w:r w:rsidR="00A25046">
        <w: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Look w:val="04A0" w:firstRow="1" w:lastRow="0" w:firstColumn="1" w:lastColumn="0" w:noHBand="0" w:noVBand="1"/>
      </w:tblPr>
      <w:tblGrid>
        <w:gridCol w:w="1704"/>
        <w:gridCol w:w="3333"/>
        <w:gridCol w:w="4026"/>
      </w:tblGrid>
      <w:tr w:rsidR="00B12D46" w:rsidRPr="00C76A40" w14:paraId="1AB89300" w14:textId="77777777" w:rsidTr="00DC4051">
        <w:trPr>
          <w:trHeight w:val="1805"/>
        </w:trPr>
        <w:tc>
          <w:tcPr>
            <w:tcW w:w="1743" w:type="dxa"/>
            <w:vMerge w:val="restart"/>
            <w:shd w:val="clear" w:color="auto" w:fill="DBE5F1" w:themeFill="accent1" w:themeFillTint="33"/>
          </w:tcPr>
          <w:p w14:paraId="78024762" w14:textId="03C91C5D" w:rsidR="00B12D46" w:rsidRDefault="00B12D46" w:rsidP="00DC4051">
            <w:pPr>
              <w:pStyle w:val="13Tableaucourant"/>
              <w:suppressAutoHyphens/>
              <w:jc w:val="left"/>
              <w:rPr>
                <w:b/>
                <w:bCs/>
                <w:szCs w:val="28"/>
              </w:rPr>
            </w:pPr>
            <w:r>
              <w:rPr>
                <w:b/>
                <w:bCs/>
                <w:szCs w:val="28"/>
              </w:rPr>
              <w:t xml:space="preserve">THÈME </w:t>
            </w:r>
            <w:r w:rsidR="00DE6EE4">
              <w:rPr>
                <w:b/>
                <w:bCs/>
                <w:szCs w:val="28"/>
              </w:rPr>
              <w:t xml:space="preserve">5 </w:t>
            </w:r>
            <w:r>
              <w:rPr>
                <w:b/>
                <w:bCs/>
                <w:szCs w:val="28"/>
              </w:rPr>
              <w:t>:</w:t>
            </w:r>
          </w:p>
          <w:p w14:paraId="0A796E72" w14:textId="500545D4" w:rsidR="00B12D46" w:rsidRDefault="00DE6EE4" w:rsidP="00DC4051">
            <w:pPr>
              <w:pStyle w:val="13Tableaucourant"/>
              <w:suppressAutoHyphens/>
              <w:jc w:val="left"/>
              <w:rPr>
                <w:b/>
                <w:bCs/>
                <w:szCs w:val="28"/>
              </w:rPr>
            </w:pPr>
            <w:r>
              <w:rPr>
                <w:b/>
                <w:bCs/>
                <w:szCs w:val="28"/>
              </w:rPr>
              <w:t>Les mutations du travail</w:t>
            </w:r>
          </w:p>
          <w:p w14:paraId="6F8EB7FE" w14:textId="77777777" w:rsidR="00B12D46" w:rsidRDefault="00B12D46" w:rsidP="00DC4051">
            <w:pPr>
              <w:pStyle w:val="13Tableaucourant"/>
              <w:suppressAutoHyphens/>
              <w:jc w:val="left"/>
              <w:rPr>
                <w:b/>
                <w:bCs/>
                <w:szCs w:val="28"/>
              </w:rPr>
            </w:pPr>
          </w:p>
          <w:p w14:paraId="51358E66" w14:textId="5EBA784F" w:rsidR="00B12D46" w:rsidRPr="005E11BE" w:rsidRDefault="00B90B3C" w:rsidP="00DC4051">
            <w:pPr>
              <w:pStyle w:val="13Tableaucourant"/>
              <w:suppressAutoHyphens/>
              <w:jc w:val="left"/>
              <w:rPr>
                <w:b/>
                <w:bCs/>
                <w:szCs w:val="28"/>
              </w:rPr>
            </w:pPr>
            <w:r>
              <w:rPr>
                <w:b/>
                <w:bCs/>
                <w:szCs w:val="28"/>
              </w:rPr>
              <w:t>PROBLEMATIQUE</w:t>
            </w:r>
            <w:r w:rsidR="00A25046">
              <w:rPr>
                <w:b/>
                <w:bCs/>
                <w:szCs w:val="28"/>
              </w:rPr>
              <w:t xml:space="preserve"> </w:t>
            </w:r>
            <w:r w:rsidR="00DE6EE4">
              <w:rPr>
                <w:b/>
                <w:bCs/>
                <w:szCs w:val="28"/>
              </w:rPr>
              <w:t xml:space="preserve">Quel est l'impact des mutations du travail sur l'emploi et les conditions de travail </w:t>
            </w:r>
            <w:r w:rsidR="00A25046">
              <w:rPr>
                <w:b/>
                <w:bCs/>
                <w:szCs w:val="28"/>
              </w:rPr>
              <w:t>?</w:t>
            </w:r>
          </w:p>
        </w:tc>
        <w:tc>
          <w:tcPr>
            <w:tcW w:w="8033" w:type="dxa"/>
            <w:gridSpan w:val="2"/>
            <w:shd w:val="clear" w:color="auto" w:fill="DBE5F1" w:themeFill="accent1" w:themeFillTint="33"/>
          </w:tcPr>
          <w:p w14:paraId="3A1D8D0A" w14:textId="2897E760" w:rsidR="00B12D46" w:rsidRPr="001A3CD9" w:rsidRDefault="00DE6EE4" w:rsidP="00DC4051">
            <w:pPr>
              <w:pStyle w:val="13Tableaucourant"/>
              <w:suppressAutoHyphens/>
            </w:pPr>
            <w:r w:rsidRPr="00DE6EE4">
              <w:t>Prendre la mesure des mutations du travail nécessite de pouvoir appréhender la situation du marché du travail. Plusieurs facteurs affectent le marché du travail et le font évoluer</w:t>
            </w:r>
            <w:r>
              <w:t xml:space="preserve"> </w:t>
            </w:r>
            <w:r w:rsidRPr="00DE6EE4">
              <w:t>: contenu des emplois, évolutions rapides des métiers, numérisation et automatisation du travail, évolution des dispositifs législatifs et réglementaires en matière de droit du travail. L’analyse globale et contingente du cadre législatif et conventionnel de l’entreprise, complétée par l’étude des relations de travail contractuelles, permet de comprendre le cadre juridique au sein duquel l’activité se réalise. Pour répondre aux évolutions qualitatives et quantitatives des besoins en personnel, les entreprises doivent porter une attention soutenue au recrutement et à la formation. Les attentes des entreprises sont fortes en termes de flexibilité et d’adaptation aux métiers, tant pour aujourd’hui que pour demain. Le management doit ici être en mesure de faire constamment évoluer l’organisation du travail en fonction «de ce qui est possible et de ce qui est permis »</w:t>
            </w:r>
            <w:r w:rsidR="00B12D46">
              <w:t>.</w:t>
            </w:r>
          </w:p>
        </w:tc>
      </w:tr>
      <w:tr w:rsidR="00B12D46" w:rsidRPr="00C76A40" w14:paraId="2B3542CC" w14:textId="77777777" w:rsidTr="00DC4051">
        <w:trPr>
          <w:trHeight w:val="1107"/>
        </w:trPr>
        <w:tc>
          <w:tcPr>
            <w:tcW w:w="1743" w:type="dxa"/>
            <w:vMerge/>
            <w:shd w:val="clear" w:color="auto" w:fill="DBE5F1" w:themeFill="accent1" w:themeFillTint="33"/>
          </w:tcPr>
          <w:p w14:paraId="35EC1CB9" w14:textId="77777777" w:rsidR="00B12D46" w:rsidRPr="00104500" w:rsidRDefault="00B12D46" w:rsidP="00DC4051">
            <w:pPr>
              <w:suppressAutoHyphens/>
              <w:rPr>
                <w:rFonts w:ascii="GuidePedagoNCond" w:hAnsi="GuidePedagoNCond" w:cs="GuidePedagoNCond"/>
                <w:color w:val="000000"/>
                <w:sz w:val="16"/>
                <w:szCs w:val="16"/>
              </w:rPr>
            </w:pPr>
          </w:p>
        </w:tc>
        <w:tc>
          <w:tcPr>
            <w:tcW w:w="3610" w:type="dxa"/>
            <w:shd w:val="clear" w:color="auto" w:fill="DBE5F1" w:themeFill="accent1" w:themeFillTint="33"/>
          </w:tcPr>
          <w:p w14:paraId="3E16C81D" w14:textId="32A664A3" w:rsidR="00B12D46" w:rsidRPr="00104500" w:rsidRDefault="00B12D46" w:rsidP="00DC4051">
            <w:pPr>
              <w:suppressAutoHyphens/>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0B07D163" w14:textId="2921EA28" w:rsidR="00B12D46" w:rsidRPr="00297543" w:rsidRDefault="00DE6EE4" w:rsidP="00A25046">
            <w:pPr>
              <w:pStyle w:val="Tableaulistepuce"/>
            </w:pPr>
            <w:r>
              <w:t>Proposer des actions appropriées dans le cadre d'une gestion des emplois et des compétences</w:t>
            </w:r>
          </w:p>
        </w:tc>
        <w:tc>
          <w:tcPr>
            <w:tcW w:w="4423" w:type="dxa"/>
            <w:shd w:val="clear" w:color="auto" w:fill="DBE5F1" w:themeFill="accent1" w:themeFillTint="33"/>
          </w:tcPr>
          <w:p w14:paraId="45F87611" w14:textId="77777777" w:rsidR="00B12D46" w:rsidRPr="005C20C7" w:rsidRDefault="00B12D46" w:rsidP="00DC4051">
            <w:pPr>
              <w:suppressAutoHyphens/>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Savoirs associés</w:t>
            </w:r>
          </w:p>
          <w:p w14:paraId="6C31C38D" w14:textId="77777777" w:rsidR="00B12D46" w:rsidRDefault="00DE6EE4" w:rsidP="00A25046">
            <w:pPr>
              <w:pStyle w:val="Tableaulistepuce"/>
            </w:pPr>
            <w:r>
              <w:t>Le dispositif de gestion prévisionnelle des emplois et des compétences</w:t>
            </w:r>
          </w:p>
          <w:p w14:paraId="2149E725" w14:textId="5B231ABB" w:rsidR="00DE6EE4" w:rsidRPr="00297543" w:rsidRDefault="00DE6EE4" w:rsidP="00A25046">
            <w:pPr>
              <w:pStyle w:val="Tableaulistepuce"/>
            </w:pPr>
            <w:r>
              <w:t>Les conditions de travail et leurs évolutions</w:t>
            </w:r>
          </w:p>
        </w:tc>
      </w:tr>
    </w:tbl>
    <w:p w14:paraId="3550431C" w14:textId="77777777" w:rsidR="00B12D46" w:rsidRDefault="00B12D46" w:rsidP="00B12D46">
      <w:pPr>
        <w:pStyle w:val="01CorrigSynthse"/>
      </w:pPr>
      <w:r>
        <w:t>CorrigÉ</w:t>
      </w:r>
    </w:p>
    <w:p w14:paraId="6EF2B257" w14:textId="2104E064" w:rsidR="00A25046" w:rsidRDefault="00A25046" w:rsidP="00B12D46">
      <w:pPr>
        <w:pStyle w:val="01CorrigSynthse"/>
      </w:pPr>
      <w:r>
        <w:t>OUVERTURE DE CHAPITRE</w:t>
      </w:r>
    </w:p>
    <w:p w14:paraId="45956C81" w14:textId="4534BA2F" w:rsidR="00916255" w:rsidRPr="00906BB7" w:rsidRDefault="00916255" w:rsidP="00BC20C7">
      <w:pPr>
        <w:pStyle w:val="06Questionenonce"/>
        <w:widowControl/>
      </w:pPr>
      <w:r w:rsidRPr="00906BB7">
        <w:t xml:space="preserve">1. </w:t>
      </w:r>
      <w:r w:rsidR="00683A07" w:rsidRPr="00683A07">
        <w:t>Quel est le phénomène économique et social à venir révélé par la DARES </w:t>
      </w:r>
      <w:r w:rsidR="00AF10A2">
        <w:t>?</w:t>
      </w:r>
    </w:p>
    <w:p w14:paraId="10706469" w14:textId="309D6266" w:rsidR="00916255" w:rsidRPr="00771DDB" w:rsidRDefault="00683A07" w:rsidP="00BC20C7">
      <w:pPr>
        <w:pStyle w:val="TTextecourant"/>
        <w:widowControl/>
      </w:pPr>
      <w:r w:rsidRPr="00683A07">
        <w:t>L’ensemble des secteurs d’activité ser</w:t>
      </w:r>
      <w:r w:rsidR="00CC23E5">
        <w:t>a</w:t>
      </w:r>
      <w:r w:rsidRPr="00683A07">
        <w:t xml:space="preserve"> en pénurie de main</w:t>
      </w:r>
      <w:r w:rsidR="00CC23E5">
        <w:t>-</w:t>
      </w:r>
      <w:r w:rsidRPr="00683A07">
        <w:t>d’œuvre d’ici 2030</w:t>
      </w:r>
      <w:r w:rsidR="00FF32C6">
        <w:t>.</w:t>
      </w:r>
    </w:p>
    <w:p w14:paraId="42C8D7ED" w14:textId="6C8EE6C9" w:rsidR="00916255" w:rsidRPr="00906BB7" w:rsidRDefault="00916255" w:rsidP="00BC20C7">
      <w:pPr>
        <w:pStyle w:val="06Questionenonce"/>
        <w:widowControl/>
      </w:pPr>
      <w:r>
        <w:t xml:space="preserve">2. </w:t>
      </w:r>
      <w:r w:rsidR="00683A07" w:rsidRPr="00683A07">
        <w:t>Quel est le risque pour les entreprises et comment peuvent-elles réagir </w:t>
      </w:r>
      <w:r w:rsidR="00AF10A2">
        <w:t>?</w:t>
      </w:r>
    </w:p>
    <w:p w14:paraId="50E21FE5" w14:textId="42485E12" w:rsidR="00D94EA7" w:rsidRPr="00D94EA7" w:rsidRDefault="005F2B87" w:rsidP="00683A07">
      <w:pPr>
        <w:pStyle w:val="07Textecourant"/>
        <w:suppressAutoHyphens/>
        <w:rPr>
          <w:sz w:val="22"/>
          <w:szCs w:val="22"/>
        </w:rPr>
      </w:pPr>
      <w:r>
        <w:rPr>
          <w:sz w:val="22"/>
          <w:szCs w:val="22"/>
        </w:rPr>
        <w:t>Le</w:t>
      </w:r>
      <w:r w:rsidR="008E3F34">
        <w:rPr>
          <w:sz w:val="22"/>
          <w:szCs w:val="22"/>
        </w:rPr>
        <w:t xml:space="preserve"> </w:t>
      </w:r>
      <w:r w:rsidR="00683A07" w:rsidRPr="00683A07">
        <w:rPr>
          <w:sz w:val="22"/>
          <w:szCs w:val="22"/>
        </w:rPr>
        <w:t xml:space="preserve">risque </w:t>
      </w:r>
      <w:r w:rsidR="008E3F34">
        <w:rPr>
          <w:sz w:val="22"/>
          <w:szCs w:val="22"/>
        </w:rPr>
        <w:t>est de</w:t>
      </w:r>
      <w:r w:rsidR="00683A07" w:rsidRPr="00683A07">
        <w:rPr>
          <w:sz w:val="22"/>
          <w:szCs w:val="22"/>
        </w:rPr>
        <w:t xml:space="preserve"> ne pas trouver la main d’œuvre nécessaire à leur activité et à leur développement</w:t>
      </w:r>
      <w:r w:rsidR="008E3F34">
        <w:rPr>
          <w:sz w:val="22"/>
          <w:szCs w:val="22"/>
        </w:rPr>
        <w:t xml:space="preserve">. </w:t>
      </w:r>
      <w:r w:rsidR="00FB598A">
        <w:rPr>
          <w:sz w:val="22"/>
          <w:szCs w:val="22"/>
        </w:rPr>
        <w:t xml:space="preserve">En réaction, les entreprises cherchent à </w:t>
      </w:r>
      <w:r w:rsidR="00683A07" w:rsidRPr="00683A07">
        <w:rPr>
          <w:sz w:val="22"/>
          <w:szCs w:val="22"/>
        </w:rPr>
        <w:t xml:space="preserve">anticiper les besoins et </w:t>
      </w:r>
      <w:r w:rsidR="00FB598A">
        <w:rPr>
          <w:sz w:val="22"/>
          <w:szCs w:val="22"/>
        </w:rPr>
        <w:t xml:space="preserve">à </w:t>
      </w:r>
      <w:r w:rsidR="00683A07" w:rsidRPr="00683A07">
        <w:rPr>
          <w:sz w:val="22"/>
          <w:szCs w:val="22"/>
        </w:rPr>
        <w:t>prévoir les recrutement</w:t>
      </w:r>
      <w:r w:rsidR="00683A07">
        <w:rPr>
          <w:sz w:val="22"/>
          <w:szCs w:val="22"/>
        </w:rPr>
        <w:t>s</w:t>
      </w:r>
      <w:r w:rsidR="00683A07" w:rsidRPr="00683A07">
        <w:rPr>
          <w:sz w:val="22"/>
          <w:szCs w:val="22"/>
        </w:rPr>
        <w:t xml:space="preserve"> et les formations en amont. L’élaboration d’un véritable plan de compétences peut s’avérer très utile.</w:t>
      </w:r>
    </w:p>
    <w:p w14:paraId="0DEE851D" w14:textId="77777777" w:rsidR="00D94EA7" w:rsidRDefault="00D94EA7" w:rsidP="00D94EA7">
      <w:pPr>
        <w:pStyle w:val="07Textecourant"/>
        <w:suppressAutoHyphens/>
      </w:pPr>
    </w:p>
    <w:p w14:paraId="1C94F982" w14:textId="2BEB30AA" w:rsidR="00916255" w:rsidRDefault="00D94EA7" w:rsidP="00D94EA7">
      <w:pPr>
        <w:pStyle w:val="01CorrigSynthse"/>
      </w:pPr>
      <w:r>
        <w:t>Cours</w:t>
      </w:r>
    </w:p>
    <w:p w14:paraId="21572AFA" w14:textId="49AA38E8" w:rsidR="00916255" w:rsidRDefault="00916255" w:rsidP="00D94EA7">
      <w:pPr>
        <w:pStyle w:val="04Exercicestitre"/>
        <w:widowControl/>
        <w:spacing w:before="120"/>
      </w:pPr>
      <w:r w:rsidRPr="00771DDB">
        <w:t xml:space="preserve">1. </w:t>
      </w:r>
      <w:r w:rsidR="00683A07" w:rsidRPr="00683A07">
        <w:t>Analyser la gestion des compétences dans l’entreprise</w:t>
      </w:r>
    </w:p>
    <w:p w14:paraId="28187105" w14:textId="3F634901" w:rsidR="00916255" w:rsidRPr="00771DDB" w:rsidRDefault="00916255" w:rsidP="00BC20C7">
      <w:pPr>
        <w:pStyle w:val="06Questionenonce"/>
        <w:widowControl/>
      </w:pPr>
      <w:r w:rsidRPr="00771DDB">
        <w:t xml:space="preserve">1. </w:t>
      </w:r>
      <w:r w:rsidR="00683A07" w:rsidRPr="00683A07">
        <w:t>Quel est l’intérêt du « management des compétences » pour les entreprises et pour les salariés</w:t>
      </w:r>
      <w:r w:rsidR="00683A07">
        <w:t> </w:t>
      </w:r>
      <w:r w:rsidR="00AF10A2">
        <w:t>?</w:t>
      </w:r>
    </w:p>
    <w:p w14:paraId="5C6CD48D" w14:textId="7CBAA225" w:rsidR="00FA01FE" w:rsidRDefault="00683A07" w:rsidP="00D94EA7">
      <w:pPr>
        <w:pStyle w:val="06Questionenonce"/>
        <w:widowControl/>
        <w:spacing w:before="0" w:line="260" w:lineRule="atLeast"/>
        <w:rPr>
          <w:rFonts w:ascii="GuidePedagoTimes" w:hAnsi="GuidePedagoTimes" w:cs="GuidePedagoTimes"/>
          <w:b w:val="0"/>
          <w:bCs w:val="0"/>
          <w:spacing w:val="0"/>
          <w:sz w:val="22"/>
          <w:szCs w:val="22"/>
        </w:rPr>
      </w:pPr>
      <w:r w:rsidRPr="00683A07">
        <w:rPr>
          <w:rFonts w:ascii="GuidePedagoTimes" w:hAnsi="GuidePedagoTimes" w:cs="GuidePedagoTimes"/>
          <w:b w:val="0"/>
          <w:bCs w:val="0"/>
          <w:spacing w:val="0"/>
          <w:sz w:val="22"/>
          <w:szCs w:val="22"/>
        </w:rPr>
        <w:t>Pour l’entreprise, il s’agit avant tout de développer les ressources permettant la mise en œuvre de la stratégie. Les salariés y trouvent également un intérêt : la prise en compte de leurs compétences est une forme de reconnaissance de leur travail et de leur implication, et leur offre en outre des perspectives d’évolution professionnelle</w:t>
      </w:r>
      <w:r w:rsidR="00FA01FE" w:rsidRPr="00FA01FE">
        <w:rPr>
          <w:rFonts w:ascii="GuidePedagoTimes" w:hAnsi="GuidePedagoTimes" w:cs="GuidePedagoTimes"/>
          <w:b w:val="0"/>
          <w:bCs w:val="0"/>
          <w:spacing w:val="0"/>
          <w:sz w:val="22"/>
          <w:szCs w:val="22"/>
        </w:rPr>
        <w:t>.</w:t>
      </w:r>
    </w:p>
    <w:p w14:paraId="55AE75DC" w14:textId="42CAD1A7" w:rsidR="00916255" w:rsidRPr="00771DDB" w:rsidRDefault="00916255" w:rsidP="00154D11">
      <w:pPr>
        <w:pStyle w:val="06Questionenonce"/>
        <w:keepNext w:val="0"/>
      </w:pPr>
      <w:r w:rsidRPr="00771DDB">
        <w:t xml:space="preserve">2. </w:t>
      </w:r>
      <w:r w:rsidR="00DD24A5" w:rsidRPr="00DD24A5">
        <w:t>Montrez en quoi le management des compétences comporte une dimension individuelle et collective</w:t>
      </w:r>
      <w:r w:rsidR="00AF10A2">
        <w:t>.</w:t>
      </w:r>
    </w:p>
    <w:p w14:paraId="13CCC192" w14:textId="23BDCBF2" w:rsidR="00FA01FE" w:rsidRPr="00FA01FE" w:rsidRDefault="00DD24A5" w:rsidP="00D94EA7">
      <w:pPr>
        <w:pStyle w:val="06Questionenonce"/>
        <w:spacing w:before="0" w:line="260" w:lineRule="atLeast"/>
        <w:rPr>
          <w:rFonts w:ascii="GuidePedagoTimes" w:hAnsi="GuidePedagoTimes" w:cs="GuidePedagoTimes"/>
          <w:b w:val="0"/>
          <w:bCs w:val="0"/>
          <w:sz w:val="22"/>
          <w:szCs w:val="22"/>
        </w:rPr>
      </w:pPr>
      <w:r w:rsidRPr="00DD24A5">
        <w:rPr>
          <w:rFonts w:ascii="GuidePedagoTimes" w:hAnsi="GuidePedagoTimes" w:cs="GuidePedagoTimes"/>
          <w:b w:val="0"/>
          <w:bCs w:val="0"/>
          <w:sz w:val="22"/>
          <w:szCs w:val="22"/>
        </w:rPr>
        <w:t>Sur le plan individuel, il s’agit d'être à l’écoute des aspirations de chaque salarié afin de pouvoir y répondre (du moins en partie). Sur le plan collectif, le management des compétences permet d’obtenir une certaine cohésion sociale et une sorte d’équilibre pérenne entre les deux parties</w:t>
      </w:r>
      <w:r w:rsidR="00A640B7">
        <w:rPr>
          <w:rFonts w:ascii="GuidePedagoTimes" w:hAnsi="GuidePedagoTimes" w:cs="GuidePedagoTimes"/>
          <w:b w:val="0"/>
          <w:bCs w:val="0"/>
          <w:sz w:val="22"/>
          <w:szCs w:val="22"/>
        </w:rPr>
        <w:t xml:space="preserve"> </w:t>
      </w:r>
      <w:r w:rsidRPr="00DD24A5">
        <w:rPr>
          <w:rFonts w:ascii="GuidePedagoTimes" w:hAnsi="GuidePedagoTimes" w:cs="GuidePedagoTimes"/>
          <w:b w:val="0"/>
          <w:bCs w:val="0"/>
          <w:sz w:val="22"/>
          <w:szCs w:val="22"/>
        </w:rPr>
        <w:lastRenderedPageBreak/>
        <w:t>(entreprise et salariés)</w:t>
      </w:r>
      <w:r w:rsidR="00FA01FE" w:rsidRPr="00FA01FE">
        <w:rPr>
          <w:rFonts w:ascii="GuidePedagoTimes" w:hAnsi="GuidePedagoTimes" w:cs="GuidePedagoTimes"/>
          <w:b w:val="0"/>
          <w:bCs w:val="0"/>
          <w:sz w:val="22"/>
          <w:szCs w:val="22"/>
        </w:rPr>
        <w:t>.</w:t>
      </w:r>
    </w:p>
    <w:p w14:paraId="61B3A7E2" w14:textId="29281D0C" w:rsidR="00916255" w:rsidRPr="00771DDB" w:rsidRDefault="00916255" w:rsidP="00BC20C7">
      <w:pPr>
        <w:pStyle w:val="06Questionenonce"/>
        <w:widowControl/>
      </w:pPr>
      <w:r w:rsidRPr="00771DDB">
        <w:t xml:space="preserve">3. </w:t>
      </w:r>
      <w:r w:rsidR="00DD24A5" w:rsidRPr="00DD24A5">
        <w:t xml:space="preserve">Repérez le facteur clé qui permet à </w:t>
      </w:r>
      <w:proofErr w:type="spellStart"/>
      <w:r w:rsidR="00DD24A5" w:rsidRPr="00DD24A5">
        <w:t>Rivalin</w:t>
      </w:r>
      <w:proofErr w:type="spellEnd"/>
      <w:r w:rsidR="00DD24A5" w:rsidRPr="00DD24A5">
        <w:t xml:space="preserve"> de perdurer</w:t>
      </w:r>
      <w:r w:rsidR="00AF10A2">
        <w:t>.</w:t>
      </w:r>
    </w:p>
    <w:p w14:paraId="48B236FA" w14:textId="3E695BFB" w:rsidR="00AF10A2" w:rsidRDefault="00DD24A5" w:rsidP="005E2845">
      <w:pPr>
        <w:pStyle w:val="TTextecourant"/>
      </w:pPr>
      <w:r w:rsidRPr="00DD24A5">
        <w:t>Il s'agit de la maîtrise d’un savoir-faire centenaire, qui permet à cette PME de pérenniser son activité. La maîtrise du cousu-retourné, très spécifique</w:t>
      </w:r>
      <w:r w:rsidR="000E391D">
        <w:t>,</w:t>
      </w:r>
      <w:r w:rsidRPr="00DD24A5">
        <w:t xml:space="preserve"> est le gage d’une qualité des produits</w:t>
      </w:r>
      <w:r w:rsidR="00FA01FE" w:rsidRPr="00FA01FE">
        <w:t>.</w:t>
      </w:r>
    </w:p>
    <w:p w14:paraId="1AFC001B" w14:textId="517853A8" w:rsidR="00916255" w:rsidRPr="005E2845" w:rsidRDefault="00916255" w:rsidP="005E2845">
      <w:pPr>
        <w:pStyle w:val="TTextecourant"/>
        <w:widowControl/>
        <w:spacing w:before="113" w:line="270" w:lineRule="atLeast"/>
        <w:rPr>
          <w:rFonts w:ascii="GuidePedagoTimes-Bold" w:hAnsi="GuidePedagoTimes-Bold"/>
          <w:b/>
          <w:bCs/>
          <w:sz w:val="23"/>
          <w:szCs w:val="23"/>
        </w:rPr>
      </w:pPr>
      <w:r w:rsidRPr="005E2845">
        <w:rPr>
          <w:rFonts w:ascii="GuidePedagoTimes-Bold" w:hAnsi="GuidePedagoTimes-Bold"/>
          <w:b/>
          <w:bCs/>
          <w:sz w:val="23"/>
          <w:szCs w:val="23"/>
        </w:rPr>
        <w:t xml:space="preserve">4. </w:t>
      </w:r>
      <w:r w:rsidR="00DD24A5" w:rsidRPr="00DD24A5">
        <w:rPr>
          <w:rFonts w:ascii="GuidePedagoTimes-Bold" w:hAnsi="GuidePedagoTimes-Bold"/>
          <w:b/>
          <w:bCs/>
          <w:sz w:val="23"/>
          <w:szCs w:val="23"/>
        </w:rPr>
        <w:t>Déduisez-en le lien qui existe entre la gestion des compétences et la stratégie</w:t>
      </w:r>
      <w:r w:rsidRPr="005E2845">
        <w:rPr>
          <w:rFonts w:ascii="GuidePedagoTimes-Bold" w:hAnsi="GuidePedagoTimes-Bold"/>
          <w:b/>
          <w:bCs/>
          <w:sz w:val="23"/>
          <w:szCs w:val="23"/>
        </w:rPr>
        <w:t>.</w:t>
      </w:r>
    </w:p>
    <w:p w14:paraId="509CC20E" w14:textId="0A3E99CB" w:rsidR="00916255" w:rsidRDefault="00DD24A5" w:rsidP="00BC20C7">
      <w:pPr>
        <w:pStyle w:val="TTextecourant"/>
        <w:widowControl/>
      </w:pPr>
      <w:r w:rsidRPr="00DD24A5">
        <w:t>Une gestion efficace des compétences peut permettre de créer et pérenniser certaines compétences distinctives (capacité à produire des produits de qualité, reconnu</w:t>
      </w:r>
      <w:r w:rsidR="001850D1">
        <w:t>e</w:t>
      </w:r>
      <w:r w:rsidRPr="00DD24A5">
        <w:t xml:space="preserve"> comme tel</w:t>
      </w:r>
      <w:r w:rsidR="001850D1">
        <w:t>le</w:t>
      </w:r>
      <w:r w:rsidRPr="00DD24A5">
        <w:t xml:space="preserve"> par exemple). De telles compétences peuvent alors être utilisées comme pivots stratégiques pour se protéger de la concurrence</w:t>
      </w:r>
      <w:r w:rsidR="000021A5">
        <w:t>.</w:t>
      </w:r>
    </w:p>
    <w:p w14:paraId="6EC3F024" w14:textId="40C958BC" w:rsidR="00916255" w:rsidRPr="00771DDB" w:rsidRDefault="00916255" w:rsidP="00BC20C7">
      <w:pPr>
        <w:pStyle w:val="06Questionenonce"/>
        <w:widowControl/>
      </w:pPr>
      <w:r w:rsidRPr="00771DDB">
        <w:t xml:space="preserve">5. </w:t>
      </w:r>
      <w:r w:rsidR="00DD24A5">
        <w:t>Quels sont</w:t>
      </w:r>
      <w:r w:rsidR="00DD24A5" w:rsidRPr="00DD24A5">
        <w:t xml:space="preserve"> les enjeux de </w:t>
      </w:r>
      <w:r w:rsidR="00DD24A5">
        <w:t xml:space="preserve">la transition écologique et de </w:t>
      </w:r>
      <w:r w:rsidR="00DD24A5" w:rsidRPr="00DD24A5">
        <w:t>l’émergence de l’intelligence artificielle</w:t>
      </w:r>
      <w:r w:rsidR="00C62416">
        <w:t> </w:t>
      </w:r>
      <w:r w:rsidR="008F6570">
        <w:t>?</w:t>
      </w:r>
    </w:p>
    <w:p w14:paraId="51265934" w14:textId="59027F68" w:rsidR="00BF3469" w:rsidRDefault="0012152C" w:rsidP="00BC20C7">
      <w:pPr>
        <w:pStyle w:val="TTextecourant"/>
        <w:widowControl/>
      </w:pPr>
      <w:r w:rsidRPr="0012152C">
        <w:t xml:space="preserve">La prise en compte de la </w:t>
      </w:r>
      <w:r w:rsidR="00C62416" w:rsidRPr="0012152C">
        <w:t>transition</w:t>
      </w:r>
      <w:r w:rsidRPr="0012152C">
        <w:t xml:space="preserve"> écologique et l’émergence de l’IA vont bouleverser les métiers et les manières de travailler. Les entreprises vont devoir s’adapter</w:t>
      </w:r>
      <w:r w:rsidR="00BF3469">
        <w:t>.</w:t>
      </w:r>
      <w:r w:rsidR="00FF5597">
        <w:t xml:space="preserve"> </w:t>
      </w:r>
      <w:r w:rsidR="00FF5597" w:rsidRPr="00FF5597">
        <w:t xml:space="preserve">Or elles ne sont pour l’heure pas toutes prêtes. Le risque est alors de devoir gérer ces transitions dans l’urgence ou de prendre un retard significatif sur les concurrents bien engagés dans </w:t>
      </w:r>
      <w:r w:rsidR="00BA43E2" w:rsidRPr="00FF5597">
        <w:t>ces voies</w:t>
      </w:r>
      <w:r w:rsidR="003622D9">
        <w:t>.</w:t>
      </w:r>
    </w:p>
    <w:p w14:paraId="1E5B3313" w14:textId="79790E46" w:rsidR="00916255" w:rsidRPr="00771DDB" w:rsidRDefault="00916255" w:rsidP="00BC20C7">
      <w:pPr>
        <w:pStyle w:val="06Questionenonce"/>
        <w:widowControl/>
      </w:pPr>
      <w:r w:rsidRPr="00771DDB">
        <w:t xml:space="preserve">6. </w:t>
      </w:r>
      <w:r w:rsidR="007510C7" w:rsidRPr="007510C7">
        <w:t>Identifiez les moyens de remédiation à mettre en œuvre pour prévenir ces risques</w:t>
      </w:r>
      <w:r w:rsidRPr="00771DDB">
        <w:t>.</w:t>
      </w:r>
    </w:p>
    <w:p w14:paraId="2BC315DA" w14:textId="196A4792" w:rsidR="00916255" w:rsidRDefault="00EA273C" w:rsidP="00BC20C7">
      <w:pPr>
        <w:pStyle w:val="TTextecourant"/>
        <w:widowControl/>
      </w:pPr>
      <w:r w:rsidRPr="00EA273C">
        <w:t>Les entreprises doivent dresser un bilan de leurs besoins en compétences nouvelles afin de définir leurs besoins et les formations à prévoir</w:t>
      </w:r>
      <w:r w:rsidR="0045325E">
        <w:t>.</w:t>
      </w:r>
    </w:p>
    <w:p w14:paraId="6B97A701" w14:textId="2F2E3067" w:rsidR="00EA273C" w:rsidRPr="00771DDB" w:rsidRDefault="004856BC" w:rsidP="00EA273C">
      <w:pPr>
        <w:pStyle w:val="06Questionenonce"/>
        <w:widowControl/>
      </w:pPr>
      <w:r>
        <w:t>7</w:t>
      </w:r>
      <w:r w:rsidR="00EA273C" w:rsidRPr="00771DDB">
        <w:t xml:space="preserve">. </w:t>
      </w:r>
      <w:r w:rsidR="00CB460E" w:rsidRPr="00CB460E">
        <w:t xml:space="preserve">Identifiez les problèmes de gestion des compétences que rencontrent </w:t>
      </w:r>
      <w:proofErr w:type="spellStart"/>
      <w:r w:rsidR="00CB460E" w:rsidRPr="00CB460E">
        <w:t>Forvia</w:t>
      </w:r>
      <w:proofErr w:type="spellEnd"/>
      <w:r w:rsidR="00CB460E" w:rsidRPr="00CB460E">
        <w:t xml:space="preserve"> et </w:t>
      </w:r>
      <w:proofErr w:type="spellStart"/>
      <w:r w:rsidR="00CB460E" w:rsidRPr="00CB460E">
        <w:t>Neo</w:t>
      </w:r>
      <w:proofErr w:type="spellEnd"/>
      <w:r w:rsidR="00EA273C" w:rsidRPr="00771DDB">
        <w:t>.</w:t>
      </w:r>
    </w:p>
    <w:p w14:paraId="3E713B6A" w14:textId="601CE023" w:rsidR="008307CE" w:rsidRDefault="004E1459" w:rsidP="00EA273C">
      <w:pPr>
        <w:pStyle w:val="TTextecourant"/>
        <w:widowControl/>
      </w:pPr>
      <w:r>
        <w:t xml:space="preserve">Pour </w:t>
      </w:r>
      <w:proofErr w:type="spellStart"/>
      <w:r w:rsidR="006A3E71" w:rsidRPr="006A3E71">
        <w:t>Forvia</w:t>
      </w:r>
      <w:proofErr w:type="spellEnd"/>
      <w:r w:rsidR="000E3745">
        <w:t xml:space="preserve">, </w:t>
      </w:r>
      <w:r w:rsidR="006A3E71" w:rsidRPr="006A3E71">
        <w:t>la baisse de l’activité et la volonté affirmée de réduire les coûts pousse l’entreprise à une réduction de ses effectifs</w:t>
      </w:r>
      <w:r w:rsidR="008307CE">
        <w:t>.</w:t>
      </w:r>
    </w:p>
    <w:p w14:paraId="33EEBC96" w14:textId="1D32A3F3" w:rsidR="00EA273C" w:rsidRPr="00165AEB" w:rsidRDefault="000E3745" w:rsidP="00EA273C">
      <w:pPr>
        <w:pStyle w:val="TTextecourant"/>
        <w:widowControl/>
      </w:pPr>
      <w:r>
        <w:t xml:space="preserve">Pour </w:t>
      </w:r>
      <w:r w:rsidR="008307CE" w:rsidRPr="008307CE">
        <w:t>Néo</w:t>
      </w:r>
      <w:r>
        <w:t xml:space="preserve">, </w:t>
      </w:r>
      <w:r w:rsidR="008307CE" w:rsidRPr="008307CE">
        <w:t>l’entreprise ne parvient pas à recruter certains profils pointus</w:t>
      </w:r>
      <w:r w:rsidR="00EA273C">
        <w:t>.</w:t>
      </w:r>
    </w:p>
    <w:p w14:paraId="729F7DF6" w14:textId="36F1D309" w:rsidR="00EA273C" w:rsidRPr="00771DDB" w:rsidRDefault="004856BC" w:rsidP="00EA273C">
      <w:pPr>
        <w:pStyle w:val="06Questionenonce"/>
        <w:widowControl/>
      </w:pPr>
      <w:r>
        <w:t>8</w:t>
      </w:r>
      <w:r w:rsidR="00EA273C" w:rsidRPr="00771DDB">
        <w:t xml:space="preserve">. </w:t>
      </w:r>
      <w:r w:rsidR="00213E5B" w:rsidRPr="00213E5B">
        <w:t>Déduisez-en les deux dimensions que recouvre la gestion des compétences</w:t>
      </w:r>
      <w:r w:rsidR="00EA273C" w:rsidRPr="00771DDB">
        <w:t>.</w:t>
      </w:r>
    </w:p>
    <w:p w14:paraId="070D972E" w14:textId="77777777" w:rsidR="00BE56AF" w:rsidRDefault="00BE56AF" w:rsidP="00BE56AF">
      <w:pPr>
        <w:pStyle w:val="TTextecourant"/>
      </w:pPr>
      <w:r>
        <w:t>La gestion des compétences recouvre deux dimensions complémentaires :</w:t>
      </w:r>
    </w:p>
    <w:p w14:paraId="2F6D6B78" w14:textId="77777777" w:rsidR="00BE56AF" w:rsidRDefault="00BE56AF" w:rsidP="00BE56AF">
      <w:pPr>
        <w:pStyle w:val="TTextecourant"/>
      </w:pPr>
      <w:r>
        <w:t xml:space="preserve">- une dimension quantitative : </w:t>
      </w:r>
      <w:proofErr w:type="spellStart"/>
      <w:r>
        <w:t>Forvia</w:t>
      </w:r>
      <w:proofErr w:type="spellEnd"/>
      <w:r>
        <w:t xml:space="preserve"> - postes à supprimer – sureffectif à gérer ;</w:t>
      </w:r>
    </w:p>
    <w:p w14:paraId="2EBB8986" w14:textId="0A22405A" w:rsidR="00EA273C" w:rsidRPr="00165AEB" w:rsidRDefault="00BE56AF" w:rsidP="00BE56AF">
      <w:pPr>
        <w:pStyle w:val="TTextecourant"/>
        <w:widowControl/>
      </w:pPr>
      <w:r>
        <w:t xml:space="preserve">- une dimension qualitative : </w:t>
      </w:r>
      <w:proofErr w:type="spellStart"/>
      <w:r>
        <w:t>Neo</w:t>
      </w:r>
      <w:proofErr w:type="spellEnd"/>
      <w:r>
        <w:t xml:space="preserve"> - profil précis nécessaires – savoir-faire à développer (et à garder)</w:t>
      </w:r>
      <w:r w:rsidR="00EA273C">
        <w:t>.</w:t>
      </w:r>
    </w:p>
    <w:p w14:paraId="762A1DA4" w14:textId="4C6691B9" w:rsidR="00916255" w:rsidRPr="002B25F5" w:rsidRDefault="00771DDB" w:rsidP="005E2845">
      <w:pPr>
        <w:pStyle w:val="04Exercicestitre"/>
        <w:keepNext w:val="0"/>
        <w:keepLines w:val="0"/>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6BCA4485" w14:textId="77777777" w:rsidR="00D62B9C" w:rsidRPr="00D62B9C" w:rsidRDefault="00D56167" w:rsidP="00D62B9C">
      <w:pPr>
        <w:pStyle w:val="06Questionenonce"/>
      </w:pPr>
      <w:r>
        <w:t>À</w:t>
      </w:r>
      <w:r w:rsidR="00916255" w:rsidRPr="0011094D">
        <w:t xml:space="preserve"> l’aide </w:t>
      </w:r>
      <w:r w:rsidR="00D62B9C" w:rsidRPr="00D62B9C">
        <w:t>des notions étudiées, indiquez dans une courte note comment les entreprises A et B peuvent s’appuyer sur la gestion des compétences pour atteindre leurs objectifs respectifs.</w:t>
      </w:r>
    </w:p>
    <w:p w14:paraId="49B380BA" w14:textId="77777777" w:rsidR="00D62B9C" w:rsidRPr="00D62B9C" w:rsidRDefault="00D62B9C" w:rsidP="00D62B9C">
      <w:pPr>
        <w:pStyle w:val="06Questionenonce"/>
      </w:pPr>
      <w:r w:rsidRPr="00D62B9C">
        <w:sym w:font="Wingdings" w:char="F08C"/>
      </w:r>
      <w:r w:rsidRPr="00D62B9C">
        <w:t xml:space="preserve"> L’entreprise A veut commercialiser ses produits par Internet.</w:t>
      </w:r>
    </w:p>
    <w:p w14:paraId="48C0076D" w14:textId="6A1E4E98" w:rsidR="00916255" w:rsidRDefault="00D62B9C" w:rsidP="00D62B9C">
      <w:pPr>
        <w:pStyle w:val="06Questionenonce"/>
      </w:pPr>
      <w:r w:rsidRPr="00D62B9C">
        <w:sym w:font="Wingdings" w:char="F08D"/>
      </w:r>
      <w:r w:rsidRPr="00D62B9C">
        <w:t xml:space="preserve"> L’entreprise B veut doubler sa capacité de production pour réduire ses coûts de revient</w:t>
      </w:r>
      <w:r w:rsidR="00916255" w:rsidRPr="0011094D">
        <w:t>.</w:t>
      </w:r>
    </w:p>
    <w:p w14:paraId="36A1D23F" w14:textId="77777777" w:rsidR="00045BFA" w:rsidRPr="00045BFA" w:rsidRDefault="00045BFA" w:rsidP="00045BFA">
      <w:pPr>
        <w:pStyle w:val="TTextecourant"/>
      </w:pPr>
      <w:r w:rsidRPr="00045BFA">
        <w:sym w:font="Wingdings" w:char="F08C"/>
      </w:r>
      <w:r w:rsidRPr="00045BFA">
        <w:t xml:space="preserve"> Pour l'entreprise A, l'enjeu est de pouvoir s’adapter aux nouveaux canaux de distribution. La distribution </w:t>
      </w:r>
      <w:r w:rsidRPr="00045BFA">
        <w:rPr>
          <w:i/>
          <w:iCs/>
        </w:rPr>
        <w:t>via</w:t>
      </w:r>
      <w:r w:rsidRPr="00045BFA">
        <w:t xml:space="preserve"> Internet est aujourd'hui un moyen de toucher une clientèle plus large. En outre, elle donne une certaine visibilité aux entreprises. Un tel développement nécessite cependant de nouvelles compétences : des compétences commerciales, de communication, logistiques et informatiques. </w:t>
      </w:r>
      <w:bookmarkStart w:id="0" w:name="_Hlk12441346"/>
      <w:r w:rsidRPr="00045BFA">
        <w:t>C'est la dimension qualitative de la gestion des compétences qui est ici directement concernée.</w:t>
      </w:r>
      <w:bookmarkEnd w:id="0"/>
    </w:p>
    <w:p w14:paraId="6B25DE3E" w14:textId="17715F0C" w:rsidR="00B90B3C" w:rsidRPr="00165AEB" w:rsidRDefault="00045BFA" w:rsidP="00045BFA">
      <w:pPr>
        <w:pStyle w:val="TTextecourant"/>
      </w:pPr>
      <w:r w:rsidRPr="00045BFA">
        <w:sym w:font="Wingdings" w:char="F08D"/>
      </w:r>
      <w:r w:rsidRPr="00045BFA">
        <w:t xml:space="preserve"> Pour l'entreprise B, l'enjeu est de créer (ou de renforcer) un avantage concurrentiel. Il s'agit en effet de développer des économies d'échelle qui permettront de réduire les coûts de production et, </w:t>
      </w:r>
      <w:r w:rsidRPr="00045BFA">
        <w:rPr>
          <w:i/>
        </w:rPr>
        <w:t>in fine</w:t>
      </w:r>
      <w:r w:rsidRPr="00045BFA">
        <w:t>, les prix de vente des produits commercialisés. Un tel choix nécessite de recruter de nouveaux salariés. C'est la dimension quantitative de la gestion des compétences qui est ici directement concernée</w:t>
      </w:r>
      <w:r w:rsidR="00B90B3C">
        <w:t>.</w:t>
      </w:r>
    </w:p>
    <w:p w14:paraId="776123AB" w14:textId="5DC4336C" w:rsidR="00916255" w:rsidRDefault="00916255" w:rsidP="00BC20C7">
      <w:pPr>
        <w:pStyle w:val="07Textecourant"/>
        <w:widowControl/>
        <w:rPr>
          <w:b/>
          <w:sz w:val="23"/>
          <w:szCs w:val="23"/>
        </w:rPr>
      </w:pPr>
      <w:r>
        <w:rPr>
          <w:rFonts w:ascii="Times New Roman" w:hAnsi="Times New Roman" w:cs="Times New Roman"/>
          <w:b/>
          <w:noProof/>
          <w:color w:val="FF0000"/>
          <w:sz w:val="28"/>
          <w:szCs w:val="28"/>
        </w:rPr>
        <w:drawing>
          <wp:anchor distT="0" distB="0" distL="114300" distR="114300" simplePos="0" relativeHeight="251667456" behindDoc="0" locked="0" layoutInCell="1" allowOverlap="1" wp14:anchorId="230FB693" wp14:editId="4AF59C96">
            <wp:simplePos x="0" y="0"/>
            <wp:positionH relativeFrom="column">
              <wp:posOffset>-6125209</wp:posOffset>
            </wp:positionH>
            <wp:positionV relativeFrom="paragraph">
              <wp:posOffset>152400</wp:posOffset>
            </wp:positionV>
            <wp:extent cx="2743200" cy="1675130"/>
            <wp:effectExtent l="0" t="19050" r="0" b="20320"/>
            <wp:wrapNone/>
            <wp:docPr id="11" name="Diagramme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14:sizeRelH relativeFrom="page">
              <wp14:pctWidth>0</wp14:pctWidth>
            </wp14:sizeRelH>
            <wp14:sizeRelV relativeFrom="page">
              <wp14:pctHeight>0</wp14:pctHeight>
            </wp14:sizeRelV>
          </wp:anchor>
        </w:drawing>
      </w:r>
      <w:r>
        <w:rPr>
          <w:b/>
          <w:noProof/>
          <w:sz w:val="23"/>
          <w:szCs w:val="23"/>
        </w:rPr>
        <mc:AlternateContent>
          <mc:Choice Requires="wps">
            <w:drawing>
              <wp:anchor distT="0" distB="0" distL="114300" distR="114300" simplePos="0" relativeHeight="251665408" behindDoc="0" locked="0" layoutInCell="1" allowOverlap="1" wp14:anchorId="1CA86DD7" wp14:editId="64D1DFD2">
                <wp:simplePos x="0" y="0"/>
                <wp:positionH relativeFrom="column">
                  <wp:posOffset>-2020570</wp:posOffset>
                </wp:positionH>
                <wp:positionV relativeFrom="paragraph">
                  <wp:posOffset>778510</wp:posOffset>
                </wp:positionV>
                <wp:extent cx="533400" cy="304800"/>
                <wp:effectExtent l="0" t="0" r="25400" b="25400"/>
                <wp:wrapNone/>
                <wp:docPr id="7" name="Connecteur droit 7"/>
                <wp:cNvGraphicFramePr/>
                <a:graphic xmlns:a="http://schemas.openxmlformats.org/drawingml/2006/main">
                  <a:graphicData uri="http://schemas.microsoft.com/office/word/2010/wordprocessingShape">
                    <wps:wsp>
                      <wps:cNvCnPr/>
                      <wps:spPr>
                        <a:xfrm flipV="1">
                          <a:off x="0" y="0"/>
                          <a:ext cx="533400" cy="304800"/>
                        </a:xfrm>
                        <a:prstGeom prst="line">
                          <a:avLst/>
                        </a:prstGeom>
                        <a:ln>
                          <a:solidFill>
                            <a:srgbClr val="FF0000"/>
                          </a:solidFill>
                        </a:ln>
                      </wps:spPr>
                      <wps:style>
                        <a:lnRef idx="2">
                          <a:schemeClr val="accent1"/>
                        </a:lnRef>
                        <a:fillRef idx="0">
                          <a:schemeClr val="accent1"/>
                        </a:fillRef>
                        <a:effectRef idx="1">
                          <a:schemeClr val="accent1"/>
                        </a:effectRef>
                        <a:fontRef idx="minor">
                          <a:schemeClr val="tx1"/>
                        </a:fontRef>
                      </wps:style>
                      <wps:bodyPr/>
                    </wps:wsp>
                  </a:graphicData>
                </a:graphic>
                <wp14:sizeRelV relativeFrom="margin">
                  <wp14:pctHeight>0</wp14:pctHeight>
                </wp14:sizeRelV>
              </wp:anchor>
            </w:drawing>
          </mc:Choice>
          <mc:Fallback>
            <w:pict>
              <v:line w14:anchorId="1409B19C" id="Connecteur droit 7"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9.1pt,61.3pt" to="-117.1pt,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" strokecolor="red" strokeweight="2pt">
                <v:shadow on="t" color="black" opacity="24903f" origin=",.5" offset="0,.55556mm"/>
              </v:line>
            </w:pict>
          </mc:Fallback>
        </mc:AlternateContent>
      </w:r>
    </w:p>
    <w:p w14:paraId="014F7211" w14:textId="24CC481A" w:rsidR="00916255" w:rsidRPr="00906BB7" w:rsidRDefault="00916255" w:rsidP="005E2845">
      <w:pPr>
        <w:pStyle w:val="04Exercicestitre"/>
        <w:widowControl/>
        <w:spacing w:before="120"/>
      </w:pPr>
      <w:r w:rsidRPr="00906BB7">
        <w:lastRenderedPageBreak/>
        <w:t xml:space="preserve">2. </w:t>
      </w:r>
      <w:r w:rsidR="004467F7" w:rsidRPr="004467F7">
        <w:t xml:space="preserve">Appréhender la mise en œuvre </w:t>
      </w:r>
      <w:r w:rsidR="008628E8">
        <w:t xml:space="preserve">de </w:t>
      </w:r>
      <w:r w:rsidR="004467F7" w:rsidRPr="004467F7">
        <w:t>la GEPP dans l’entreprise</w:t>
      </w:r>
    </w:p>
    <w:p w14:paraId="5FD7957F" w14:textId="20916EE2" w:rsidR="00916255" w:rsidRPr="00AF1552" w:rsidRDefault="00916255" w:rsidP="00BC20C7">
      <w:pPr>
        <w:pStyle w:val="06Questionenonce"/>
        <w:widowControl/>
      </w:pPr>
      <w:r w:rsidRPr="00AF1552">
        <w:t>1.</w:t>
      </w:r>
      <w:r w:rsidR="00B90B3C">
        <w:t xml:space="preserve"> </w:t>
      </w:r>
      <w:r w:rsidR="00F773FF" w:rsidRPr="00F773FF">
        <w:t>Quel est l’intérêt de la GEPP</w:t>
      </w:r>
      <w:r w:rsidR="00F773FF">
        <w:t> ?</w:t>
      </w:r>
    </w:p>
    <w:p w14:paraId="6C8F0021" w14:textId="4FA48A17" w:rsidR="00916255" w:rsidRPr="00B53924" w:rsidRDefault="00611DB7" w:rsidP="00BC20C7">
      <w:pPr>
        <w:pStyle w:val="TTextecourant"/>
        <w:widowControl/>
        <w:rPr>
          <w:b/>
        </w:rPr>
      </w:pPr>
      <w:r w:rsidRPr="00611DB7">
        <w:t>Pour l’entreprise, il s’agit avant tout de développer les ressources permettant la mise en œuvre de la stratégie. Les salariés y trouvent également un intérêt : la prise en compte de leurs compétences est une forme de reconnaissance de leur travail et de leur implication, et leur offre en outre des perspectives d’évolution professionnelle</w:t>
      </w:r>
      <w:r w:rsidR="00916255">
        <w:t>.</w:t>
      </w:r>
    </w:p>
    <w:p w14:paraId="4504D2DF" w14:textId="08E90EE6" w:rsidR="00916255" w:rsidRPr="00AF1552" w:rsidRDefault="00916255" w:rsidP="00BC20C7">
      <w:pPr>
        <w:pStyle w:val="06Questionenonce"/>
        <w:widowControl/>
      </w:pPr>
      <w:r w:rsidRPr="00AF1552">
        <w:t xml:space="preserve">2. </w:t>
      </w:r>
      <w:r w:rsidR="00E278A7" w:rsidRPr="00E278A7">
        <w:t>Identifiez les trois étapes clés de la GEPP</w:t>
      </w:r>
      <w:r w:rsidR="00E278A7">
        <w:t>.</w:t>
      </w:r>
    </w:p>
    <w:p w14:paraId="7C23C73A" w14:textId="77777777" w:rsidR="001C45A4" w:rsidRDefault="001C45A4" w:rsidP="001C45A4">
      <w:pPr>
        <w:pStyle w:val="TEnumtiret"/>
        <w:numPr>
          <w:ilvl w:val="0"/>
          <w:numId w:val="0"/>
        </w:numPr>
      </w:pPr>
      <w:r>
        <w:t>On peut citer :</w:t>
      </w:r>
    </w:p>
    <w:p w14:paraId="039F045E" w14:textId="55006C42" w:rsidR="001C45A4" w:rsidRDefault="001C45A4" w:rsidP="001C45A4">
      <w:pPr>
        <w:pStyle w:val="TEnumtiret"/>
        <w:numPr>
          <w:ilvl w:val="0"/>
          <w:numId w:val="0"/>
        </w:numPr>
      </w:pPr>
      <w:r>
        <w:t>- Réaliser un état des lieux des ressources actuelles et des besoins futurs ;</w:t>
      </w:r>
    </w:p>
    <w:p w14:paraId="06774D37" w14:textId="726E6413" w:rsidR="001C45A4" w:rsidRDefault="001C45A4" w:rsidP="001C45A4">
      <w:pPr>
        <w:pStyle w:val="TEnumtiret"/>
        <w:numPr>
          <w:ilvl w:val="0"/>
          <w:numId w:val="0"/>
        </w:numPr>
      </w:pPr>
      <w:r>
        <w:t>- Analyser la situation en dégageant les priorités à couvrir (= analyse des écarts entre ressources et besoins quantitativement et qualitativement) ;</w:t>
      </w:r>
    </w:p>
    <w:p w14:paraId="1E101861" w14:textId="255DF678" w:rsidR="00916255" w:rsidRDefault="001C45A4" w:rsidP="001C45A4">
      <w:pPr>
        <w:pStyle w:val="TEnumtiret"/>
        <w:widowControl/>
        <w:numPr>
          <w:ilvl w:val="0"/>
          <w:numId w:val="0"/>
        </w:numPr>
        <w:rPr>
          <w:b/>
        </w:rPr>
      </w:pPr>
      <w:r>
        <w:t>- Etablir un plan d’actions permettant de combler les manques et de répondre aux priorités</w:t>
      </w:r>
      <w:r w:rsidR="00916255">
        <w:t>.</w:t>
      </w:r>
    </w:p>
    <w:p w14:paraId="665ADF1A" w14:textId="4E8DF5AC" w:rsidR="00916255" w:rsidRPr="00AF1552" w:rsidRDefault="00916255" w:rsidP="00BC20C7">
      <w:pPr>
        <w:pStyle w:val="06Questionenonce"/>
        <w:widowControl/>
      </w:pPr>
      <w:r w:rsidRPr="00AF1552">
        <w:t xml:space="preserve">3. </w:t>
      </w:r>
      <w:r w:rsidR="00945821" w:rsidRPr="00945821">
        <w:t>Repérez ce qui distingue ces deux outils de la GEPP et présentez leurs intérêts respectifs</w:t>
      </w:r>
      <w:r w:rsidRPr="00AF1552">
        <w:t>.</w:t>
      </w:r>
    </w:p>
    <w:p w14:paraId="357516EA" w14:textId="29D0AEB1" w:rsidR="00EA6A91" w:rsidRDefault="009B0FD4" w:rsidP="00EA6A91">
      <w:pPr>
        <w:pStyle w:val="TTextecourant"/>
      </w:pPr>
      <w:r>
        <w:t>L’e</w:t>
      </w:r>
      <w:r w:rsidR="00EA6A91">
        <w:t>ntretien annuel d’évaluation est un outil qui permet de faire le point sur des situations individuelles. Il permet de mettre en place des actions individuelles de formation (renforcement et/ou développement des compétences), et de fidéliser le salarié (perspectives d’évolution).</w:t>
      </w:r>
    </w:p>
    <w:p w14:paraId="0B9507FA" w14:textId="2792D155" w:rsidR="00916255" w:rsidRDefault="00FE4373" w:rsidP="00EA6A91">
      <w:pPr>
        <w:pStyle w:val="TTextecourant"/>
        <w:rPr>
          <w:b/>
        </w:rPr>
      </w:pPr>
      <w:r>
        <w:t>La p</w:t>
      </w:r>
      <w:r w:rsidR="00EA6A91">
        <w:t>yramide des âges est un outil qui permet une approche collective des compétences (au niveau de l’entreprise ou de la branche professionnelle). Il permet d’assurer un équilibre de long terme en assurant le renouvellement des compétences</w:t>
      </w:r>
      <w:r w:rsidR="00815C2D">
        <w:t>.</w:t>
      </w:r>
    </w:p>
    <w:p w14:paraId="487856BA" w14:textId="445B3DF3" w:rsidR="00916255" w:rsidRPr="00AF1552" w:rsidRDefault="00916255" w:rsidP="002E36CB">
      <w:pPr>
        <w:pStyle w:val="06Questionenonce"/>
        <w:keepNext w:val="0"/>
      </w:pPr>
      <w:r w:rsidRPr="00AF1552">
        <w:t xml:space="preserve">4. </w:t>
      </w:r>
      <w:r w:rsidR="000921A7">
        <w:t>Quel</w:t>
      </w:r>
      <w:r w:rsidR="002B566F" w:rsidRPr="002B566F">
        <w:t xml:space="preserve"> problème pourrait se poser à terme à une </w:t>
      </w:r>
      <w:r w:rsidR="0058620E">
        <w:t>entreprise</w:t>
      </w:r>
      <w:r w:rsidR="002B566F" w:rsidRPr="002B566F">
        <w:t xml:space="preserve"> qui présenterait une pyramide des âges similaire à celle présentée dans le </w:t>
      </w:r>
      <w:r w:rsidR="000921A7">
        <w:t>DOC</w:t>
      </w:r>
      <w:r w:rsidR="002B566F" w:rsidRPr="002B566F">
        <w:t>. 8</w:t>
      </w:r>
      <w:r w:rsidR="00DD686B">
        <w:t> ?</w:t>
      </w:r>
    </w:p>
    <w:p w14:paraId="4FD30204" w14:textId="771BD0D2" w:rsidR="00916255" w:rsidRPr="003B4558" w:rsidRDefault="00A8384B" w:rsidP="002E36CB">
      <w:pPr>
        <w:pStyle w:val="TTextecourant"/>
        <w:rPr>
          <w:b/>
        </w:rPr>
      </w:pPr>
      <w:r w:rsidRPr="00A8384B">
        <w:rPr>
          <w:bCs/>
        </w:rPr>
        <w:t>L</w:t>
      </w:r>
      <w:r w:rsidR="00241EBB">
        <w:rPr>
          <w:bCs/>
        </w:rPr>
        <w:t>e problème est que l</w:t>
      </w:r>
      <w:r w:rsidRPr="00A8384B">
        <w:rPr>
          <w:bCs/>
        </w:rPr>
        <w:t>es départs à la retraite vont se multiplier : un problème de renouvellement des compétences risque de se poser</w:t>
      </w:r>
      <w:r w:rsidR="00916255">
        <w:t>.</w:t>
      </w:r>
    </w:p>
    <w:p w14:paraId="61C04194" w14:textId="2CEA4D27" w:rsidR="00916255" w:rsidRDefault="00916255" w:rsidP="002E36CB">
      <w:pPr>
        <w:pStyle w:val="06Questionenonce"/>
        <w:keepNext w:val="0"/>
      </w:pPr>
      <w:r w:rsidRPr="00AF1552">
        <w:t xml:space="preserve">5. </w:t>
      </w:r>
      <w:r w:rsidR="00DA1F20" w:rsidRPr="00DA1F20">
        <w:t>Identifiez les objectifs visés par le plan de GEPP de Michelin</w:t>
      </w:r>
      <w:r w:rsidR="00350E70">
        <w:t>.</w:t>
      </w:r>
    </w:p>
    <w:p w14:paraId="6E2A21B1" w14:textId="675E4A7F" w:rsidR="00350E70" w:rsidRPr="00B90B3C" w:rsidRDefault="00CD63A8" w:rsidP="00B90B3C">
      <w:pPr>
        <w:pStyle w:val="06Questionenonce"/>
        <w:keepNext w:val="0"/>
        <w:spacing w:before="0" w:line="260" w:lineRule="atLeast"/>
        <w:rPr>
          <w:rFonts w:ascii="GuidePedagoTimes" w:hAnsi="GuidePedagoTimes"/>
          <w:b w:val="0"/>
          <w:bCs w:val="0"/>
          <w:sz w:val="22"/>
          <w:szCs w:val="22"/>
        </w:rPr>
      </w:pPr>
      <w:r w:rsidRPr="00CD63A8">
        <w:rPr>
          <w:rFonts w:ascii="GuidePedagoTimes" w:hAnsi="GuidePedagoTimes"/>
          <w:b w:val="0"/>
          <w:bCs w:val="0"/>
          <w:sz w:val="22"/>
          <w:szCs w:val="22"/>
        </w:rPr>
        <w:t>Michelin fait face aux problématiques des transitions</w:t>
      </w:r>
      <w:r w:rsidR="006F52C8">
        <w:rPr>
          <w:rFonts w:ascii="GuidePedagoTimes" w:hAnsi="GuidePedagoTimes"/>
          <w:b w:val="0"/>
          <w:bCs w:val="0"/>
          <w:sz w:val="22"/>
          <w:szCs w:val="22"/>
        </w:rPr>
        <w:t> :</w:t>
      </w:r>
      <w:r w:rsidRPr="00CD63A8">
        <w:rPr>
          <w:rFonts w:ascii="GuidePedagoTimes" w:hAnsi="GuidePedagoTimes"/>
          <w:b w:val="0"/>
          <w:bCs w:val="0"/>
          <w:sz w:val="22"/>
          <w:szCs w:val="22"/>
        </w:rPr>
        <w:t xml:space="preserve"> transition écologique (urgence climatique) et transition numérique (intelligence artificielle) en tête. Les salariés du groupe doivent évoluer dans leurs pratiques en conséquence. Il s’agit d’anticiper les évolutions </w:t>
      </w:r>
      <w:r w:rsidR="00315115">
        <w:rPr>
          <w:rFonts w:ascii="GuidePedagoTimes" w:hAnsi="GuidePedagoTimes"/>
          <w:b w:val="0"/>
          <w:bCs w:val="0"/>
          <w:sz w:val="22"/>
          <w:szCs w:val="22"/>
        </w:rPr>
        <w:t xml:space="preserve">des </w:t>
      </w:r>
      <w:r w:rsidRPr="00CD63A8">
        <w:rPr>
          <w:rFonts w:ascii="GuidePedagoTimes" w:hAnsi="GuidePedagoTimes"/>
          <w:b w:val="0"/>
          <w:bCs w:val="0"/>
          <w:sz w:val="22"/>
          <w:szCs w:val="22"/>
        </w:rPr>
        <w:t>métiers à venir et les compétences associées à développer. Il s’agit également de développer l’employabilité des salariés</w:t>
      </w:r>
      <w:r w:rsidR="00B90B3C">
        <w:rPr>
          <w:rFonts w:ascii="GuidePedagoTimes" w:hAnsi="GuidePedagoTimes"/>
          <w:b w:val="0"/>
          <w:bCs w:val="0"/>
          <w:sz w:val="22"/>
          <w:szCs w:val="22"/>
        </w:rPr>
        <w:t>.</w:t>
      </w:r>
    </w:p>
    <w:p w14:paraId="2F954811" w14:textId="5743F4CD" w:rsidR="004944A3" w:rsidRPr="007701CD" w:rsidRDefault="00916255" w:rsidP="007701CD">
      <w:pPr>
        <w:pStyle w:val="06Questionenonce"/>
        <w:keepNext w:val="0"/>
      </w:pPr>
      <w:r w:rsidRPr="00AF1552">
        <w:t xml:space="preserve">6. </w:t>
      </w:r>
      <w:r w:rsidR="00295EAE" w:rsidRPr="00295EAE">
        <w:t>Repérez les actions mises en place pour y parvenir</w:t>
      </w:r>
      <w:r w:rsidR="00295EAE">
        <w:t>.</w:t>
      </w:r>
    </w:p>
    <w:tbl>
      <w:tblPr>
        <w:tblStyle w:val="Grilledutableau"/>
        <w:tblW w:w="0" w:type="auto"/>
        <w:jc w:val="center"/>
        <w:tblLook w:val="04A0" w:firstRow="1" w:lastRow="0" w:firstColumn="1" w:lastColumn="0" w:noHBand="0" w:noVBand="1"/>
      </w:tblPr>
      <w:tblGrid>
        <w:gridCol w:w="4248"/>
        <w:gridCol w:w="4814"/>
      </w:tblGrid>
      <w:tr w:rsidR="004944A3" w:rsidRPr="004944A3" w14:paraId="588A9402" w14:textId="77777777" w:rsidTr="005D4B47">
        <w:trPr>
          <w:jc w:val="center"/>
        </w:trPr>
        <w:tc>
          <w:tcPr>
            <w:tcW w:w="4248"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5FABFC81" w14:textId="77777777" w:rsidR="004944A3" w:rsidRPr="004944A3" w:rsidRDefault="004944A3" w:rsidP="004944A3">
            <w:pPr>
              <w:pStyle w:val="06Questionenonce"/>
              <w:spacing w:line="260" w:lineRule="atLeast"/>
              <w:jc w:val="center"/>
              <w:rPr>
                <w:rFonts w:ascii="GuidePedagoTimes" w:hAnsi="GuidePedagoTimes"/>
                <w:sz w:val="22"/>
                <w:szCs w:val="22"/>
              </w:rPr>
            </w:pPr>
            <w:r w:rsidRPr="004944A3">
              <w:rPr>
                <w:rFonts w:ascii="GuidePedagoTimes" w:hAnsi="GuidePedagoTimes"/>
                <w:sz w:val="22"/>
                <w:szCs w:val="22"/>
              </w:rPr>
              <w:t>Objectifs visés</w:t>
            </w:r>
          </w:p>
        </w:tc>
        <w:tc>
          <w:tcPr>
            <w:tcW w:w="4814"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hideMark/>
          </w:tcPr>
          <w:p w14:paraId="6402BFF2" w14:textId="77777777" w:rsidR="004944A3" w:rsidRPr="004944A3" w:rsidRDefault="004944A3" w:rsidP="004944A3">
            <w:pPr>
              <w:pStyle w:val="06Questionenonce"/>
              <w:spacing w:line="260" w:lineRule="atLeast"/>
              <w:jc w:val="center"/>
              <w:rPr>
                <w:rFonts w:ascii="GuidePedagoTimes" w:hAnsi="GuidePedagoTimes"/>
                <w:sz w:val="22"/>
                <w:szCs w:val="22"/>
              </w:rPr>
            </w:pPr>
            <w:r w:rsidRPr="004944A3">
              <w:rPr>
                <w:rFonts w:ascii="GuidePedagoTimes" w:hAnsi="GuidePedagoTimes"/>
                <w:sz w:val="22"/>
                <w:szCs w:val="22"/>
              </w:rPr>
              <w:t>Actions mises en place</w:t>
            </w:r>
          </w:p>
        </w:tc>
      </w:tr>
      <w:tr w:rsidR="004944A3" w:rsidRPr="004944A3" w14:paraId="69CDA793" w14:textId="77777777" w:rsidTr="007701CD">
        <w:trPr>
          <w:jc w:val="center"/>
        </w:trPr>
        <w:tc>
          <w:tcPr>
            <w:tcW w:w="4248" w:type="dxa"/>
            <w:tcBorders>
              <w:top w:val="single" w:sz="4" w:space="0" w:color="auto"/>
              <w:left w:val="single" w:sz="4" w:space="0" w:color="auto"/>
              <w:bottom w:val="single" w:sz="4" w:space="0" w:color="auto"/>
              <w:right w:val="single" w:sz="4" w:space="0" w:color="auto"/>
            </w:tcBorders>
            <w:vAlign w:val="center"/>
          </w:tcPr>
          <w:p w14:paraId="575CFC8C" w14:textId="3FD2FD04" w:rsidR="004944A3" w:rsidRPr="004944A3" w:rsidRDefault="004944A3" w:rsidP="004944A3">
            <w:pPr>
              <w:pStyle w:val="06Questionenonce"/>
              <w:spacing w:line="260" w:lineRule="atLeast"/>
              <w:rPr>
                <w:rFonts w:ascii="GuidePedagoTimes" w:hAnsi="GuidePedagoTimes"/>
                <w:b w:val="0"/>
                <w:bCs w:val="0"/>
                <w:sz w:val="22"/>
                <w:szCs w:val="22"/>
              </w:rPr>
            </w:pPr>
            <w:r w:rsidRPr="004944A3">
              <w:rPr>
                <w:rFonts w:ascii="GuidePedagoTimes" w:hAnsi="GuidePedagoTimes"/>
                <w:b w:val="0"/>
                <w:bCs w:val="0"/>
                <w:sz w:val="22"/>
                <w:szCs w:val="22"/>
              </w:rPr>
              <w:t>- Anticiper les évolutions métiers à venir et améliorer la gestion des compétences</w:t>
            </w:r>
          </w:p>
          <w:p w14:paraId="25516F50" w14:textId="77777777" w:rsidR="004944A3" w:rsidRPr="004944A3" w:rsidRDefault="004944A3" w:rsidP="004944A3">
            <w:pPr>
              <w:pStyle w:val="06Questionenonce"/>
              <w:spacing w:line="260" w:lineRule="atLeast"/>
              <w:rPr>
                <w:rFonts w:ascii="GuidePedagoTimes" w:hAnsi="GuidePedagoTimes"/>
                <w:b w:val="0"/>
                <w:bCs w:val="0"/>
                <w:sz w:val="22"/>
                <w:szCs w:val="22"/>
              </w:rPr>
            </w:pPr>
          </w:p>
          <w:p w14:paraId="40280B7B" w14:textId="77777777" w:rsidR="004944A3" w:rsidRPr="004944A3" w:rsidRDefault="004944A3" w:rsidP="004944A3">
            <w:pPr>
              <w:pStyle w:val="06Questionenonce"/>
              <w:spacing w:line="260" w:lineRule="atLeast"/>
              <w:rPr>
                <w:rFonts w:ascii="GuidePedagoTimes" w:hAnsi="GuidePedagoTimes"/>
                <w:b w:val="0"/>
                <w:bCs w:val="0"/>
                <w:sz w:val="22"/>
                <w:szCs w:val="22"/>
              </w:rPr>
            </w:pPr>
            <w:r w:rsidRPr="004944A3">
              <w:rPr>
                <w:rFonts w:ascii="GuidePedagoTimes" w:hAnsi="GuidePedagoTimes"/>
                <w:b w:val="0"/>
                <w:bCs w:val="0"/>
                <w:sz w:val="22"/>
                <w:szCs w:val="22"/>
              </w:rPr>
              <w:t>- Rendre les salariés acteurs de leur évolution professionnelle</w:t>
            </w:r>
          </w:p>
          <w:p w14:paraId="5B4D4918" w14:textId="77777777" w:rsidR="004944A3" w:rsidRPr="004944A3" w:rsidRDefault="004944A3" w:rsidP="004944A3">
            <w:pPr>
              <w:pStyle w:val="06Questionenonce"/>
              <w:spacing w:line="260" w:lineRule="atLeast"/>
              <w:rPr>
                <w:rFonts w:ascii="GuidePedagoTimes" w:hAnsi="GuidePedagoTimes"/>
                <w:b w:val="0"/>
                <w:bCs w:val="0"/>
                <w:sz w:val="22"/>
                <w:szCs w:val="22"/>
              </w:rPr>
            </w:pPr>
          </w:p>
          <w:p w14:paraId="3EFA0EA3" w14:textId="77777777" w:rsidR="004944A3" w:rsidRPr="004944A3" w:rsidRDefault="004944A3" w:rsidP="004944A3">
            <w:pPr>
              <w:pStyle w:val="06Questionenonce"/>
              <w:spacing w:line="260" w:lineRule="atLeast"/>
              <w:rPr>
                <w:rFonts w:ascii="GuidePedagoTimes" w:hAnsi="GuidePedagoTimes"/>
                <w:b w:val="0"/>
                <w:bCs w:val="0"/>
                <w:sz w:val="22"/>
                <w:szCs w:val="22"/>
              </w:rPr>
            </w:pPr>
            <w:r w:rsidRPr="004944A3">
              <w:rPr>
                <w:rFonts w:ascii="GuidePedagoTimes" w:hAnsi="GuidePedagoTimes"/>
                <w:b w:val="0"/>
                <w:bCs w:val="0"/>
                <w:sz w:val="22"/>
                <w:szCs w:val="22"/>
              </w:rPr>
              <w:t xml:space="preserve">-Repérer et fidéliser les talents </w:t>
            </w:r>
          </w:p>
          <w:p w14:paraId="1A1052CB" w14:textId="77777777" w:rsidR="004944A3" w:rsidRPr="004944A3" w:rsidRDefault="004944A3" w:rsidP="004944A3">
            <w:pPr>
              <w:pStyle w:val="06Questionenonce"/>
              <w:spacing w:line="260" w:lineRule="atLeast"/>
              <w:rPr>
                <w:rFonts w:ascii="GuidePedagoTimes" w:hAnsi="GuidePedagoTimes"/>
                <w:b w:val="0"/>
                <w:bCs w:val="0"/>
                <w:sz w:val="22"/>
                <w:szCs w:val="22"/>
              </w:rPr>
            </w:pPr>
          </w:p>
        </w:tc>
        <w:tc>
          <w:tcPr>
            <w:tcW w:w="4814" w:type="dxa"/>
            <w:tcBorders>
              <w:top w:val="single" w:sz="4" w:space="0" w:color="auto"/>
              <w:left w:val="single" w:sz="4" w:space="0" w:color="auto"/>
              <w:bottom w:val="single" w:sz="4" w:space="0" w:color="auto"/>
              <w:right w:val="single" w:sz="4" w:space="0" w:color="auto"/>
            </w:tcBorders>
            <w:vAlign w:val="center"/>
            <w:hideMark/>
          </w:tcPr>
          <w:p w14:paraId="7F44E579" w14:textId="77777777" w:rsidR="004944A3" w:rsidRPr="004944A3" w:rsidRDefault="004944A3" w:rsidP="004944A3">
            <w:pPr>
              <w:pStyle w:val="06Questionenonce"/>
              <w:spacing w:line="260" w:lineRule="atLeast"/>
              <w:rPr>
                <w:rFonts w:ascii="GuidePedagoTimes" w:hAnsi="GuidePedagoTimes"/>
                <w:b w:val="0"/>
                <w:bCs w:val="0"/>
                <w:sz w:val="22"/>
                <w:szCs w:val="22"/>
              </w:rPr>
            </w:pPr>
            <w:r w:rsidRPr="004944A3">
              <w:rPr>
                <w:rFonts w:ascii="GuidePedagoTimes" w:hAnsi="GuidePedagoTimes"/>
                <w:b w:val="0"/>
                <w:bCs w:val="0"/>
                <w:sz w:val="22"/>
                <w:szCs w:val="22"/>
              </w:rPr>
              <w:t xml:space="preserve">- Strategic </w:t>
            </w:r>
            <w:proofErr w:type="spellStart"/>
            <w:r w:rsidRPr="004944A3">
              <w:rPr>
                <w:rFonts w:ascii="GuidePedagoTimes" w:hAnsi="GuidePedagoTimes"/>
                <w:b w:val="0"/>
                <w:bCs w:val="0"/>
                <w:sz w:val="22"/>
                <w:szCs w:val="22"/>
              </w:rPr>
              <w:t>Workforce</w:t>
            </w:r>
            <w:proofErr w:type="spellEnd"/>
            <w:r w:rsidRPr="004944A3">
              <w:rPr>
                <w:rFonts w:ascii="GuidePedagoTimes" w:hAnsi="GuidePedagoTimes"/>
                <w:b w:val="0"/>
                <w:bCs w:val="0"/>
                <w:sz w:val="22"/>
                <w:szCs w:val="22"/>
              </w:rPr>
              <w:t xml:space="preserve"> Planning : c’est une démarche d’optimisation des ressources actuelles (bonnes compétences au bon endroit au bon moment) ;</w:t>
            </w:r>
          </w:p>
          <w:p w14:paraId="112447D9" w14:textId="77777777" w:rsidR="004944A3" w:rsidRPr="004944A3" w:rsidRDefault="004944A3" w:rsidP="004944A3">
            <w:pPr>
              <w:pStyle w:val="06Questionenonce"/>
              <w:spacing w:line="260" w:lineRule="atLeast"/>
              <w:rPr>
                <w:rFonts w:ascii="GuidePedagoTimes" w:hAnsi="GuidePedagoTimes"/>
                <w:b w:val="0"/>
                <w:bCs w:val="0"/>
                <w:sz w:val="22"/>
                <w:szCs w:val="22"/>
              </w:rPr>
            </w:pPr>
            <w:r w:rsidRPr="004944A3">
              <w:rPr>
                <w:rFonts w:ascii="GuidePedagoTimes" w:hAnsi="GuidePedagoTimes"/>
                <w:b w:val="0"/>
                <w:bCs w:val="0"/>
                <w:sz w:val="22"/>
                <w:szCs w:val="22"/>
              </w:rPr>
              <w:t xml:space="preserve">- In </w:t>
            </w:r>
            <w:proofErr w:type="spellStart"/>
            <w:r w:rsidRPr="004944A3">
              <w:rPr>
                <w:rFonts w:ascii="GuidePedagoTimes" w:hAnsi="GuidePedagoTimes"/>
                <w:b w:val="0"/>
                <w:bCs w:val="0"/>
                <w:sz w:val="22"/>
                <w:szCs w:val="22"/>
              </w:rPr>
              <w:t>Touch</w:t>
            </w:r>
            <w:proofErr w:type="spellEnd"/>
            <w:r w:rsidRPr="004944A3">
              <w:rPr>
                <w:rFonts w:ascii="GuidePedagoTimes" w:hAnsi="GuidePedagoTimes"/>
                <w:b w:val="0"/>
                <w:bCs w:val="0"/>
                <w:sz w:val="22"/>
                <w:szCs w:val="22"/>
              </w:rPr>
              <w:t xml:space="preserve"> Learning ; c’est une plateforme qui recense toutes les offres de formation du groupe auxquelles les salariés ont potentiellement accès :</w:t>
            </w:r>
          </w:p>
          <w:p w14:paraId="37E51118" w14:textId="4430F93F" w:rsidR="004944A3" w:rsidRPr="004944A3" w:rsidRDefault="004944A3" w:rsidP="004944A3">
            <w:pPr>
              <w:pStyle w:val="06Questionenonce"/>
              <w:spacing w:line="260" w:lineRule="atLeast"/>
              <w:rPr>
                <w:rFonts w:ascii="GuidePedagoTimes" w:hAnsi="GuidePedagoTimes"/>
                <w:b w:val="0"/>
                <w:bCs w:val="0"/>
                <w:sz w:val="22"/>
                <w:szCs w:val="22"/>
              </w:rPr>
            </w:pPr>
            <w:r w:rsidRPr="004944A3">
              <w:rPr>
                <w:rFonts w:ascii="GuidePedagoTimes" w:hAnsi="GuidePedagoTimes"/>
                <w:b w:val="0"/>
                <w:bCs w:val="0"/>
                <w:sz w:val="22"/>
                <w:szCs w:val="22"/>
              </w:rPr>
              <w:t>- La Manufacture des Talents permet aux salariés d’évoluer et de bénéficier d’opportunités de mobilité (géographique et professionnelle)</w:t>
            </w:r>
          </w:p>
        </w:tc>
      </w:tr>
    </w:tbl>
    <w:p w14:paraId="7CE226F8" w14:textId="0E09A164" w:rsidR="00916255" w:rsidRPr="002B25F5" w:rsidRDefault="00AF1552" w:rsidP="002E36CB">
      <w:pPr>
        <w:pStyle w:val="04Exercicestitre"/>
        <w:widowControl/>
        <w:spacing w:before="240" w:line="260" w:lineRule="atLeast"/>
        <w:rPr>
          <w:rFonts w:ascii="GuidePedagoNCond" w:hAnsi="GuidePedagoNCond"/>
          <w:sz w:val="23"/>
          <w:szCs w:val="23"/>
        </w:rPr>
      </w:pPr>
      <w:r w:rsidRPr="002B25F5">
        <w:rPr>
          <w:rFonts w:ascii="GuidePedagoNCond" w:hAnsi="GuidePedagoNCond"/>
          <w:sz w:val="23"/>
          <w:szCs w:val="23"/>
        </w:rPr>
        <w:t>Pour faire le point</w:t>
      </w:r>
    </w:p>
    <w:p w14:paraId="0AFDFFCB" w14:textId="4B22527B" w:rsidR="00916255" w:rsidRDefault="00C6295D" w:rsidP="002E36CB">
      <w:pPr>
        <w:pStyle w:val="06Questionenonce"/>
        <w:widowControl/>
      </w:pPr>
      <w:r>
        <w:t xml:space="preserve">Constituez des groupes de 2 ou 3 personnes. </w:t>
      </w:r>
      <w:r w:rsidR="0025569F" w:rsidRPr="0025569F">
        <w:t>À l’aide de</w:t>
      </w:r>
      <w:r w:rsidR="00605C22">
        <w:t xml:space="preserve">s sites Test Un Métier et </w:t>
      </w:r>
      <w:proofErr w:type="spellStart"/>
      <w:r w:rsidR="00605C22">
        <w:t>Eurécia</w:t>
      </w:r>
      <w:proofErr w:type="spellEnd"/>
      <w:r w:rsidR="00605C22">
        <w:t>, ainsi que des notions étudiées</w:t>
      </w:r>
      <w:r w:rsidR="00DB2D1C">
        <w:t xml:space="preserve">, </w:t>
      </w:r>
      <w:r w:rsidR="00987134" w:rsidRPr="00987134">
        <w:t xml:space="preserve">présentez sous la forme d’un tableau deux actions individuelles et deux </w:t>
      </w:r>
      <w:r w:rsidR="00987134" w:rsidRPr="00987134">
        <w:lastRenderedPageBreak/>
        <w:t>actions collectives qu’une entreprise peut mettre en œuvre dans le cadre de sa gestion des compétences</w:t>
      </w:r>
      <w:r w:rsidR="00F61080">
        <w:t>.</w:t>
      </w:r>
    </w:p>
    <w:p w14:paraId="709AF89E" w14:textId="77777777" w:rsidR="00097C8B" w:rsidRPr="00E137AB" w:rsidRDefault="00097C8B" w:rsidP="00097C8B">
      <w:pPr>
        <w:pStyle w:val="05Itinrairebis"/>
        <w:pBdr>
          <w:top w:val="single" w:sz="4" w:space="1" w:color="auto"/>
          <w:left w:val="single" w:sz="4" w:space="4" w:color="auto"/>
          <w:bottom w:val="single" w:sz="4" w:space="1" w:color="auto"/>
          <w:right w:val="single" w:sz="4" w:space="4" w:color="auto"/>
        </w:pBdr>
        <w:shd w:val="clear" w:color="auto" w:fill="DBE5F1" w:themeFill="accent1" w:themeFillTint="33"/>
      </w:pPr>
      <w:r w:rsidRPr="00E137AB">
        <w:t>Pour aller plus loin</w:t>
      </w:r>
    </w:p>
    <w:p w14:paraId="4B323963" w14:textId="606925A9" w:rsidR="00097C8B" w:rsidRDefault="00097C8B" w:rsidP="00097C8B">
      <w:pPr>
        <w:pStyle w:val="07Textecourant"/>
        <w:pBdr>
          <w:top w:val="single" w:sz="4" w:space="1" w:color="auto"/>
          <w:left w:val="single" w:sz="4" w:space="4" w:color="auto"/>
          <w:bottom w:val="single" w:sz="4" w:space="1" w:color="auto"/>
          <w:right w:val="single" w:sz="4" w:space="4" w:color="auto"/>
        </w:pBdr>
        <w:shd w:val="clear" w:color="auto" w:fill="DBE5F1" w:themeFill="accent1" w:themeFillTint="33"/>
        <w:rPr>
          <w:sz w:val="22"/>
          <w:szCs w:val="22"/>
        </w:rPr>
      </w:pPr>
      <w:r w:rsidRPr="00097C8B">
        <w:rPr>
          <w:sz w:val="22"/>
          <w:szCs w:val="22"/>
        </w:rPr>
        <w:t>Vidéo complémentaire : La GEPP : https://youtu.be/I8ddSOHIA3M (0’48)</w:t>
      </w:r>
    </w:p>
    <w:p w14:paraId="7BE9C49B" w14:textId="661435C4" w:rsidR="00C71D18" w:rsidRPr="00C71D18" w:rsidRDefault="00C71D18" w:rsidP="00C71D18">
      <w:pPr>
        <w:pStyle w:val="TTextecourant"/>
        <w:rPr>
          <w:bCs/>
        </w:rPr>
      </w:pPr>
      <w:bookmarkStart w:id="1" w:name="_Hlk199841880"/>
    </w:p>
    <w:bookmarkEnd w:id="1"/>
    <w:tbl>
      <w:tblPr>
        <w:tblStyle w:val="Grilledutableau"/>
        <w:tblW w:w="0" w:type="auto"/>
        <w:jc w:val="center"/>
        <w:tblLook w:val="04A0" w:firstRow="1" w:lastRow="0" w:firstColumn="1" w:lastColumn="0" w:noHBand="0" w:noVBand="1"/>
      </w:tblPr>
      <w:tblGrid>
        <w:gridCol w:w="2890"/>
        <w:gridCol w:w="3064"/>
        <w:gridCol w:w="3113"/>
      </w:tblGrid>
      <w:tr w:rsidR="00C71D18" w:rsidRPr="00C71D18" w14:paraId="51C44D52" w14:textId="77777777" w:rsidTr="009771F6">
        <w:trPr>
          <w:trHeight w:val="282"/>
          <w:jc w:val="center"/>
        </w:trPr>
        <w:tc>
          <w:tcPr>
            <w:tcW w:w="2890" w:type="dxa"/>
            <w:tcBorders>
              <w:top w:val="nil"/>
              <w:left w:val="nil"/>
              <w:bottom w:val="single" w:sz="4" w:space="0" w:color="auto"/>
              <w:right w:val="single" w:sz="4" w:space="0" w:color="auto"/>
            </w:tcBorders>
            <w:vAlign w:val="center"/>
          </w:tcPr>
          <w:p w14:paraId="52286EE2" w14:textId="77777777" w:rsidR="00C71D18" w:rsidRPr="00C71D18" w:rsidRDefault="00C71D18" w:rsidP="00C71D18">
            <w:pPr>
              <w:pStyle w:val="TTextecourant"/>
              <w:widowControl/>
            </w:pPr>
          </w:p>
        </w:tc>
        <w:tc>
          <w:tcPr>
            <w:tcW w:w="3064"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432C89D" w14:textId="77777777" w:rsidR="00C71D18" w:rsidRPr="00C71D18" w:rsidRDefault="00C71D18" w:rsidP="009771F6">
            <w:pPr>
              <w:pStyle w:val="TTextecourant"/>
              <w:widowControl/>
              <w:jc w:val="center"/>
              <w:rPr>
                <w:b/>
                <w:bCs/>
              </w:rPr>
            </w:pPr>
            <w:r w:rsidRPr="00C71D18">
              <w:rPr>
                <w:b/>
                <w:bCs/>
              </w:rPr>
              <w:t>Actions individuelles</w:t>
            </w:r>
          </w:p>
        </w:tc>
        <w:tc>
          <w:tcPr>
            <w:tcW w:w="3113"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B471A2E" w14:textId="77777777" w:rsidR="00C71D18" w:rsidRPr="00C71D18" w:rsidRDefault="00C71D18" w:rsidP="009771F6">
            <w:pPr>
              <w:pStyle w:val="TTextecourant"/>
              <w:widowControl/>
              <w:jc w:val="center"/>
              <w:rPr>
                <w:b/>
                <w:bCs/>
              </w:rPr>
            </w:pPr>
            <w:r w:rsidRPr="00C71D18">
              <w:rPr>
                <w:b/>
                <w:bCs/>
              </w:rPr>
              <w:t>Actions collectives</w:t>
            </w:r>
          </w:p>
        </w:tc>
      </w:tr>
      <w:tr w:rsidR="00C71D18" w:rsidRPr="00C71D18" w14:paraId="526E9A60" w14:textId="77777777" w:rsidTr="009771F6">
        <w:trPr>
          <w:jc w:val="center"/>
        </w:trPr>
        <w:tc>
          <w:tcPr>
            <w:tcW w:w="28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2D7313B" w14:textId="77777777" w:rsidR="00C71D18" w:rsidRPr="00C71D18" w:rsidRDefault="00C71D18" w:rsidP="00C71D18">
            <w:pPr>
              <w:pStyle w:val="TTextecourant"/>
              <w:widowControl/>
              <w:rPr>
                <w:b/>
              </w:rPr>
            </w:pPr>
            <w:r w:rsidRPr="00C71D18">
              <w:t>Manque de compétences</w:t>
            </w:r>
          </w:p>
        </w:tc>
        <w:tc>
          <w:tcPr>
            <w:tcW w:w="3064" w:type="dxa"/>
            <w:tcBorders>
              <w:top w:val="single" w:sz="4" w:space="0" w:color="auto"/>
              <w:left w:val="single" w:sz="4" w:space="0" w:color="auto"/>
              <w:bottom w:val="single" w:sz="4" w:space="0" w:color="auto"/>
              <w:right w:val="single" w:sz="4" w:space="0" w:color="auto"/>
            </w:tcBorders>
            <w:hideMark/>
          </w:tcPr>
          <w:p w14:paraId="44889A98" w14:textId="77777777" w:rsidR="00C71D18" w:rsidRPr="00C71D18" w:rsidRDefault="00C71D18" w:rsidP="009771F6">
            <w:pPr>
              <w:pStyle w:val="TTextecourant"/>
              <w:widowControl/>
              <w:jc w:val="center"/>
            </w:pPr>
            <w:r w:rsidRPr="00C71D18">
              <w:t>Recrutement</w:t>
            </w:r>
          </w:p>
        </w:tc>
        <w:tc>
          <w:tcPr>
            <w:tcW w:w="3113" w:type="dxa"/>
            <w:tcBorders>
              <w:top w:val="single" w:sz="4" w:space="0" w:color="auto"/>
              <w:left w:val="single" w:sz="4" w:space="0" w:color="auto"/>
              <w:bottom w:val="single" w:sz="4" w:space="0" w:color="auto"/>
              <w:right w:val="single" w:sz="4" w:space="0" w:color="auto"/>
            </w:tcBorders>
            <w:hideMark/>
          </w:tcPr>
          <w:p w14:paraId="479FA44B" w14:textId="77777777" w:rsidR="00C71D18" w:rsidRPr="00C71D18" w:rsidRDefault="00C71D18" w:rsidP="009771F6">
            <w:pPr>
              <w:pStyle w:val="TTextecourant"/>
              <w:widowControl/>
              <w:jc w:val="center"/>
            </w:pPr>
            <w:r w:rsidRPr="00C71D18">
              <w:t>Formation</w:t>
            </w:r>
          </w:p>
        </w:tc>
      </w:tr>
      <w:tr w:rsidR="00C71D18" w:rsidRPr="00C71D18" w14:paraId="2B2DFA1E" w14:textId="77777777" w:rsidTr="009771F6">
        <w:trPr>
          <w:jc w:val="center"/>
        </w:trPr>
        <w:tc>
          <w:tcPr>
            <w:tcW w:w="28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253980" w14:textId="77777777" w:rsidR="00C71D18" w:rsidRPr="00C71D18" w:rsidRDefault="00C71D18" w:rsidP="00C71D18">
            <w:pPr>
              <w:pStyle w:val="TTextecourant"/>
              <w:widowControl/>
              <w:rPr>
                <w:b/>
              </w:rPr>
            </w:pPr>
            <w:r w:rsidRPr="00C71D18">
              <w:t>Sureffectif</w:t>
            </w:r>
          </w:p>
        </w:tc>
        <w:tc>
          <w:tcPr>
            <w:tcW w:w="3064" w:type="dxa"/>
            <w:tcBorders>
              <w:top w:val="single" w:sz="4" w:space="0" w:color="auto"/>
              <w:left w:val="single" w:sz="4" w:space="0" w:color="auto"/>
              <w:bottom w:val="single" w:sz="4" w:space="0" w:color="auto"/>
              <w:right w:val="single" w:sz="4" w:space="0" w:color="auto"/>
            </w:tcBorders>
            <w:hideMark/>
          </w:tcPr>
          <w:p w14:paraId="471BE187" w14:textId="77777777" w:rsidR="00C71D18" w:rsidRPr="00C71D18" w:rsidRDefault="00C71D18" w:rsidP="009771F6">
            <w:pPr>
              <w:pStyle w:val="TTextecourant"/>
              <w:widowControl/>
              <w:jc w:val="center"/>
            </w:pPr>
            <w:r w:rsidRPr="00C71D18">
              <w:t>Mutation (mobilité interne)</w:t>
            </w:r>
          </w:p>
        </w:tc>
        <w:tc>
          <w:tcPr>
            <w:tcW w:w="3113" w:type="dxa"/>
            <w:tcBorders>
              <w:top w:val="single" w:sz="4" w:space="0" w:color="auto"/>
              <w:left w:val="single" w:sz="4" w:space="0" w:color="auto"/>
              <w:bottom w:val="single" w:sz="4" w:space="0" w:color="auto"/>
              <w:right w:val="single" w:sz="4" w:space="0" w:color="auto"/>
            </w:tcBorders>
            <w:hideMark/>
          </w:tcPr>
          <w:p w14:paraId="13A7E5F7" w14:textId="77777777" w:rsidR="00C71D18" w:rsidRPr="00C71D18" w:rsidRDefault="00C71D18" w:rsidP="009771F6">
            <w:pPr>
              <w:pStyle w:val="TTextecourant"/>
              <w:widowControl/>
              <w:jc w:val="center"/>
            </w:pPr>
            <w:r w:rsidRPr="00C71D18">
              <w:t>Licenciement</w:t>
            </w:r>
          </w:p>
        </w:tc>
      </w:tr>
      <w:tr w:rsidR="00C71D18" w:rsidRPr="00C71D18" w14:paraId="22854629" w14:textId="77777777" w:rsidTr="009771F6">
        <w:trPr>
          <w:jc w:val="center"/>
        </w:trPr>
        <w:tc>
          <w:tcPr>
            <w:tcW w:w="28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DE10C05" w14:textId="77777777" w:rsidR="00C71D18" w:rsidRPr="00C71D18" w:rsidRDefault="00C71D18" w:rsidP="00C71D18">
            <w:pPr>
              <w:pStyle w:val="TTextecourant"/>
              <w:widowControl/>
              <w:rPr>
                <w:b/>
              </w:rPr>
            </w:pPr>
            <w:r w:rsidRPr="00C71D18">
              <w:t>Réorganisation</w:t>
            </w:r>
          </w:p>
        </w:tc>
        <w:tc>
          <w:tcPr>
            <w:tcW w:w="3064" w:type="dxa"/>
            <w:tcBorders>
              <w:top w:val="single" w:sz="4" w:space="0" w:color="auto"/>
              <w:left w:val="single" w:sz="4" w:space="0" w:color="auto"/>
              <w:bottom w:val="single" w:sz="4" w:space="0" w:color="auto"/>
              <w:right w:val="single" w:sz="4" w:space="0" w:color="auto"/>
            </w:tcBorders>
            <w:hideMark/>
          </w:tcPr>
          <w:p w14:paraId="5D96DB5B" w14:textId="77777777" w:rsidR="00C71D18" w:rsidRPr="00C71D18" w:rsidRDefault="00C71D18" w:rsidP="009771F6">
            <w:pPr>
              <w:pStyle w:val="TTextecourant"/>
              <w:widowControl/>
              <w:jc w:val="center"/>
            </w:pPr>
            <w:r w:rsidRPr="00C71D18">
              <w:t>Mobilité interne, départ volontaire</w:t>
            </w:r>
          </w:p>
        </w:tc>
        <w:tc>
          <w:tcPr>
            <w:tcW w:w="3113" w:type="dxa"/>
            <w:tcBorders>
              <w:top w:val="single" w:sz="4" w:space="0" w:color="auto"/>
              <w:left w:val="single" w:sz="4" w:space="0" w:color="auto"/>
              <w:bottom w:val="single" w:sz="4" w:space="0" w:color="auto"/>
              <w:right w:val="single" w:sz="4" w:space="0" w:color="auto"/>
            </w:tcBorders>
            <w:hideMark/>
          </w:tcPr>
          <w:p w14:paraId="7F6A0D18" w14:textId="77777777" w:rsidR="00C71D18" w:rsidRPr="00C71D18" w:rsidRDefault="00C71D18" w:rsidP="009771F6">
            <w:pPr>
              <w:pStyle w:val="TTextecourant"/>
              <w:widowControl/>
              <w:jc w:val="center"/>
            </w:pPr>
            <w:r w:rsidRPr="00C71D18">
              <w:t>Aménagement du temps de travail</w:t>
            </w:r>
          </w:p>
        </w:tc>
      </w:tr>
    </w:tbl>
    <w:p w14:paraId="4A33A7A6" w14:textId="50A8F91E" w:rsidR="002B25F5" w:rsidRDefault="002B25F5" w:rsidP="002B25F5">
      <w:pPr>
        <w:pStyle w:val="TTextecourant"/>
        <w:widowControl/>
      </w:pPr>
    </w:p>
    <w:p w14:paraId="65D83340" w14:textId="31E10219" w:rsidR="00916255" w:rsidRPr="00AF1552" w:rsidRDefault="00916255" w:rsidP="002B25F5">
      <w:pPr>
        <w:pStyle w:val="04Exercicestitre"/>
        <w:keepNext w:val="0"/>
        <w:keepLines w:val="0"/>
        <w:widowControl/>
        <w:spacing w:before="120"/>
      </w:pPr>
      <w:r w:rsidRPr="00AF1552">
        <w:t xml:space="preserve">3. </w:t>
      </w:r>
      <w:r w:rsidR="00071E7F" w:rsidRPr="00071E7F">
        <w:t>Identifier les limites de la GEPP pour l’entreprise</w:t>
      </w:r>
    </w:p>
    <w:p w14:paraId="323309D9" w14:textId="1ED6197B" w:rsidR="00916255" w:rsidRPr="00AF1552" w:rsidRDefault="00916255" w:rsidP="002B25F5">
      <w:pPr>
        <w:pStyle w:val="06Questionenonce"/>
        <w:keepNext w:val="0"/>
        <w:widowControl/>
      </w:pPr>
      <w:r w:rsidRPr="00AF1552">
        <w:t xml:space="preserve">1. </w:t>
      </w:r>
      <w:r w:rsidR="00817814">
        <w:rPr>
          <w:rFonts w:ascii="Calibri" w:hAnsi="Calibri" w:cs="Calibri"/>
        </w:rPr>
        <w:t>À</w:t>
      </w:r>
      <w:r w:rsidR="00817814" w:rsidRPr="00817814">
        <w:t xml:space="preserve"> quel besoin ont dû faire face en 20</w:t>
      </w:r>
      <w:r w:rsidR="00685934">
        <w:t>20</w:t>
      </w:r>
      <w:r w:rsidR="00817814" w:rsidRPr="00817814">
        <w:t xml:space="preserve"> les réseaux d’agences immobilières</w:t>
      </w:r>
      <w:r w:rsidR="00685934">
        <w:t> ?</w:t>
      </w:r>
      <w:r w:rsidR="00817814" w:rsidRPr="00817814">
        <w:t xml:space="preserve"> Repérez les décisions qui en ont découlé</w:t>
      </w:r>
      <w:r w:rsidR="00AA2B53">
        <w:t>.</w:t>
      </w:r>
    </w:p>
    <w:p w14:paraId="14E04663" w14:textId="66065E4F" w:rsidR="00F14179" w:rsidRPr="00FE01AF" w:rsidRDefault="00694224" w:rsidP="00FE01AF">
      <w:pPr>
        <w:pStyle w:val="06Questionenonce"/>
        <w:keepNext w:val="0"/>
        <w:spacing w:before="0" w:line="260" w:lineRule="atLeast"/>
        <w:rPr>
          <w:rFonts w:ascii="GuidePedagoTimes" w:hAnsi="GuidePedagoTimes"/>
          <w:b w:val="0"/>
          <w:bCs w:val="0"/>
          <w:sz w:val="22"/>
          <w:szCs w:val="22"/>
        </w:rPr>
      </w:pPr>
      <w:r w:rsidRPr="00694224">
        <w:rPr>
          <w:rFonts w:ascii="GuidePedagoTimes" w:hAnsi="GuidePedagoTimes"/>
          <w:b w:val="0"/>
          <w:bCs w:val="0"/>
          <w:sz w:val="22"/>
          <w:szCs w:val="22"/>
        </w:rPr>
        <w:t xml:space="preserve">En 2020, le marché immobilier est porteur. Les besoins en compétences poussent les entreprises du secteur à embaucher. Mais elles peinent à trouver suffisamment de candidats pour pourvoir </w:t>
      </w:r>
      <w:r w:rsidR="003C6EB9">
        <w:rPr>
          <w:rFonts w:ascii="GuidePedagoTimes" w:hAnsi="GuidePedagoTimes"/>
          <w:b w:val="0"/>
          <w:bCs w:val="0"/>
          <w:sz w:val="22"/>
          <w:szCs w:val="22"/>
        </w:rPr>
        <w:t xml:space="preserve">à </w:t>
      </w:r>
      <w:r w:rsidRPr="00694224">
        <w:rPr>
          <w:rFonts w:ascii="GuidePedagoTimes" w:hAnsi="GuidePedagoTimes"/>
          <w:b w:val="0"/>
          <w:bCs w:val="0"/>
          <w:sz w:val="22"/>
          <w:szCs w:val="22"/>
        </w:rPr>
        <w:t>toute</w:t>
      </w:r>
      <w:r w:rsidR="0010509E">
        <w:rPr>
          <w:rFonts w:ascii="GuidePedagoTimes" w:hAnsi="GuidePedagoTimes"/>
          <w:b w:val="0"/>
          <w:bCs w:val="0"/>
          <w:sz w:val="22"/>
          <w:szCs w:val="22"/>
        </w:rPr>
        <w:t>s</w:t>
      </w:r>
      <w:r w:rsidRPr="00694224">
        <w:rPr>
          <w:rFonts w:ascii="GuidePedagoTimes" w:hAnsi="GuidePedagoTimes"/>
          <w:b w:val="0"/>
          <w:bCs w:val="0"/>
          <w:sz w:val="22"/>
          <w:szCs w:val="22"/>
        </w:rPr>
        <w:t xml:space="preserve"> leurs attentes et assurer leur développement</w:t>
      </w:r>
      <w:r w:rsidR="00FE01AF">
        <w:rPr>
          <w:rFonts w:ascii="GuidePedagoTimes" w:hAnsi="GuidePedagoTimes"/>
          <w:b w:val="0"/>
          <w:bCs w:val="0"/>
          <w:sz w:val="22"/>
          <w:szCs w:val="22"/>
        </w:rPr>
        <w:t>.</w:t>
      </w:r>
    </w:p>
    <w:p w14:paraId="2D217794" w14:textId="5D933A8D" w:rsidR="00916255" w:rsidRDefault="00916255" w:rsidP="002B25F5">
      <w:pPr>
        <w:pStyle w:val="06Questionenonce"/>
        <w:keepNext w:val="0"/>
        <w:widowControl/>
      </w:pPr>
      <w:r w:rsidRPr="00AF1552">
        <w:t xml:space="preserve">2. </w:t>
      </w:r>
      <w:r w:rsidR="00DC316B" w:rsidRPr="00DC316B">
        <w:t>Montrez que de telles décisions peuvent s’avérer complexe</w:t>
      </w:r>
      <w:r w:rsidR="00DC316B">
        <w:t>s</w:t>
      </w:r>
      <w:r w:rsidR="00870847">
        <w:t>.</w:t>
      </w:r>
    </w:p>
    <w:p w14:paraId="5B03A20A" w14:textId="728F64B1" w:rsidR="00C972D9" w:rsidRPr="00C972D9" w:rsidRDefault="00C972D9" w:rsidP="00C972D9">
      <w:pPr>
        <w:pStyle w:val="06Questionenonce"/>
        <w:spacing w:before="0" w:line="260" w:lineRule="atLeast"/>
        <w:rPr>
          <w:rFonts w:ascii="GuidePedagoTimes" w:hAnsi="GuidePedagoTimes"/>
          <w:b w:val="0"/>
          <w:bCs w:val="0"/>
          <w:sz w:val="22"/>
          <w:szCs w:val="22"/>
        </w:rPr>
      </w:pPr>
      <w:r w:rsidRPr="00C972D9">
        <w:rPr>
          <w:rFonts w:ascii="GuidePedagoTimes" w:hAnsi="GuidePedagoTimes"/>
          <w:b w:val="0"/>
          <w:bCs w:val="0"/>
          <w:sz w:val="22"/>
          <w:szCs w:val="22"/>
        </w:rPr>
        <w:t>Le marché immobilier évolue très rapidement et de façon erratique : le marché se retourne en 2023 et chute brutalement. En 2024, le marché se redresse</w:t>
      </w:r>
      <w:r w:rsidR="003539F0">
        <w:rPr>
          <w:rFonts w:ascii="GuidePedagoTimes" w:hAnsi="GuidePedagoTimes"/>
          <w:b w:val="0"/>
          <w:bCs w:val="0"/>
          <w:sz w:val="22"/>
          <w:szCs w:val="22"/>
        </w:rPr>
        <w:t>,</w:t>
      </w:r>
      <w:r w:rsidRPr="00C972D9">
        <w:rPr>
          <w:rFonts w:ascii="GuidePedagoTimes" w:hAnsi="GuidePedagoTimes"/>
          <w:b w:val="0"/>
          <w:bCs w:val="0"/>
          <w:sz w:val="22"/>
          <w:szCs w:val="22"/>
        </w:rPr>
        <w:t xml:space="preserve"> porté par un contexte économique plus favorable (baisse des taux d’intérêt, retour des acheteurs, etc.).</w:t>
      </w:r>
    </w:p>
    <w:p w14:paraId="4286EF45" w14:textId="356C4109" w:rsidR="00CE3A40" w:rsidRPr="00FE01AF" w:rsidRDefault="00C972D9" w:rsidP="00C972D9">
      <w:pPr>
        <w:pStyle w:val="06Questionenonce"/>
        <w:keepNext w:val="0"/>
        <w:spacing w:before="0" w:line="260" w:lineRule="atLeast"/>
        <w:rPr>
          <w:rFonts w:ascii="GuidePedagoTimes" w:hAnsi="GuidePedagoTimes"/>
          <w:b w:val="0"/>
          <w:bCs w:val="0"/>
          <w:sz w:val="22"/>
          <w:szCs w:val="22"/>
        </w:rPr>
      </w:pPr>
      <w:r w:rsidRPr="00C972D9">
        <w:rPr>
          <w:rFonts w:ascii="GuidePedagoTimes" w:hAnsi="GuidePedagoTimes"/>
          <w:b w:val="0"/>
          <w:bCs w:val="0"/>
          <w:sz w:val="22"/>
          <w:szCs w:val="22"/>
        </w:rPr>
        <w:t>Dans un tel contexte d’incertitude, planifier les embauches et les formations est loin d’être évident</w:t>
      </w:r>
      <w:r w:rsidR="00FE01AF">
        <w:rPr>
          <w:rFonts w:ascii="GuidePedagoTimes" w:hAnsi="GuidePedagoTimes"/>
          <w:b w:val="0"/>
          <w:bCs w:val="0"/>
          <w:sz w:val="22"/>
          <w:szCs w:val="22"/>
        </w:rPr>
        <w:t>.</w:t>
      </w:r>
    </w:p>
    <w:p w14:paraId="177EE0AE" w14:textId="34482BD5" w:rsidR="00916255" w:rsidRPr="00181C9A" w:rsidRDefault="00916255" w:rsidP="002B25F5">
      <w:pPr>
        <w:pStyle w:val="06Questionenonce"/>
        <w:keepNext w:val="0"/>
        <w:widowControl/>
      </w:pPr>
      <w:r w:rsidRPr="00181C9A">
        <w:t xml:space="preserve">3. </w:t>
      </w:r>
      <w:r w:rsidR="00813D1F" w:rsidRPr="00813D1F">
        <w:t>Déduisez-en une limite sur la mise en œuvre de la GEPP</w:t>
      </w:r>
      <w:r w:rsidRPr="00181C9A">
        <w:t>.</w:t>
      </w:r>
    </w:p>
    <w:p w14:paraId="29B548A8" w14:textId="688D82FE" w:rsidR="00AA2B53" w:rsidRPr="002B25F5" w:rsidRDefault="00CC0CA3" w:rsidP="002B25F5">
      <w:pPr>
        <w:pStyle w:val="06Questionenonce"/>
        <w:spacing w:before="0" w:line="260" w:lineRule="atLeast"/>
        <w:rPr>
          <w:rFonts w:ascii="GuidePedagoTimes" w:hAnsi="GuidePedagoTimes"/>
          <w:b w:val="0"/>
          <w:bCs w:val="0"/>
          <w:sz w:val="22"/>
          <w:szCs w:val="22"/>
        </w:rPr>
      </w:pPr>
      <w:r w:rsidRPr="00CC0CA3">
        <w:rPr>
          <w:rFonts w:ascii="GuidePedagoTimes" w:hAnsi="GuidePedagoTimes"/>
          <w:b w:val="0"/>
          <w:bCs w:val="0"/>
          <w:sz w:val="22"/>
          <w:szCs w:val="22"/>
        </w:rPr>
        <w:t>La GEPP (horizon de long terme) est mal adaptée sur les marchés instables, qui demandent une grande réactivité dans la gestion des compétences. Le temps que la décision soit prise puis mise en œuvre, le risque que la situation ait changé est réel</w:t>
      </w:r>
      <w:r w:rsidR="00CE3A40" w:rsidRPr="002B25F5">
        <w:rPr>
          <w:rFonts w:ascii="GuidePedagoTimes" w:hAnsi="GuidePedagoTimes"/>
          <w:b w:val="0"/>
          <w:bCs w:val="0"/>
          <w:sz w:val="22"/>
          <w:szCs w:val="22"/>
        </w:rPr>
        <w:t>.</w:t>
      </w:r>
    </w:p>
    <w:p w14:paraId="7AFD58CF" w14:textId="56A84920" w:rsidR="00916255" w:rsidRPr="00181C9A" w:rsidRDefault="00916255" w:rsidP="00BC20C7">
      <w:pPr>
        <w:pStyle w:val="06Questionenonce"/>
        <w:widowControl/>
      </w:pPr>
      <w:r w:rsidRPr="00181C9A">
        <w:t xml:space="preserve">4. </w:t>
      </w:r>
      <w:r w:rsidR="0025732A" w:rsidRPr="0025732A">
        <w:t>Analysez les attentes des jeunes au travail</w:t>
      </w:r>
      <w:r w:rsidR="00CE3A40">
        <w:t>.</w:t>
      </w:r>
    </w:p>
    <w:p w14:paraId="07421590" w14:textId="041A0726" w:rsidR="00E51AAE" w:rsidRPr="00E51AAE" w:rsidRDefault="007D14CA" w:rsidP="00E51AAE">
      <w:pPr>
        <w:pStyle w:val="TTextecourant"/>
      </w:pPr>
      <w:r>
        <w:t>Les jeunes au travail</w:t>
      </w:r>
      <w:r w:rsidR="00E51AAE" w:rsidRPr="00E51AAE">
        <w:t xml:space="preserve"> attendent de pouvoir :</w:t>
      </w:r>
    </w:p>
    <w:p w14:paraId="0D41F275" w14:textId="77777777" w:rsidR="00E51AAE" w:rsidRPr="00E51AAE" w:rsidRDefault="00E51AAE" w:rsidP="00E51AAE">
      <w:pPr>
        <w:pStyle w:val="TTextecourant"/>
      </w:pPr>
      <w:r w:rsidRPr="00E51AAE">
        <w:t>- donner du sens à ce qu’ils font, ce qui passe par une valorisation des tâches accomplies ;</w:t>
      </w:r>
    </w:p>
    <w:p w14:paraId="35FF2E5F" w14:textId="77777777" w:rsidR="00E51AAE" w:rsidRPr="00E51AAE" w:rsidRDefault="00E51AAE" w:rsidP="00E51AAE">
      <w:pPr>
        <w:pStyle w:val="TTextecourant"/>
      </w:pPr>
      <w:r w:rsidRPr="00E51AAE">
        <w:t>- créer du lien social ; cela passe par une forte communication et par le travail en équipe ;</w:t>
      </w:r>
    </w:p>
    <w:p w14:paraId="6444F469" w14:textId="328C0AF3" w:rsidR="00916255" w:rsidRPr="00F768CA" w:rsidRDefault="00E51AAE" w:rsidP="00E51AAE">
      <w:pPr>
        <w:pStyle w:val="TTextecourant"/>
        <w:widowControl/>
        <w:rPr>
          <w:b/>
        </w:rPr>
      </w:pPr>
      <w:r w:rsidRPr="00E51AAE">
        <w:t xml:space="preserve">- équilibrer leur vie personnelle et leur vie professionnelle : cela implique de flexibiliser les plannings et </w:t>
      </w:r>
      <w:r w:rsidR="00DB4795">
        <w:t xml:space="preserve">de recourir </w:t>
      </w:r>
      <w:r w:rsidRPr="00E51AAE">
        <w:t>au télétravail</w:t>
      </w:r>
      <w:r w:rsidR="00CE3A40">
        <w:t>.</w:t>
      </w:r>
    </w:p>
    <w:p w14:paraId="446139AF" w14:textId="19493E96" w:rsidR="00916255" w:rsidRPr="00181C9A" w:rsidRDefault="00916255" w:rsidP="00BC20C7">
      <w:pPr>
        <w:pStyle w:val="06Questionenonce"/>
        <w:widowControl/>
      </w:pPr>
      <w:r w:rsidRPr="00181C9A">
        <w:t xml:space="preserve">5. </w:t>
      </w:r>
      <w:r w:rsidR="00334001" w:rsidRPr="00334001">
        <w:t>Montrez que la gestion des talents tente de répondre aux attentes de la génération Y.</w:t>
      </w:r>
    </w:p>
    <w:p w14:paraId="3475BDF0" w14:textId="61442AE1" w:rsidR="00B4408A" w:rsidRDefault="00B4408A" w:rsidP="00B4408A">
      <w:pPr>
        <w:pStyle w:val="TTextecourant"/>
      </w:pPr>
      <w:r>
        <w:t xml:space="preserve">La génération Y accorde une certaine importance aux aspects communautaires et sociaux de </w:t>
      </w:r>
      <w:r w:rsidR="00BB1DEF">
        <w:t>sa</w:t>
      </w:r>
      <w:r>
        <w:t xml:space="preserve"> vie et apprécie le changement. La gestion des talents amène à :</w:t>
      </w:r>
    </w:p>
    <w:p w14:paraId="24047096" w14:textId="1AC9B114" w:rsidR="00B4408A" w:rsidRDefault="00B4408A" w:rsidP="00B4408A">
      <w:pPr>
        <w:pStyle w:val="TTextecourant"/>
      </w:pPr>
      <w:r>
        <w:t>- cibler les potentiels prometteurs ;</w:t>
      </w:r>
    </w:p>
    <w:p w14:paraId="59600082" w14:textId="47B5DB21" w:rsidR="00B4408A" w:rsidRDefault="00B4408A" w:rsidP="00B4408A">
      <w:pPr>
        <w:pStyle w:val="TTextecourant"/>
      </w:pPr>
      <w:r>
        <w:t>- faire évoluer les salariés à leur plus haut niveau de compétences (futurs leaders) ;</w:t>
      </w:r>
    </w:p>
    <w:p w14:paraId="53006925" w14:textId="0A292999" w:rsidR="00B4408A" w:rsidRDefault="00B4408A" w:rsidP="00B4408A">
      <w:pPr>
        <w:pStyle w:val="TTextecourant"/>
      </w:pPr>
      <w:r>
        <w:t>- écouter et répondre aux attentes de chacun ;</w:t>
      </w:r>
    </w:p>
    <w:p w14:paraId="51CE9C30" w14:textId="33FE7053" w:rsidR="00B4408A" w:rsidRDefault="00B4408A" w:rsidP="00B4408A">
      <w:pPr>
        <w:pStyle w:val="TTextecourant"/>
      </w:pPr>
      <w:r>
        <w:t>- récompenser les salariés par des évolutions de carrière intéressantes ;</w:t>
      </w:r>
    </w:p>
    <w:p w14:paraId="7E4ABEEA" w14:textId="6B83E6EC" w:rsidR="00B4408A" w:rsidRDefault="00B4408A" w:rsidP="00B4408A">
      <w:pPr>
        <w:pStyle w:val="TTextecourant"/>
      </w:pPr>
      <w:r>
        <w:t>- etc.</w:t>
      </w:r>
    </w:p>
    <w:p w14:paraId="5505ABF5" w14:textId="1F35E656" w:rsidR="00916255" w:rsidRPr="00F768CA" w:rsidRDefault="00B4408A" w:rsidP="00B4408A">
      <w:pPr>
        <w:pStyle w:val="TTextecourant"/>
        <w:widowControl/>
        <w:rPr>
          <w:b/>
        </w:rPr>
      </w:pPr>
      <w:r>
        <w:t>L’ensemble de ces actions correspond aux attentes de la génération Y.</w:t>
      </w:r>
    </w:p>
    <w:p w14:paraId="55A2A7AD" w14:textId="578B9324" w:rsidR="00916255" w:rsidRPr="00181C9A" w:rsidRDefault="00916255" w:rsidP="00BC20C7">
      <w:pPr>
        <w:pStyle w:val="06Questionenonce"/>
        <w:widowControl/>
      </w:pPr>
      <w:r w:rsidRPr="00181C9A">
        <w:t xml:space="preserve">6. </w:t>
      </w:r>
      <w:r w:rsidR="007440B8" w:rsidRPr="007440B8">
        <w:t>Identifiez les difficultés de mise en œuvre de la gestion des talents</w:t>
      </w:r>
      <w:r w:rsidRPr="00181C9A">
        <w:t>.</w:t>
      </w:r>
    </w:p>
    <w:p w14:paraId="7D41D0C5" w14:textId="77777777" w:rsidR="008E704F" w:rsidRDefault="008E704F" w:rsidP="008E704F">
      <w:pPr>
        <w:pStyle w:val="TTextecourant"/>
      </w:pPr>
      <w:r>
        <w:t>Deux problèmes se présentent en matière de gestion des talents :</w:t>
      </w:r>
    </w:p>
    <w:p w14:paraId="60F304AF" w14:textId="1FD805BF" w:rsidR="008E704F" w:rsidRDefault="008E704F" w:rsidP="008E704F">
      <w:pPr>
        <w:pStyle w:val="TTextecourant"/>
      </w:pPr>
      <w:r>
        <w:t>- le repérage des candidats potentiels n’est pas simple ; il est bien plus difficile d’anticiper et de se projeter sur les compétences futures des salariés (comment vont-ils évoluer) que d’évaluer des qualifications à partir de diplômes ;</w:t>
      </w:r>
    </w:p>
    <w:p w14:paraId="4B195595" w14:textId="37C460B5" w:rsidR="00FE01AF" w:rsidRPr="00F768CA" w:rsidRDefault="008E704F" w:rsidP="008E704F">
      <w:pPr>
        <w:pStyle w:val="TTextecourant"/>
        <w:widowControl/>
        <w:rPr>
          <w:b/>
        </w:rPr>
      </w:pPr>
      <w:r>
        <w:lastRenderedPageBreak/>
        <w:t>- la gestion des talents amène à individualiser la gestion des compétences (tous les salariés sont différents) et certaines tensions peuvent survenir (certains salariés peuvent se sentir moins écoutés que d’autres).</w:t>
      </w:r>
    </w:p>
    <w:p w14:paraId="22DFA182" w14:textId="490E1525" w:rsidR="00916255" w:rsidRDefault="00181C9A" w:rsidP="002B25F5">
      <w:pPr>
        <w:pStyle w:val="04Exercicestitre"/>
        <w:widowControl/>
        <w:spacing w:before="240" w:line="260" w:lineRule="atLeast"/>
        <w:rPr>
          <w:rFonts w:ascii="GuidePedagoNCond" w:hAnsi="GuidePedagoNCond"/>
          <w:sz w:val="23"/>
          <w:szCs w:val="23"/>
        </w:rPr>
      </w:pPr>
      <w:r w:rsidRPr="00F14179">
        <w:rPr>
          <w:rFonts w:ascii="GuidePedagoNCond" w:hAnsi="GuidePedagoNCond"/>
          <w:sz w:val="23"/>
          <w:szCs w:val="23"/>
        </w:rPr>
        <w:t>Pour faire le point</w:t>
      </w:r>
    </w:p>
    <w:p w14:paraId="672BEA0F" w14:textId="293E36FB" w:rsidR="0020000D" w:rsidRDefault="00F14179" w:rsidP="00FE01AF">
      <w:pPr>
        <w:pStyle w:val="TTextecourant"/>
        <w:rPr>
          <w:rFonts w:ascii="GuidePedagoTimes-Bold" w:hAnsi="GuidePedagoTimes-Bold"/>
          <w:b/>
          <w:bCs/>
          <w:sz w:val="23"/>
          <w:szCs w:val="23"/>
        </w:rPr>
      </w:pPr>
      <w:r w:rsidRPr="00CF04A7">
        <w:rPr>
          <w:rFonts w:ascii="GuidePedagoTimes-Bold" w:hAnsi="GuidePedagoTimes-Bold"/>
          <w:b/>
          <w:bCs/>
          <w:sz w:val="23"/>
          <w:szCs w:val="23"/>
        </w:rPr>
        <w:t xml:space="preserve">À l’aide </w:t>
      </w:r>
      <w:r w:rsidR="00C63625">
        <w:rPr>
          <w:rFonts w:ascii="GuidePedagoTimes-Bold" w:hAnsi="GuidePedagoTimes-Bold"/>
          <w:b/>
          <w:bCs/>
          <w:sz w:val="23"/>
          <w:szCs w:val="23"/>
        </w:rPr>
        <w:t>de la vidéo « La gestion des talents et l’entretien annuel d’évaluation »</w:t>
      </w:r>
      <w:r w:rsidR="00652423">
        <w:rPr>
          <w:rFonts w:ascii="GuidePedagoTimes-Bold" w:hAnsi="GuidePedagoTimes-Bold"/>
          <w:b/>
          <w:bCs/>
          <w:sz w:val="23"/>
          <w:szCs w:val="23"/>
        </w:rPr>
        <w:t xml:space="preserve"> et </w:t>
      </w:r>
      <w:r w:rsidR="00816382" w:rsidRPr="00816382">
        <w:rPr>
          <w:rFonts w:ascii="GuidePedagoTimes-Bold" w:hAnsi="GuidePedagoTimes-Bold"/>
          <w:b/>
          <w:bCs/>
          <w:sz w:val="23"/>
          <w:szCs w:val="23"/>
        </w:rPr>
        <w:t>des notions étudiées, présentez sous la forme d’un schéma ce qu’implique le passage de la gestion des compétences à la gestion des talents</w:t>
      </w:r>
      <w:r w:rsidR="00CF04A7" w:rsidRPr="00CF04A7">
        <w:rPr>
          <w:rFonts w:ascii="GuidePedagoTimes-Bold" w:hAnsi="GuidePedagoTimes-Bold"/>
          <w:b/>
          <w:bCs/>
          <w:sz w:val="23"/>
          <w:szCs w:val="23"/>
        </w:rPr>
        <w:t>.</w:t>
      </w:r>
    </w:p>
    <w:p w14:paraId="31018C8E" w14:textId="287E136E" w:rsidR="00E73C45" w:rsidRDefault="00E73C45" w:rsidP="004E1126">
      <w:pPr>
        <w:pStyle w:val="TTextecourant"/>
        <w:jc w:val="center"/>
      </w:pPr>
      <w:r>
        <w:rPr>
          <w:noProof/>
        </w:rPr>
        <w:drawing>
          <wp:inline distT="0" distB="0" distL="0" distR="0" wp14:anchorId="07BC3097" wp14:editId="7E92A42E">
            <wp:extent cx="5526157" cy="1942554"/>
            <wp:effectExtent l="0" t="0" r="0" b="635"/>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1"/>
                    <pic:cNvPicPr>
                      <a:picLocks noChangeAspect="1"/>
                    </pic:cNvPicPr>
                  </pic:nvPicPr>
                  <pic:blipFill>
                    <a:blip r:embed="rId16"/>
                    <a:stretch>
                      <a:fillRect/>
                    </a:stretch>
                  </pic:blipFill>
                  <pic:spPr>
                    <a:xfrm>
                      <a:off x="0" y="0"/>
                      <a:ext cx="5555767" cy="1952963"/>
                    </a:xfrm>
                    <a:prstGeom prst="rect">
                      <a:avLst/>
                    </a:prstGeom>
                  </pic:spPr>
                </pic:pic>
              </a:graphicData>
            </a:graphic>
          </wp:inline>
        </w:drawing>
      </w:r>
    </w:p>
    <w:p w14:paraId="50E0B0F6" w14:textId="53DD31F4" w:rsidR="0003585F" w:rsidRPr="00906BB7" w:rsidRDefault="0003585F" w:rsidP="0003585F">
      <w:pPr>
        <w:pStyle w:val="01CorrigSynthse"/>
      </w:pPr>
      <w:r>
        <w:t>ENTRA</w:t>
      </w:r>
      <w:r w:rsidR="00FC4767">
        <w:t>Î</w:t>
      </w:r>
      <w:r>
        <w:t>NEMENT</w:t>
      </w:r>
    </w:p>
    <w:p w14:paraId="10354798" w14:textId="4CA90345" w:rsidR="0003585F" w:rsidRPr="00F45BD2" w:rsidRDefault="00F45BD2"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1 </w:t>
      </w:r>
      <w:r w:rsidR="0003585F" w:rsidRPr="00F45BD2">
        <w:rPr>
          <w:rFonts w:ascii="GuidePedagoTimes-Bold" w:hAnsi="GuidePedagoTimes-Bold" w:cs="GuidePedagoTimes-Bold"/>
          <w:b/>
          <w:bCs/>
          <w:spacing w:val="-1"/>
          <w:sz w:val="23"/>
          <w:szCs w:val="23"/>
        </w:rPr>
        <w:t xml:space="preserve">Mobiliser le vocabulaire du </w:t>
      </w:r>
      <w:r w:rsidR="00E73C45">
        <w:rPr>
          <w:rFonts w:ascii="GuidePedagoTimes-Bold" w:hAnsi="GuidePedagoTimes-Bold" w:cs="GuidePedagoTimes-Bold"/>
          <w:b/>
          <w:bCs/>
          <w:spacing w:val="-1"/>
          <w:sz w:val="23"/>
          <w:szCs w:val="23"/>
        </w:rPr>
        <w:t>management</w:t>
      </w:r>
      <w:r w:rsidR="0003585F" w:rsidRPr="00F45BD2">
        <w:rPr>
          <w:rFonts w:ascii="GuidePedagoTimes-Bold" w:hAnsi="GuidePedagoTimes-Bold" w:cs="GuidePedagoTimes-Bold"/>
          <w:b/>
          <w:bCs/>
          <w:spacing w:val="-1"/>
          <w:sz w:val="23"/>
          <w:szCs w:val="23"/>
        </w:rPr>
        <w:t xml:space="preserve"> </w:t>
      </w:r>
    </w:p>
    <w:p w14:paraId="1E246085" w14:textId="3D3F170B" w:rsidR="00F45BD2"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 xml:space="preserve">Rédigez un texte d’une dizaine de lignes </w:t>
      </w:r>
      <w:r w:rsidR="00171D30">
        <w:rPr>
          <w:rFonts w:ascii="GuidePedagoTimes-Bold" w:hAnsi="GuidePedagoTimes-Bold" w:cs="GuidePedagoTimes-Bold"/>
          <w:b/>
          <w:bCs/>
          <w:spacing w:val="-1"/>
          <w:sz w:val="23"/>
          <w:szCs w:val="23"/>
        </w:rPr>
        <w:t xml:space="preserve">permettant </w:t>
      </w:r>
      <w:r w:rsidR="00FA47FA">
        <w:rPr>
          <w:rFonts w:ascii="GuidePedagoTimes-Bold" w:hAnsi="GuidePedagoTimes-Bold" w:cs="GuidePedagoTimes-Bold"/>
          <w:b/>
          <w:bCs/>
          <w:spacing w:val="-1"/>
          <w:sz w:val="23"/>
          <w:szCs w:val="23"/>
        </w:rPr>
        <w:t>de résumer la démarche mise en œuvre par la fromagerie Hutin</w:t>
      </w:r>
      <w:r w:rsidRPr="00F45BD2">
        <w:rPr>
          <w:rFonts w:ascii="GuidePedagoTimes-Bold" w:hAnsi="GuidePedagoTimes-Bold" w:cs="GuidePedagoTimes-Bold"/>
          <w:b/>
          <w:bCs/>
          <w:spacing w:val="-1"/>
          <w:sz w:val="23"/>
          <w:szCs w:val="23"/>
        </w:rPr>
        <w:t>.</w:t>
      </w:r>
    </w:p>
    <w:p w14:paraId="41D14192" w14:textId="74979259" w:rsidR="0003585F" w:rsidRDefault="0038190E" w:rsidP="00F45BD2">
      <w:pPr>
        <w:pStyle w:val="07Textecourant"/>
        <w:spacing w:before="113" w:line="270" w:lineRule="atLeast"/>
        <w:rPr>
          <w:rFonts w:ascii="GuidePedagoTimes-Bold" w:hAnsi="GuidePedagoTimes-Bold" w:cs="GuidePedagoTimes-Bold"/>
          <w:b/>
          <w:bCs/>
          <w:spacing w:val="-1"/>
          <w:sz w:val="23"/>
          <w:szCs w:val="23"/>
        </w:rPr>
      </w:pPr>
      <w:r w:rsidRPr="00F45BD2">
        <w:rPr>
          <w:rFonts w:ascii="GuidePedagoTimes-Bold" w:hAnsi="GuidePedagoTimes-Bold" w:cs="GuidePedagoTimes-Bold"/>
          <w:b/>
          <w:bCs/>
          <w:spacing w:val="-1"/>
          <w:sz w:val="23"/>
          <w:szCs w:val="23"/>
        </w:rPr>
        <w:t>Vous mobiliserez dans votre écrit le maximum de mots-clés donnés dans le nuage de mots ci-contre</w:t>
      </w:r>
      <w:r w:rsidR="00F45BD2">
        <w:rPr>
          <w:rFonts w:ascii="GuidePedagoTimes-Bold" w:hAnsi="GuidePedagoTimes-Bold" w:cs="GuidePedagoTimes-Bold"/>
          <w:b/>
          <w:bCs/>
          <w:spacing w:val="-1"/>
          <w:sz w:val="23"/>
          <w:szCs w:val="23"/>
        </w:rPr>
        <w:t>.</w:t>
      </w:r>
    </w:p>
    <w:p w14:paraId="2561AEC7" w14:textId="77777777" w:rsidR="00F45BD2" w:rsidRPr="00F45BD2" w:rsidRDefault="00F45BD2" w:rsidP="00F45BD2">
      <w:pPr>
        <w:pStyle w:val="07Textecourant"/>
        <w:suppressAutoHyphens/>
        <w:rPr>
          <w:sz w:val="22"/>
          <w:szCs w:val="22"/>
          <w:u w:val="single"/>
        </w:rPr>
      </w:pPr>
      <w:r w:rsidRPr="00F45BD2">
        <w:rPr>
          <w:sz w:val="22"/>
          <w:szCs w:val="22"/>
          <w:u w:val="single"/>
        </w:rPr>
        <w:t>Proposition de corrigé</w:t>
      </w:r>
    </w:p>
    <w:p w14:paraId="1367AFDA" w14:textId="3286DC90" w:rsidR="00942022" w:rsidRPr="005B1904" w:rsidRDefault="007159AB" w:rsidP="00942022">
      <w:pPr>
        <w:pStyle w:val="07Textecourant"/>
        <w:suppressAutoHyphens/>
      </w:pPr>
      <w:r w:rsidRPr="007159AB">
        <w:rPr>
          <w:rFonts w:cs="GuidePedagoTimes-Bold"/>
          <w:spacing w:val="-1"/>
          <w:sz w:val="22"/>
          <w:szCs w:val="22"/>
        </w:rPr>
        <w:t xml:space="preserve">L’entreprise Hutin a fait appel à Manpower pour l’aider à gérer les départs en retraite de certains salariés. L’entreprise repère parmi ses travailleurs intérimaires (souvent proposés par Manpower), ses stagiaires, ses apprentis les profils qui semblent convenir aux besoins repérés </w:t>
      </w:r>
      <w:r w:rsidRPr="007159AB">
        <w:rPr>
          <w:rFonts w:cs="GuidePedagoTimes-Bold"/>
          <w:i/>
          <w:iCs/>
          <w:spacing w:val="-1"/>
          <w:sz w:val="22"/>
          <w:szCs w:val="22"/>
        </w:rPr>
        <w:t>ex ante</w:t>
      </w:r>
      <w:r w:rsidRPr="007159AB">
        <w:rPr>
          <w:rFonts w:cs="GuidePedagoTimes-Bold"/>
          <w:spacing w:val="-1"/>
          <w:sz w:val="22"/>
          <w:szCs w:val="22"/>
        </w:rPr>
        <w:t xml:space="preserve">. Un contrat de travail (CDI) leur est alors proposé. Une fois le </w:t>
      </w:r>
      <w:r w:rsidRPr="006D275E">
        <w:rPr>
          <w:rFonts w:cs="GuidePedagoTimes-Bold"/>
          <w:spacing w:val="-1"/>
          <w:sz w:val="22"/>
          <w:szCs w:val="22"/>
          <w:highlight w:val="lightGray"/>
        </w:rPr>
        <w:t>recrutement</w:t>
      </w:r>
      <w:r w:rsidRPr="007159AB">
        <w:rPr>
          <w:rFonts w:cs="GuidePedagoTimes-Bold"/>
          <w:spacing w:val="-1"/>
          <w:sz w:val="22"/>
          <w:szCs w:val="22"/>
        </w:rPr>
        <w:t xml:space="preserve"> opéré, un plan de montée en </w:t>
      </w:r>
      <w:r w:rsidRPr="00023100">
        <w:rPr>
          <w:rFonts w:cs="GuidePedagoTimes-Bold"/>
          <w:spacing w:val="-1"/>
          <w:sz w:val="22"/>
          <w:szCs w:val="22"/>
          <w:highlight w:val="lightGray"/>
        </w:rPr>
        <w:t>compétences</w:t>
      </w:r>
      <w:r w:rsidRPr="007159AB">
        <w:rPr>
          <w:rFonts w:cs="GuidePedagoTimes-Bold"/>
          <w:spacing w:val="-1"/>
          <w:sz w:val="22"/>
          <w:szCs w:val="22"/>
        </w:rPr>
        <w:t xml:space="preserve"> est défini, tant pour leur permettre de révéler leurs </w:t>
      </w:r>
      <w:r w:rsidRPr="00023100">
        <w:rPr>
          <w:rFonts w:cs="GuidePedagoTimes-Bold"/>
          <w:spacing w:val="-1"/>
          <w:sz w:val="22"/>
          <w:szCs w:val="22"/>
          <w:highlight w:val="lightGray"/>
        </w:rPr>
        <w:t>talents</w:t>
      </w:r>
      <w:r w:rsidRPr="007159AB">
        <w:rPr>
          <w:rFonts w:cs="GuidePedagoTimes-Bold"/>
          <w:spacing w:val="-1"/>
          <w:sz w:val="22"/>
          <w:szCs w:val="22"/>
        </w:rPr>
        <w:t xml:space="preserve"> que pour les </w:t>
      </w:r>
      <w:r w:rsidRPr="00023100">
        <w:rPr>
          <w:rFonts w:cs="GuidePedagoTimes-Bold"/>
          <w:spacing w:val="-1"/>
          <w:sz w:val="22"/>
          <w:szCs w:val="22"/>
          <w:highlight w:val="lightGray"/>
        </w:rPr>
        <w:t>fidéliser</w:t>
      </w:r>
      <w:r w:rsidR="00AF25FC" w:rsidRPr="00F45BD2">
        <w:rPr>
          <w:rFonts w:cs="GuidePedagoTimes-Bold"/>
          <w:spacing w:val="-1"/>
          <w:sz w:val="22"/>
          <w:szCs w:val="22"/>
        </w:rPr>
        <w:t>.</w:t>
      </w:r>
    </w:p>
    <w:p w14:paraId="0BD20289" w14:textId="77777777" w:rsidR="00942022" w:rsidRDefault="00942022" w:rsidP="00942022">
      <w:pPr>
        <w:pStyle w:val="06Questionenonce"/>
      </w:pPr>
      <w:r>
        <w:t>2 Travailler les notions</w:t>
      </w:r>
    </w:p>
    <w:p w14:paraId="00D90EDB" w14:textId="5F263B37" w:rsidR="0038190E" w:rsidRPr="00942022" w:rsidRDefault="00D12A85" w:rsidP="00942022">
      <w:pPr>
        <w:pStyle w:val="07Textecourant"/>
        <w:spacing w:before="113" w:line="270" w:lineRule="atLeast"/>
        <w:rPr>
          <w:rFonts w:ascii="GuidePedagoTimes-Bold" w:hAnsi="GuidePedagoTimes-Bold" w:cs="GuidePedagoTimes-Bold"/>
          <w:b/>
          <w:bCs/>
          <w:spacing w:val="-1"/>
          <w:sz w:val="23"/>
          <w:szCs w:val="23"/>
        </w:rPr>
      </w:pPr>
      <w:r>
        <w:rPr>
          <w:rFonts w:ascii="GuidePedagoTimes-Bold" w:hAnsi="GuidePedagoTimes-Bold" w:cs="GuidePedagoTimes-Bold"/>
          <w:b/>
          <w:bCs/>
          <w:spacing w:val="-1"/>
          <w:sz w:val="23"/>
          <w:szCs w:val="23"/>
        </w:rPr>
        <w:t>Parmi les compétences compo</w:t>
      </w:r>
      <w:r w:rsidR="00974DFF">
        <w:rPr>
          <w:rFonts w:ascii="GuidePedagoTimes-Bold" w:hAnsi="GuidePedagoTimes-Bold" w:cs="GuidePedagoTimes-Bold"/>
          <w:b/>
          <w:bCs/>
          <w:spacing w:val="-1"/>
          <w:sz w:val="23"/>
          <w:szCs w:val="23"/>
        </w:rPr>
        <w:t>rtementales présentées (</w:t>
      </w:r>
      <w:r w:rsidR="00974DFF" w:rsidRPr="0049025E">
        <w:rPr>
          <w:rFonts w:ascii="GuidePedagoTimes-Bold" w:hAnsi="GuidePedagoTimes-Bold" w:cs="GuidePedagoTimes-Bold"/>
          <w:b/>
          <w:bCs/>
          <w:spacing w:val="-1"/>
          <w:sz w:val="23"/>
          <w:szCs w:val="23"/>
        </w:rPr>
        <w:t xml:space="preserve">soft </w:t>
      </w:r>
      <w:proofErr w:type="spellStart"/>
      <w:r w:rsidR="00974DFF" w:rsidRPr="0049025E">
        <w:rPr>
          <w:rFonts w:ascii="GuidePedagoTimes-Bold" w:hAnsi="GuidePedagoTimes-Bold" w:cs="GuidePedagoTimes-Bold"/>
          <w:b/>
          <w:bCs/>
          <w:spacing w:val="-1"/>
          <w:sz w:val="23"/>
          <w:szCs w:val="23"/>
        </w:rPr>
        <w:t>skills</w:t>
      </w:r>
      <w:proofErr w:type="spellEnd"/>
      <w:r w:rsidR="00974DFF">
        <w:rPr>
          <w:rFonts w:ascii="GuidePedagoTimes-Bold" w:hAnsi="GuidePedagoTimes-Bold" w:cs="GuidePedagoTimes-Bold"/>
          <w:b/>
          <w:bCs/>
          <w:spacing w:val="-1"/>
          <w:sz w:val="23"/>
          <w:szCs w:val="23"/>
        </w:rPr>
        <w:t>), dites quelle est celle qui vous par</w:t>
      </w:r>
      <w:r w:rsidR="005D4E81">
        <w:rPr>
          <w:rFonts w:ascii="GuidePedagoTimes-Bold" w:hAnsi="GuidePedagoTimes-Bold" w:cs="GuidePedagoTimes-Bold"/>
          <w:b/>
          <w:bCs/>
          <w:spacing w:val="-1"/>
          <w:sz w:val="23"/>
          <w:szCs w:val="23"/>
        </w:rPr>
        <w:t>aît la plus essentielle. Justifiez votre propos dans un court paragraphe</w:t>
      </w:r>
      <w:r w:rsidR="0038190E" w:rsidRPr="00942022">
        <w:rPr>
          <w:rFonts w:ascii="GuidePedagoTimes-Bold" w:hAnsi="GuidePedagoTimes-Bold" w:cs="GuidePedagoTimes-Bold"/>
          <w:b/>
          <w:bCs/>
          <w:spacing w:val="-1"/>
          <w:sz w:val="23"/>
          <w:szCs w:val="23"/>
        </w:rPr>
        <w:t xml:space="preserve">. </w:t>
      </w:r>
    </w:p>
    <w:p w14:paraId="159E1350" w14:textId="77777777" w:rsidR="000E4F74" w:rsidRDefault="00315827" w:rsidP="00942022">
      <w:pPr>
        <w:pStyle w:val="07Textecourant"/>
        <w:rPr>
          <w:rFonts w:cs="GuidePedagoTimes-Bold"/>
          <w:spacing w:val="-1"/>
          <w:sz w:val="22"/>
          <w:szCs w:val="22"/>
        </w:rPr>
      </w:pPr>
      <w:r>
        <w:rPr>
          <w:rFonts w:cs="GuidePedagoTimes-Bold"/>
          <w:spacing w:val="-1"/>
          <w:sz w:val="22"/>
          <w:szCs w:val="22"/>
        </w:rPr>
        <w:t>Pas de corrigé type</w:t>
      </w:r>
      <w:r w:rsidR="000E4F74">
        <w:rPr>
          <w:rFonts w:cs="GuidePedagoTimes-Bold"/>
          <w:spacing w:val="-1"/>
          <w:sz w:val="22"/>
          <w:szCs w:val="22"/>
        </w:rPr>
        <w:t>, p</w:t>
      </w:r>
      <w:r w:rsidR="00601F4D" w:rsidRPr="00601F4D">
        <w:rPr>
          <w:rFonts w:cs="GuidePedagoTimes-Bold"/>
          <w:spacing w:val="-1"/>
          <w:sz w:val="22"/>
          <w:szCs w:val="22"/>
        </w:rPr>
        <w:t xml:space="preserve">lusieurs réponses différentes sont possibles. </w:t>
      </w:r>
    </w:p>
    <w:p w14:paraId="1493EB53" w14:textId="45CAF176" w:rsidR="00126418" w:rsidRDefault="00601F4D" w:rsidP="00942022">
      <w:pPr>
        <w:pStyle w:val="07Textecourant"/>
        <w:rPr>
          <w:rFonts w:cs="GuidePedagoTimes-Bold"/>
          <w:spacing w:val="-1"/>
          <w:sz w:val="22"/>
          <w:szCs w:val="22"/>
        </w:rPr>
      </w:pPr>
      <w:r w:rsidRPr="00601F4D">
        <w:rPr>
          <w:rFonts w:cs="GuidePedagoTimes-Bold"/>
          <w:spacing w:val="-1"/>
          <w:sz w:val="22"/>
          <w:szCs w:val="22"/>
        </w:rPr>
        <w:t>Les compétences transversales semblent néanmoins parmi les plus importantes : capacité à communiquer (</w:t>
      </w:r>
      <w:r w:rsidRPr="00B31101">
        <w:rPr>
          <w:rFonts w:cs="GuidePedagoTimes-Bold"/>
          <w:spacing w:val="-1"/>
          <w:sz w:val="22"/>
          <w:szCs w:val="22"/>
        </w:rPr>
        <w:t>communication</w:t>
      </w:r>
      <w:r w:rsidRPr="00601F4D">
        <w:rPr>
          <w:rFonts w:cs="GuidePedagoTimes-Bold"/>
          <w:spacing w:val="-1"/>
          <w:sz w:val="22"/>
          <w:szCs w:val="22"/>
        </w:rPr>
        <w:t>) o</w:t>
      </w:r>
      <w:r w:rsidR="00B97D74">
        <w:rPr>
          <w:rFonts w:cs="GuidePedagoTimes-Bold"/>
          <w:spacing w:val="-1"/>
          <w:sz w:val="22"/>
          <w:szCs w:val="22"/>
        </w:rPr>
        <w:t>u</w:t>
      </w:r>
      <w:r w:rsidRPr="00601F4D">
        <w:rPr>
          <w:rFonts w:cs="GuidePedagoTimes-Bold"/>
          <w:spacing w:val="-1"/>
          <w:sz w:val="22"/>
          <w:szCs w:val="22"/>
        </w:rPr>
        <w:t xml:space="preserve"> à travailler en équipe (</w:t>
      </w:r>
      <w:proofErr w:type="spellStart"/>
      <w:r w:rsidRPr="00B31101">
        <w:rPr>
          <w:rFonts w:cs="GuidePedagoTimes-Bold"/>
          <w:spacing w:val="-1"/>
          <w:sz w:val="22"/>
          <w:szCs w:val="22"/>
        </w:rPr>
        <w:t>teamwork</w:t>
      </w:r>
      <w:proofErr w:type="spellEnd"/>
      <w:r w:rsidRPr="00601F4D">
        <w:rPr>
          <w:rFonts w:cs="GuidePedagoTimes-Bold"/>
          <w:spacing w:val="-1"/>
          <w:sz w:val="22"/>
          <w:szCs w:val="22"/>
        </w:rPr>
        <w:t>) par exemple</w:t>
      </w:r>
      <w:r w:rsidR="00126418" w:rsidRPr="00942022">
        <w:rPr>
          <w:rFonts w:cs="GuidePedagoTimes-Bold"/>
          <w:spacing w:val="-1"/>
          <w:sz w:val="22"/>
          <w:szCs w:val="22"/>
        </w:rPr>
        <w:t>.</w:t>
      </w:r>
      <w:r w:rsidR="00942022">
        <w:rPr>
          <w:rFonts w:cs="GuidePedagoTimes-Bold"/>
          <w:spacing w:val="-1"/>
          <w:sz w:val="22"/>
          <w:szCs w:val="22"/>
        </w:rPr>
        <w:t xml:space="preserve"> </w:t>
      </w:r>
    </w:p>
    <w:p w14:paraId="1503341C" w14:textId="77777777" w:rsidR="00942022" w:rsidRDefault="00942022" w:rsidP="00942022">
      <w:pPr>
        <w:pStyle w:val="06Questionenonce"/>
        <w:widowControl/>
      </w:pPr>
      <w:r>
        <w:t>3 Se préparer à l’épreuve</w:t>
      </w:r>
    </w:p>
    <w:p w14:paraId="36F2D749" w14:textId="77777777" w:rsidR="00942022" w:rsidRPr="00942022" w:rsidRDefault="00942022" w:rsidP="00942022">
      <w:pPr>
        <w:suppressAutoHyphens/>
        <w:spacing w:before="113" w:line="270" w:lineRule="atLeast"/>
        <w:jc w:val="both"/>
        <w:rPr>
          <w:rFonts w:ascii="GuidePedagoTimes-Bold" w:hAnsi="GuidePedagoTimes-Bold"/>
          <w:b/>
          <w:bCs/>
          <w:sz w:val="22"/>
          <w:szCs w:val="22"/>
        </w:rPr>
      </w:pPr>
      <w:r w:rsidRPr="00942022">
        <w:rPr>
          <w:rFonts w:ascii="GuidePedagoTimes-Bold" w:hAnsi="GuidePedagoTimes-Bold"/>
          <w:b/>
          <w:bCs/>
          <w:sz w:val="22"/>
          <w:szCs w:val="22"/>
        </w:rPr>
        <w:t>Travail à faire</w:t>
      </w:r>
    </w:p>
    <w:p w14:paraId="7C3997A5" w14:textId="466626A8" w:rsidR="00942022" w:rsidRPr="0094202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t xml:space="preserve">1. </w:t>
      </w:r>
      <w:r w:rsidR="000239B9" w:rsidRPr="000239B9">
        <w:rPr>
          <w:rFonts w:ascii="GuidePedagoTimes-Bold" w:hAnsi="GuidePedagoTimes-Bold"/>
          <w:b/>
          <w:bCs/>
          <w:sz w:val="22"/>
          <w:szCs w:val="22"/>
        </w:rPr>
        <w:t>Montrez l’importance des compétences mises en œuvre au sein de La Manufacture Causse</w:t>
      </w:r>
      <w:r w:rsidR="000239B9">
        <w:rPr>
          <w:rFonts w:ascii="GuidePedagoTimes-Bold" w:hAnsi="GuidePedagoTimes-Bold"/>
          <w:b/>
          <w:bCs/>
          <w:sz w:val="22"/>
          <w:szCs w:val="22"/>
        </w:rPr>
        <w:t>.</w:t>
      </w:r>
    </w:p>
    <w:p w14:paraId="2D6807F5" w14:textId="77777777" w:rsidR="00420BF9" w:rsidRPr="00420BF9" w:rsidRDefault="00420BF9" w:rsidP="00420BF9">
      <w:pPr>
        <w:pStyle w:val="07Textecourant"/>
        <w:rPr>
          <w:rFonts w:cs="GuidePedagoTimes-Bold"/>
          <w:spacing w:val="-1"/>
          <w:sz w:val="22"/>
          <w:szCs w:val="22"/>
        </w:rPr>
      </w:pPr>
      <w:r w:rsidRPr="00420BF9">
        <w:rPr>
          <w:rFonts w:cs="GuidePedagoTimes-Bold"/>
          <w:spacing w:val="-1"/>
          <w:sz w:val="22"/>
          <w:szCs w:val="22"/>
        </w:rPr>
        <w:t xml:space="preserve">Le travail réalisé ne peut se faire de manière mécanique. Seul le travail manuel est à même de satisfaire au niveau d’exigence qualitatif requis. </w:t>
      </w:r>
    </w:p>
    <w:p w14:paraId="75787DC3" w14:textId="0B061999" w:rsidR="00126418" w:rsidRDefault="00420BF9" w:rsidP="00420BF9">
      <w:pPr>
        <w:pStyle w:val="07Textecourant"/>
        <w:rPr>
          <w:rFonts w:cs="GuidePedagoTimes-Bold"/>
          <w:spacing w:val="-1"/>
          <w:sz w:val="22"/>
          <w:szCs w:val="22"/>
        </w:rPr>
      </w:pPr>
      <w:r w:rsidRPr="00420BF9">
        <w:rPr>
          <w:rFonts w:cs="GuidePedagoTimes-Bold"/>
          <w:spacing w:val="-1"/>
          <w:sz w:val="22"/>
          <w:szCs w:val="22"/>
        </w:rPr>
        <w:t>Face à la concurrence de producteurs à bas coûts (firmes asiatiques en tête) le très haut niveau de qualité est un gage de pérennité pour l’entreprise</w:t>
      </w:r>
      <w:r w:rsidR="00126418" w:rsidRPr="00942022">
        <w:rPr>
          <w:rFonts w:cs="GuidePedagoTimes-Bold"/>
          <w:spacing w:val="-1"/>
          <w:sz w:val="22"/>
          <w:szCs w:val="22"/>
        </w:rPr>
        <w:t>.</w:t>
      </w:r>
    </w:p>
    <w:p w14:paraId="04F597CD" w14:textId="4CA2BA0D" w:rsidR="000239B9" w:rsidRPr="00942022" w:rsidRDefault="000239B9" w:rsidP="000239B9">
      <w:pPr>
        <w:suppressAutoHyphens/>
        <w:spacing w:line="260" w:lineRule="atLeast"/>
        <w:jc w:val="both"/>
        <w:rPr>
          <w:rFonts w:ascii="GuidePedagoTimes-Bold" w:hAnsi="GuidePedagoTimes-Bold"/>
          <w:b/>
          <w:bCs/>
          <w:sz w:val="22"/>
          <w:szCs w:val="22"/>
        </w:rPr>
      </w:pPr>
      <w:r>
        <w:rPr>
          <w:rFonts w:ascii="GuidePedagoTimes-Bold" w:hAnsi="GuidePedagoTimes-Bold"/>
          <w:b/>
          <w:bCs/>
          <w:sz w:val="22"/>
          <w:szCs w:val="22"/>
        </w:rPr>
        <w:t>2</w:t>
      </w:r>
      <w:r w:rsidRPr="00942022">
        <w:rPr>
          <w:rFonts w:ascii="GuidePedagoTimes-Bold" w:hAnsi="GuidePedagoTimes-Bold"/>
          <w:b/>
          <w:bCs/>
          <w:sz w:val="22"/>
          <w:szCs w:val="22"/>
        </w:rPr>
        <w:t xml:space="preserve">. </w:t>
      </w:r>
      <w:r w:rsidR="00AC1248" w:rsidRPr="00AC1248">
        <w:rPr>
          <w:rFonts w:ascii="GuidePedagoTimes-Bold" w:hAnsi="GuidePedagoTimes-Bold"/>
          <w:b/>
          <w:bCs/>
          <w:sz w:val="22"/>
          <w:szCs w:val="22"/>
        </w:rPr>
        <w:t>Identifiez les défis que l’entreprise doit relever en matière de compétences</w:t>
      </w:r>
      <w:r>
        <w:rPr>
          <w:rFonts w:ascii="GuidePedagoTimes-Bold" w:hAnsi="GuidePedagoTimes-Bold"/>
          <w:b/>
          <w:bCs/>
          <w:sz w:val="22"/>
          <w:szCs w:val="22"/>
        </w:rPr>
        <w:t>.</w:t>
      </w:r>
    </w:p>
    <w:p w14:paraId="33D357F7" w14:textId="77777777" w:rsidR="00332475" w:rsidRPr="00332475" w:rsidRDefault="00332475" w:rsidP="00332475">
      <w:pPr>
        <w:pStyle w:val="07Textecourant"/>
        <w:rPr>
          <w:rFonts w:cs="GuidePedagoTimes-Bold"/>
          <w:spacing w:val="-1"/>
          <w:sz w:val="22"/>
          <w:szCs w:val="22"/>
        </w:rPr>
      </w:pPr>
      <w:r w:rsidRPr="00332475">
        <w:rPr>
          <w:rFonts w:cs="GuidePedagoTimes-Bold"/>
          <w:spacing w:val="-1"/>
          <w:sz w:val="22"/>
          <w:szCs w:val="22"/>
        </w:rPr>
        <w:lastRenderedPageBreak/>
        <w:t>On peut citer :</w:t>
      </w:r>
    </w:p>
    <w:p w14:paraId="4DE26457" w14:textId="411DD412" w:rsidR="00332475" w:rsidRPr="00332475" w:rsidRDefault="00332475" w:rsidP="00332475">
      <w:pPr>
        <w:pStyle w:val="07Textecourant"/>
        <w:rPr>
          <w:rFonts w:cs="GuidePedagoTimes-Bold"/>
          <w:spacing w:val="-1"/>
          <w:sz w:val="22"/>
          <w:szCs w:val="22"/>
        </w:rPr>
      </w:pPr>
      <w:r w:rsidRPr="00332475">
        <w:rPr>
          <w:rFonts w:cs="GuidePedagoTimes-Bold"/>
          <w:spacing w:val="-1"/>
          <w:sz w:val="22"/>
          <w:szCs w:val="22"/>
        </w:rPr>
        <w:t>- le souci du recrutement. La fabrication d’une paire de gants requiert de nombreuses opérations (une centaine) et une dextérité éprouvée. Cela ne peut s’apprendre que sur le tas. Le marché est en hausse (+12,3% par an) : répondre à la demande exige de trouver de nouveaux salariés (aspect quantitatif) ;</w:t>
      </w:r>
    </w:p>
    <w:p w14:paraId="01302DA2" w14:textId="77777777" w:rsidR="00332475" w:rsidRPr="00332475" w:rsidRDefault="00332475" w:rsidP="00332475">
      <w:pPr>
        <w:pStyle w:val="07Textecourant"/>
        <w:rPr>
          <w:rFonts w:cs="GuidePedagoTimes-Bold"/>
          <w:spacing w:val="-1"/>
          <w:sz w:val="22"/>
          <w:szCs w:val="22"/>
        </w:rPr>
      </w:pPr>
      <w:r w:rsidRPr="00332475">
        <w:rPr>
          <w:rFonts w:cs="GuidePedagoTimes-Bold"/>
          <w:spacing w:val="-1"/>
          <w:sz w:val="22"/>
          <w:szCs w:val="22"/>
        </w:rPr>
        <w:t>- le souci de la formation : ces nouveaux embauchés devront être formés pour acquérir les savoir-faire nécessaires (aspect qualitatif) ;</w:t>
      </w:r>
    </w:p>
    <w:p w14:paraId="257497F0" w14:textId="6E5AADB9" w:rsidR="000239B9" w:rsidRPr="00942022" w:rsidRDefault="00332475" w:rsidP="00332475">
      <w:pPr>
        <w:pStyle w:val="07Textecourant"/>
        <w:rPr>
          <w:rFonts w:cs="GuidePedagoTimes-Bold"/>
          <w:spacing w:val="-1"/>
          <w:sz w:val="22"/>
          <w:szCs w:val="22"/>
        </w:rPr>
      </w:pPr>
      <w:r w:rsidRPr="00332475">
        <w:rPr>
          <w:rFonts w:cs="GuidePedagoTimes-Bold"/>
          <w:spacing w:val="-1"/>
          <w:sz w:val="22"/>
          <w:szCs w:val="22"/>
        </w:rPr>
        <w:t>- la nécessité d’assurer la transmission des savoir-faire. Les secrets de fabrication doivent passer d’une génération de salariés à l’autre, dans le respect des techniques traditionnelles</w:t>
      </w:r>
      <w:r w:rsidR="000239B9" w:rsidRPr="00942022">
        <w:rPr>
          <w:rFonts w:cs="GuidePedagoTimes-Bold"/>
          <w:spacing w:val="-1"/>
          <w:sz w:val="22"/>
          <w:szCs w:val="22"/>
        </w:rPr>
        <w:t>.</w:t>
      </w:r>
    </w:p>
    <w:p w14:paraId="0A914C52" w14:textId="08279F04" w:rsidR="00942022" w:rsidRPr="00942022" w:rsidRDefault="000239B9"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Pr>
          <w:rFonts w:ascii="GuidePedagoTimes-Bold" w:hAnsi="GuidePedagoTimes-Bold" w:cs="GuidePedagoTimes-Bold"/>
          <w:b/>
          <w:bCs/>
          <w:color w:val="000000"/>
          <w:spacing w:val="-1"/>
          <w:sz w:val="22"/>
          <w:szCs w:val="22"/>
        </w:rPr>
        <w:t>3</w:t>
      </w:r>
      <w:r w:rsidR="00942022" w:rsidRPr="00942022">
        <w:rPr>
          <w:rFonts w:ascii="GuidePedagoTimes-Bold" w:hAnsi="GuidePedagoTimes-Bold" w:cs="GuidePedagoTimes-Bold"/>
          <w:b/>
          <w:bCs/>
          <w:color w:val="000000"/>
          <w:spacing w:val="-1"/>
          <w:sz w:val="22"/>
          <w:szCs w:val="22"/>
        </w:rPr>
        <w:t>. Traitez au choix une des questions suivantes :</w:t>
      </w:r>
    </w:p>
    <w:p w14:paraId="3723728D" w14:textId="07A0C907" w:rsidR="00B06352" w:rsidRDefault="00942022" w:rsidP="006F2D43">
      <w:pPr>
        <w:suppressAutoHyphens/>
        <w:spacing w:line="260" w:lineRule="atLeast"/>
        <w:jc w:val="both"/>
        <w:rPr>
          <w:rFonts w:ascii="GuidePedagoTimes-Bold" w:hAnsi="GuidePedagoTimes-Bold"/>
          <w:b/>
          <w:bCs/>
          <w:sz w:val="22"/>
          <w:szCs w:val="22"/>
        </w:rPr>
      </w:pPr>
      <w:r w:rsidRPr="00942022">
        <w:rPr>
          <w:rFonts w:ascii="GuidePedagoTimes-Bold" w:hAnsi="GuidePedagoTimes-Bold"/>
          <w:b/>
          <w:bCs/>
          <w:sz w:val="22"/>
          <w:szCs w:val="22"/>
        </w:rPr>
        <w:sym w:font="Wingdings" w:char="F0B6"/>
      </w:r>
      <w:r w:rsidRPr="00942022">
        <w:rPr>
          <w:rFonts w:ascii="GuidePedagoTimes-Bold" w:hAnsi="GuidePedagoTimes-Bold"/>
          <w:b/>
          <w:bCs/>
          <w:sz w:val="22"/>
          <w:szCs w:val="22"/>
        </w:rPr>
        <w:t xml:space="preserve"> </w:t>
      </w:r>
      <w:r w:rsidR="002E762E">
        <w:rPr>
          <w:rFonts w:ascii="GuidePedagoTimes-Bold" w:hAnsi="GuidePedagoTimes-Bold"/>
          <w:b/>
          <w:bCs/>
          <w:sz w:val="22"/>
          <w:szCs w:val="22"/>
        </w:rPr>
        <w:t>Précisez q</w:t>
      </w:r>
      <w:r w:rsidR="002E762E" w:rsidRPr="002E762E">
        <w:rPr>
          <w:rFonts w:ascii="GuidePedagoTimes-Bold" w:hAnsi="GuidePedagoTimes-Bold"/>
          <w:b/>
          <w:bCs/>
          <w:sz w:val="22"/>
          <w:szCs w:val="22"/>
        </w:rPr>
        <w:t>uel pourrait être l’intérêt d’une GEPP pour l’entreprise</w:t>
      </w:r>
      <w:r w:rsidR="00B06352" w:rsidRPr="00B06352">
        <w:rPr>
          <w:rFonts w:ascii="GuidePedagoTimes-Bold" w:hAnsi="GuidePedagoTimes-Bold"/>
          <w:b/>
          <w:bCs/>
          <w:sz w:val="22"/>
          <w:szCs w:val="22"/>
        </w:rPr>
        <w:t>.</w:t>
      </w:r>
    </w:p>
    <w:p w14:paraId="560DE4B2" w14:textId="46C3A0A2" w:rsidR="00B06352" w:rsidRDefault="004E1126" w:rsidP="006F2D43">
      <w:pPr>
        <w:keepNext/>
        <w:widowControl w:val="0"/>
        <w:suppressAutoHyphens/>
        <w:autoSpaceDE w:val="0"/>
        <w:autoSpaceDN w:val="0"/>
        <w:adjustRightInd w:val="0"/>
        <w:spacing w:line="260" w:lineRule="atLeast"/>
        <w:jc w:val="both"/>
        <w:textAlignment w:val="center"/>
        <w:rPr>
          <w:rFonts w:ascii="GuidePedagoTimes" w:hAnsi="GuidePedagoTimes" w:cs="GuidePedagoTimes"/>
          <w:color w:val="000000"/>
          <w:sz w:val="22"/>
        </w:rPr>
      </w:pPr>
      <w:r>
        <w:rPr>
          <w:rFonts w:ascii="GuidePedagoTimes" w:hAnsi="GuidePedagoTimes" w:cs="GuidePedagoTimes"/>
          <w:color w:val="000000"/>
          <w:sz w:val="22"/>
        </w:rPr>
        <w:t xml:space="preserve">On attend de l’élève qu’il </w:t>
      </w:r>
      <w:r w:rsidR="00DD6B43">
        <w:rPr>
          <w:rFonts w:ascii="GuidePedagoTimes" w:hAnsi="GuidePedagoTimes" w:cs="GuidePedagoTimes"/>
          <w:color w:val="000000"/>
          <w:sz w:val="22"/>
        </w:rPr>
        <w:t>cite que l’intérêt principal est de m</w:t>
      </w:r>
      <w:r w:rsidR="00626AF0" w:rsidRPr="00626AF0">
        <w:rPr>
          <w:rFonts w:ascii="GuidePedagoTimes" w:hAnsi="GuidePedagoTimes" w:cs="GuidePedagoTimes"/>
          <w:color w:val="000000"/>
          <w:sz w:val="22"/>
        </w:rPr>
        <w:t>ieux anticiper les besoins en compétences à venir</w:t>
      </w:r>
      <w:r w:rsidR="00DD6B43">
        <w:rPr>
          <w:rFonts w:ascii="GuidePedagoTimes" w:hAnsi="GuidePedagoTimes" w:cs="GuidePedagoTimes"/>
          <w:color w:val="000000"/>
          <w:sz w:val="22"/>
        </w:rPr>
        <w:t>, en détaillant sa réponse.</w:t>
      </w:r>
    </w:p>
    <w:p w14:paraId="157D78F7" w14:textId="5EDDE00A" w:rsidR="00942022" w:rsidRPr="00942022" w:rsidRDefault="00942022" w:rsidP="006F2D43">
      <w:pPr>
        <w:keepNext/>
        <w:widowControl w:val="0"/>
        <w:suppressAutoHyphens/>
        <w:autoSpaceDE w:val="0"/>
        <w:autoSpaceDN w:val="0"/>
        <w:adjustRightInd w:val="0"/>
        <w:spacing w:line="260" w:lineRule="atLeast"/>
        <w:jc w:val="both"/>
        <w:textAlignment w:val="center"/>
        <w:rPr>
          <w:rFonts w:ascii="GuidePedagoTimes-Bold" w:hAnsi="GuidePedagoTimes-Bold" w:cs="GuidePedagoTimes-Bold"/>
          <w:b/>
          <w:bCs/>
          <w:color w:val="000000"/>
          <w:spacing w:val="-1"/>
          <w:sz w:val="22"/>
          <w:szCs w:val="22"/>
        </w:rPr>
      </w:pP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sym w:font="Wingdings" w:char="F0B6"/>
      </w:r>
      <w:r w:rsidRPr="00942022">
        <w:rPr>
          <w:rFonts w:ascii="GuidePedagoTimes-Bold" w:hAnsi="GuidePedagoTimes-Bold" w:cs="GuidePedagoTimes-Bold"/>
          <w:b/>
          <w:bCs/>
          <w:color w:val="000000"/>
          <w:spacing w:val="-1"/>
          <w:sz w:val="22"/>
          <w:szCs w:val="22"/>
        </w:rPr>
        <w:t xml:space="preserve"> </w:t>
      </w:r>
      <w:r w:rsidR="002D7154">
        <w:rPr>
          <w:rFonts w:ascii="GuidePedagoTimes-Bold" w:hAnsi="GuidePedagoTimes-Bold" w:cs="GuidePedagoTimes-Bold"/>
          <w:b/>
          <w:bCs/>
          <w:color w:val="000000"/>
          <w:spacing w:val="-1"/>
          <w:sz w:val="22"/>
          <w:szCs w:val="22"/>
        </w:rPr>
        <w:t xml:space="preserve">Montrez que </w:t>
      </w:r>
      <w:r w:rsidR="002D7154" w:rsidRPr="002D7154">
        <w:rPr>
          <w:rFonts w:ascii="GuidePedagoTimes-Bold" w:hAnsi="GuidePedagoTimes-Bold" w:cs="GuidePedagoTimes-Bold"/>
          <w:b/>
          <w:bCs/>
          <w:color w:val="000000"/>
          <w:spacing w:val="-1"/>
          <w:sz w:val="22"/>
          <w:szCs w:val="22"/>
        </w:rPr>
        <w:t>la fidélisation des salariés est un enjeu fort pour cette entreprise</w:t>
      </w:r>
      <w:r w:rsidR="00033EE4">
        <w:rPr>
          <w:rFonts w:ascii="GuidePedagoTimes-Bold" w:hAnsi="GuidePedagoTimes-Bold" w:cs="GuidePedagoTimes-Bold"/>
          <w:b/>
          <w:bCs/>
          <w:color w:val="000000"/>
          <w:spacing w:val="-1"/>
          <w:sz w:val="22"/>
          <w:szCs w:val="22"/>
        </w:rPr>
        <w:t xml:space="preserve"> </w:t>
      </w:r>
      <w:r w:rsidR="002D7154" w:rsidRPr="002D7154">
        <w:rPr>
          <w:rFonts w:ascii="GuidePedagoTimes-Bold" w:hAnsi="GuidePedagoTimes-Bold" w:cs="GuidePedagoTimes-Bold"/>
          <w:b/>
          <w:bCs/>
          <w:color w:val="000000"/>
          <w:spacing w:val="-1"/>
          <w:sz w:val="22"/>
          <w:szCs w:val="22"/>
        </w:rPr>
        <w:t>(deux arguments attendus)</w:t>
      </w:r>
      <w:r w:rsidR="00B06352" w:rsidRPr="00B06352">
        <w:rPr>
          <w:rFonts w:ascii="GuidePedagoTimes-Bold" w:hAnsi="GuidePedagoTimes-Bold" w:cs="GuidePedagoTimes-Bold"/>
          <w:b/>
          <w:bCs/>
          <w:color w:val="000000"/>
          <w:spacing w:val="-1"/>
          <w:sz w:val="22"/>
          <w:szCs w:val="22"/>
        </w:rPr>
        <w:t>.</w:t>
      </w:r>
    </w:p>
    <w:p w14:paraId="4B14E97B" w14:textId="2EB97574" w:rsidR="00C03EB2" w:rsidRPr="00B06352" w:rsidRDefault="006A094C" w:rsidP="006F2D43">
      <w:pPr>
        <w:pStyle w:val="07Textecourant"/>
        <w:rPr>
          <w:rFonts w:cs="GuidePedagoTimes-Bold"/>
          <w:spacing w:val="-1"/>
          <w:sz w:val="22"/>
          <w:szCs w:val="22"/>
        </w:rPr>
      </w:pPr>
      <w:r>
        <w:rPr>
          <w:rFonts w:cs="GuidePedagoTimes-Bold"/>
          <w:spacing w:val="-1"/>
          <w:sz w:val="22"/>
          <w:szCs w:val="22"/>
        </w:rPr>
        <w:t xml:space="preserve">On attend de l’élève qu’il puisse citer </w:t>
      </w:r>
      <w:r w:rsidR="006C6613">
        <w:rPr>
          <w:rFonts w:cs="GuidePedagoTimes-Bold"/>
          <w:spacing w:val="-1"/>
          <w:sz w:val="22"/>
          <w:szCs w:val="22"/>
        </w:rPr>
        <w:t>les deux arguments attendus, à savoir : l</w:t>
      </w:r>
      <w:r w:rsidR="0057192A" w:rsidRPr="0057192A">
        <w:rPr>
          <w:rFonts w:cs="GuidePedagoTimes-Bold"/>
          <w:spacing w:val="-1"/>
          <w:sz w:val="22"/>
          <w:szCs w:val="22"/>
        </w:rPr>
        <w:t>imiter les temps et les coûts de formation et préserver les secrets de fabrication</w:t>
      </w:r>
      <w:r w:rsidR="00F55F32">
        <w:rPr>
          <w:rFonts w:cs="GuidePedagoTimes-Bold"/>
          <w:spacing w:val="-1"/>
          <w:sz w:val="22"/>
          <w:szCs w:val="22"/>
        </w:rPr>
        <w:t xml:space="preserve">, en </w:t>
      </w:r>
      <w:r w:rsidR="002A3C27">
        <w:rPr>
          <w:rFonts w:cs="GuidePedagoTimes-Bold"/>
          <w:spacing w:val="-1"/>
          <w:sz w:val="22"/>
          <w:szCs w:val="22"/>
        </w:rPr>
        <w:t>développant son propos.</w:t>
      </w:r>
    </w:p>
    <w:sectPr w:rsidR="00C03EB2" w:rsidRPr="00B06352" w:rsidSect="00F87FA5">
      <w:footerReference w:type="even" r:id="rId17"/>
      <w:footerReference w:type="default" r:id="rId18"/>
      <w:pgSz w:w="11907" w:h="16839" w:code="9"/>
      <w:pgMar w:top="1417" w:right="1417" w:bottom="1417" w:left="1417"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A6E1" w14:textId="77777777" w:rsidR="005A6791" w:rsidRDefault="005A6791" w:rsidP="004016EA">
      <w:r>
        <w:separator/>
      </w:r>
    </w:p>
  </w:endnote>
  <w:endnote w:type="continuationSeparator" w:id="0">
    <w:p w14:paraId="112262B8" w14:textId="77777777" w:rsidR="005A6791" w:rsidRDefault="005A6791"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Cambria"/>
    <w:charset w:val="00"/>
    <w:family w:val="auto"/>
    <w:pitch w:val="default"/>
  </w:font>
  <w:font w:name="GuidePedagoTimes-Bold">
    <w:altName w:val="Calibri"/>
    <w:panose1 w:val="00000000000000000000"/>
    <w:charset w:val="00"/>
    <w:family w:val="auto"/>
    <w:notTrueType/>
    <w:pitch w:val="default"/>
    <w:sig w:usb0="00000003" w:usb1="00000000" w:usb2="00000000" w:usb3="00000000" w:csb0="00000001" w:csb1="00000000"/>
  </w:font>
  <w:font w:name="GuidePedagoNCond-Italic">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F29E1" w14:textId="1238F7DA" w:rsidR="002D6225" w:rsidRPr="00C03EB2" w:rsidRDefault="00C03EB2" w:rsidP="00C03EB2">
    <w:pPr>
      <w:pStyle w:val="Pieddepagedroite"/>
    </w:pPr>
    <w:r w:rsidRPr="009D44E7">
      <w:rPr>
        <w:b/>
      </w:rPr>
      <w:t xml:space="preserve">Thème </w:t>
    </w:r>
    <w:r w:rsidR="00FF5118">
      <w:rPr>
        <w:b/>
      </w:rPr>
      <w:t>5</w:t>
    </w:r>
    <w:r>
      <w:t xml:space="preserve"> </w:t>
    </w:r>
    <w:r w:rsidR="00FF5118">
      <w:t>Les mutations du travail</w:t>
    </w:r>
    <w:r>
      <w:tab/>
    </w:r>
    <w:r>
      <w:rPr>
        <w:rStyle w:val="Folio"/>
      </w:rPr>
      <w:fldChar w:fldCharType="begin"/>
    </w:r>
    <w:r>
      <w:rPr>
        <w:rStyle w:val="Folio"/>
      </w:rPr>
      <w:instrText xml:space="preserve"> PAGE </w:instrText>
    </w:r>
    <w:r>
      <w:rPr>
        <w:rStyle w:val="Folio"/>
      </w:rPr>
      <w:fldChar w:fldCharType="separate"/>
    </w:r>
    <w:r>
      <w:rPr>
        <w:rStyle w:val="Folio"/>
      </w:rPr>
      <w:t>9</w:t>
    </w:r>
    <w:r>
      <w:rPr>
        <w:rStyle w:val="Folio"/>
      </w:rPr>
      <w:fldChar w:fldCharType="end"/>
    </w:r>
    <w:r>
      <w:rPr>
        <w:rStyle w:val="Folio"/>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994C5" w14:textId="4554A750" w:rsidR="00C03EB2" w:rsidRPr="00C03EB2" w:rsidRDefault="00C03EB2" w:rsidP="00C03EB2">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Pr>
        <w:rStyle w:val="Folio"/>
        <w:b/>
        <w:bCs/>
      </w:rPr>
      <w:t>10</w:t>
    </w:r>
    <w:r>
      <w:rPr>
        <w:rStyle w:val="Folio"/>
        <w:b/>
        <w:bCs/>
      </w:rPr>
      <w:fldChar w:fldCharType="end"/>
    </w:r>
    <w:r>
      <w:rPr>
        <w:rStyle w:val="Folio"/>
        <w:b/>
        <w:bCs/>
      </w:rPr>
      <w:t xml:space="preserve"> </w:t>
    </w:r>
    <w:r>
      <w:rPr>
        <w:w w:val="100"/>
      </w:rPr>
      <w:tab/>
      <w:t xml:space="preserve">Chapitre </w:t>
    </w:r>
    <w:r w:rsidR="00DB2D1C">
      <w:rPr>
        <w:w w:val="100"/>
      </w:rPr>
      <w:t>22</w:t>
    </w:r>
    <w:r>
      <w:rPr>
        <w:w w:val="100"/>
      </w:rPr>
      <w:t xml:space="preserve"> </w:t>
    </w:r>
    <w:r w:rsidR="00DD0760">
      <w:rPr>
        <w:b w:val="0"/>
        <w:w w:val="100"/>
      </w:rPr>
      <w:t>La gestion des compétences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07864" w14:textId="77777777" w:rsidR="005A6791" w:rsidRDefault="005A6791" w:rsidP="004016EA">
      <w:r>
        <w:separator/>
      </w:r>
    </w:p>
  </w:footnote>
  <w:footnote w:type="continuationSeparator" w:id="0">
    <w:p w14:paraId="408F3A84" w14:textId="77777777" w:rsidR="005A6791" w:rsidRDefault="005A6791"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96351150">
    <w:abstractNumId w:val="0"/>
  </w:num>
  <w:num w:numId="2" w16cid:durableId="1325165032">
    <w:abstractNumId w:val="1"/>
  </w:num>
  <w:num w:numId="3" w16cid:durableId="848714748">
    <w:abstractNumId w:val="5"/>
  </w:num>
  <w:num w:numId="4" w16cid:durableId="508524897">
    <w:abstractNumId w:val="4"/>
  </w:num>
  <w:num w:numId="5" w16cid:durableId="1281376566">
    <w:abstractNumId w:val="6"/>
  </w:num>
  <w:num w:numId="6" w16cid:durableId="1472599260">
    <w:abstractNumId w:val="2"/>
  </w:num>
  <w:num w:numId="7" w16cid:durableId="1893616873">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766"/>
    <w:rsid w:val="000021A5"/>
    <w:rsid w:val="00007DA3"/>
    <w:rsid w:val="000200B9"/>
    <w:rsid w:val="00020A1E"/>
    <w:rsid w:val="00023100"/>
    <w:rsid w:val="000239B9"/>
    <w:rsid w:val="00033EE4"/>
    <w:rsid w:val="0003585F"/>
    <w:rsid w:val="00045BFA"/>
    <w:rsid w:val="00051C0D"/>
    <w:rsid w:val="00051CC9"/>
    <w:rsid w:val="00054C34"/>
    <w:rsid w:val="000644F9"/>
    <w:rsid w:val="000676F9"/>
    <w:rsid w:val="00071502"/>
    <w:rsid w:val="00071E7F"/>
    <w:rsid w:val="00090B67"/>
    <w:rsid w:val="000921A7"/>
    <w:rsid w:val="00097C8B"/>
    <w:rsid w:val="000A2F9F"/>
    <w:rsid w:val="000A31BA"/>
    <w:rsid w:val="000A66E0"/>
    <w:rsid w:val="000A7B07"/>
    <w:rsid w:val="000D0447"/>
    <w:rsid w:val="000D3F6F"/>
    <w:rsid w:val="000D4995"/>
    <w:rsid w:val="000D4DA8"/>
    <w:rsid w:val="000D5D69"/>
    <w:rsid w:val="000E3745"/>
    <w:rsid w:val="000E391D"/>
    <w:rsid w:val="000E4F74"/>
    <w:rsid w:val="0010509E"/>
    <w:rsid w:val="0012152C"/>
    <w:rsid w:val="00126418"/>
    <w:rsid w:val="00151A6E"/>
    <w:rsid w:val="00154D11"/>
    <w:rsid w:val="00171D30"/>
    <w:rsid w:val="00180408"/>
    <w:rsid w:val="0018183D"/>
    <w:rsid w:val="00181C9A"/>
    <w:rsid w:val="001850D1"/>
    <w:rsid w:val="00195B9D"/>
    <w:rsid w:val="001A00F4"/>
    <w:rsid w:val="001A0B80"/>
    <w:rsid w:val="001C45A4"/>
    <w:rsid w:val="001D0337"/>
    <w:rsid w:val="001F21F2"/>
    <w:rsid w:val="001F7AC6"/>
    <w:rsid w:val="0020000D"/>
    <w:rsid w:val="00203F34"/>
    <w:rsid w:val="00204C33"/>
    <w:rsid w:val="00206B2B"/>
    <w:rsid w:val="00212D99"/>
    <w:rsid w:val="00213E5B"/>
    <w:rsid w:val="00224AD5"/>
    <w:rsid w:val="00241EBB"/>
    <w:rsid w:val="0024646B"/>
    <w:rsid w:val="00253E01"/>
    <w:rsid w:val="0025569F"/>
    <w:rsid w:val="0025732A"/>
    <w:rsid w:val="00257766"/>
    <w:rsid w:val="00262983"/>
    <w:rsid w:val="00263A3B"/>
    <w:rsid w:val="002714EA"/>
    <w:rsid w:val="002928C2"/>
    <w:rsid w:val="00293597"/>
    <w:rsid w:val="00295035"/>
    <w:rsid w:val="00295EAE"/>
    <w:rsid w:val="00297313"/>
    <w:rsid w:val="00297B63"/>
    <w:rsid w:val="002A3C27"/>
    <w:rsid w:val="002A4711"/>
    <w:rsid w:val="002A4C50"/>
    <w:rsid w:val="002A51CE"/>
    <w:rsid w:val="002B25F5"/>
    <w:rsid w:val="002B566F"/>
    <w:rsid w:val="002B7668"/>
    <w:rsid w:val="002C29C0"/>
    <w:rsid w:val="002D5C00"/>
    <w:rsid w:val="002D6225"/>
    <w:rsid w:val="002D7154"/>
    <w:rsid w:val="002E36CB"/>
    <w:rsid w:val="002E69C6"/>
    <w:rsid w:val="002E762E"/>
    <w:rsid w:val="0030498C"/>
    <w:rsid w:val="00315115"/>
    <w:rsid w:val="00315827"/>
    <w:rsid w:val="00324F73"/>
    <w:rsid w:val="00332475"/>
    <w:rsid w:val="00332882"/>
    <w:rsid w:val="00334001"/>
    <w:rsid w:val="00340A09"/>
    <w:rsid w:val="00350E70"/>
    <w:rsid w:val="003537E5"/>
    <w:rsid w:val="003539F0"/>
    <w:rsid w:val="003545FC"/>
    <w:rsid w:val="003622D9"/>
    <w:rsid w:val="0037405E"/>
    <w:rsid w:val="0038190E"/>
    <w:rsid w:val="003859B8"/>
    <w:rsid w:val="003878DC"/>
    <w:rsid w:val="00394CCE"/>
    <w:rsid w:val="00394FED"/>
    <w:rsid w:val="003A6641"/>
    <w:rsid w:val="003C6EB9"/>
    <w:rsid w:val="003D1C16"/>
    <w:rsid w:val="003D4955"/>
    <w:rsid w:val="003F3676"/>
    <w:rsid w:val="003F67FC"/>
    <w:rsid w:val="004016EA"/>
    <w:rsid w:val="00403C48"/>
    <w:rsid w:val="0041082D"/>
    <w:rsid w:val="00420BF9"/>
    <w:rsid w:val="00421179"/>
    <w:rsid w:val="00421E77"/>
    <w:rsid w:val="004264F6"/>
    <w:rsid w:val="004270A6"/>
    <w:rsid w:val="00427E73"/>
    <w:rsid w:val="00441FED"/>
    <w:rsid w:val="00444C52"/>
    <w:rsid w:val="004467F7"/>
    <w:rsid w:val="00446B45"/>
    <w:rsid w:val="0045325E"/>
    <w:rsid w:val="0047695F"/>
    <w:rsid w:val="004856BC"/>
    <w:rsid w:val="0049025E"/>
    <w:rsid w:val="004944A3"/>
    <w:rsid w:val="004A1FB0"/>
    <w:rsid w:val="004C401C"/>
    <w:rsid w:val="004C4C51"/>
    <w:rsid w:val="004E1126"/>
    <w:rsid w:val="004E1459"/>
    <w:rsid w:val="004E20A9"/>
    <w:rsid w:val="004E24F4"/>
    <w:rsid w:val="004E2AD9"/>
    <w:rsid w:val="00500B02"/>
    <w:rsid w:val="00502797"/>
    <w:rsid w:val="00526BB8"/>
    <w:rsid w:val="00531F1F"/>
    <w:rsid w:val="00544C14"/>
    <w:rsid w:val="00551B69"/>
    <w:rsid w:val="005531A5"/>
    <w:rsid w:val="0057192A"/>
    <w:rsid w:val="0058620E"/>
    <w:rsid w:val="005A6791"/>
    <w:rsid w:val="005C5EB3"/>
    <w:rsid w:val="005D2161"/>
    <w:rsid w:val="005D36E1"/>
    <w:rsid w:val="005D4B47"/>
    <w:rsid w:val="005D4E81"/>
    <w:rsid w:val="005E2670"/>
    <w:rsid w:val="005E2845"/>
    <w:rsid w:val="005F216F"/>
    <w:rsid w:val="005F2963"/>
    <w:rsid w:val="005F2B87"/>
    <w:rsid w:val="00601F4D"/>
    <w:rsid w:val="00605C22"/>
    <w:rsid w:val="00606431"/>
    <w:rsid w:val="00611DB7"/>
    <w:rsid w:val="00626AF0"/>
    <w:rsid w:val="006369BF"/>
    <w:rsid w:val="00652423"/>
    <w:rsid w:val="00657F70"/>
    <w:rsid w:val="0066455A"/>
    <w:rsid w:val="00677DA2"/>
    <w:rsid w:val="00683A07"/>
    <w:rsid w:val="00685934"/>
    <w:rsid w:val="0069280D"/>
    <w:rsid w:val="00694224"/>
    <w:rsid w:val="006A094C"/>
    <w:rsid w:val="006A0FDC"/>
    <w:rsid w:val="006A11E5"/>
    <w:rsid w:val="006A3E71"/>
    <w:rsid w:val="006A41BF"/>
    <w:rsid w:val="006B0234"/>
    <w:rsid w:val="006B172B"/>
    <w:rsid w:val="006B7D00"/>
    <w:rsid w:val="006C0120"/>
    <w:rsid w:val="006C485F"/>
    <w:rsid w:val="006C6613"/>
    <w:rsid w:val="006C7F23"/>
    <w:rsid w:val="006D275E"/>
    <w:rsid w:val="006E3E2E"/>
    <w:rsid w:val="006F2D43"/>
    <w:rsid w:val="006F5093"/>
    <w:rsid w:val="006F52C8"/>
    <w:rsid w:val="00703925"/>
    <w:rsid w:val="007102D1"/>
    <w:rsid w:val="0071401B"/>
    <w:rsid w:val="007159AB"/>
    <w:rsid w:val="00716725"/>
    <w:rsid w:val="0071714D"/>
    <w:rsid w:val="00722537"/>
    <w:rsid w:val="007232E5"/>
    <w:rsid w:val="00726216"/>
    <w:rsid w:val="00726DD0"/>
    <w:rsid w:val="00730869"/>
    <w:rsid w:val="00730E25"/>
    <w:rsid w:val="00743B44"/>
    <w:rsid w:val="007440B8"/>
    <w:rsid w:val="007456CE"/>
    <w:rsid w:val="00746165"/>
    <w:rsid w:val="007510C7"/>
    <w:rsid w:val="00757BA2"/>
    <w:rsid w:val="007642B0"/>
    <w:rsid w:val="00767866"/>
    <w:rsid w:val="007701CD"/>
    <w:rsid w:val="007704FE"/>
    <w:rsid w:val="00771DDB"/>
    <w:rsid w:val="007763D4"/>
    <w:rsid w:val="00784892"/>
    <w:rsid w:val="0079080C"/>
    <w:rsid w:val="00792200"/>
    <w:rsid w:val="007930D5"/>
    <w:rsid w:val="007A449A"/>
    <w:rsid w:val="007C4DF0"/>
    <w:rsid w:val="007D14CA"/>
    <w:rsid w:val="007E18AE"/>
    <w:rsid w:val="007E73EA"/>
    <w:rsid w:val="007F2001"/>
    <w:rsid w:val="00806FB8"/>
    <w:rsid w:val="00810809"/>
    <w:rsid w:val="00813D1F"/>
    <w:rsid w:val="00815C2D"/>
    <w:rsid w:val="00816382"/>
    <w:rsid w:val="00817814"/>
    <w:rsid w:val="008206BA"/>
    <w:rsid w:val="008307CE"/>
    <w:rsid w:val="00835F28"/>
    <w:rsid w:val="00837DC2"/>
    <w:rsid w:val="00844BE6"/>
    <w:rsid w:val="008547A3"/>
    <w:rsid w:val="008554DD"/>
    <w:rsid w:val="008628E8"/>
    <w:rsid w:val="00870847"/>
    <w:rsid w:val="008834D8"/>
    <w:rsid w:val="008834E4"/>
    <w:rsid w:val="00893148"/>
    <w:rsid w:val="008C301C"/>
    <w:rsid w:val="008D15DE"/>
    <w:rsid w:val="008D3EB5"/>
    <w:rsid w:val="008E3F34"/>
    <w:rsid w:val="008E704F"/>
    <w:rsid w:val="008F6570"/>
    <w:rsid w:val="008F7BBC"/>
    <w:rsid w:val="009056D1"/>
    <w:rsid w:val="00916255"/>
    <w:rsid w:val="009215F2"/>
    <w:rsid w:val="00936FA4"/>
    <w:rsid w:val="00942022"/>
    <w:rsid w:val="00945821"/>
    <w:rsid w:val="009526BC"/>
    <w:rsid w:val="00974DFF"/>
    <w:rsid w:val="009771F6"/>
    <w:rsid w:val="00977972"/>
    <w:rsid w:val="009869AC"/>
    <w:rsid w:val="00987134"/>
    <w:rsid w:val="009B0FD4"/>
    <w:rsid w:val="009C3943"/>
    <w:rsid w:val="009C7BAC"/>
    <w:rsid w:val="009F277B"/>
    <w:rsid w:val="009F7671"/>
    <w:rsid w:val="00A04C75"/>
    <w:rsid w:val="00A25046"/>
    <w:rsid w:val="00A3158C"/>
    <w:rsid w:val="00A45476"/>
    <w:rsid w:val="00A55A05"/>
    <w:rsid w:val="00A606EA"/>
    <w:rsid w:val="00A640B7"/>
    <w:rsid w:val="00A668CD"/>
    <w:rsid w:val="00A712F9"/>
    <w:rsid w:val="00A75E05"/>
    <w:rsid w:val="00A810CD"/>
    <w:rsid w:val="00A81C2E"/>
    <w:rsid w:val="00A8384B"/>
    <w:rsid w:val="00A853A7"/>
    <w:rsid w:val="00A94D75"/>
    <w:rsid w:val="00A9795A"/>
    <w:rsid w:val="00AA05F4"/>
    <w:rsid w:val="00AA2B53"/>
    <w:rsid w:val="00AA463F"/>
    <w:rsid w:val="00AB0553"/>
    <w:rsid w:val="00AB4620"/>
    <w:rsid w:val="00AB757A"/>
    <w:rsid w:val="00AC1248"/>
    <w:rsid w:val="00AC53EF"/>
    <w:rsid w:val="00AD249F"/>
    <w:rsid w:val="00AD6532"/>
    <w:rsid w:val="00AD6859"/>
    <w:rsid w:val="00AD72FA"/>
    <w:rsid w:val="00AE0CF2"/>
    <w:rsid w:val="00AE10BD"/>
    <w:rsid w:val="00AF10A2"/>
    <w:rsid w:val="00AF1552"/>
    <w:rsid w:val="00AF25FC"/>
    <w:rsid w:val="00AF7C93"/>
    <w:rsid w:val="00B06352"/>
    <w:rsid w:val="00B10E74"/>
    <w:rsid w:val="00B12D46"/>
    <w:rsid w:val="00B31101"/>
    <w:rsid w:val="00B3166D"/>
    <w:rsid w:val="00B349F3"/>
    <w:rsid w:val="00B4408A"/>
    <w:rsid w:val="00B471A2"/>
    <w:rsid w:val="00B649AD"/>
    <w:rsid w:val="00B67085"/>
    <w:rsid w:val="00B73750"/>
    <w:rsid w:val="00B747CD"/>
    <w:rsid w:val="00B77B98"/>
    <w:rsid w:val="00B81F3B"/>
    <w:rsid w:val="00B82A45"/>
    <w:rsid w:val="00B90B3C"/>
    <w:rsid w:val="00B937DA"/>
    <w:rsid w:val="00B97D74"/>
    <w:rsid w:val="00BA43E2"/>
    <w:rsid w:val="00BB1DEF"/>
    <w:rsid w:val="00BC20C7"/>
    <w:rsid w:val="00BD34C9"/>
    <w:rsid w:val="00BE24B4"/>
    <w:rsid w:val="00BE55E0"/>
    <w:rsid w:val="00BE56AF"/>
    <w:rsid w:val="00BF3469"/>
    <w:rsid w:val="00BF47D4"/>
    <w:rsid w:val="00BF7C84"/>
    <w:rsid w:val="00C02E8D"/>
    <w:rsid w:val="00C03EB2"/>
    <w:rsid w:val="00C04655"/>
    <w:rsid w:val="00C12B99"/>
    <w:rsid w:val="00C20988"/>
    <w:rsid w:val="00C32F96"/>
    <w:rsid w:val="00C37BCE"/>
    <w:rsid w:val="00C45AC6"/>
    <w:rsid w:val="00C4740A"/>
    <w:rsid w:val="00C621A0"/>
    <w:rsid w:val="00C62416"/>
    <w:rsid w:val="00C6295D"/>
    <w:rsid w:val="00C63625"/>
    <w:rsid w:val="00C71D18"/>
    <w:rsid w:val="00C7711C"/>
    <w:rsid w:val="00C8376B"/>
    <w:rsid w:val="00C866B4"/>
    <w:rsid w:val="00C972D9"/>
    <w:rsid w:val="00C97C81"/>
    <w:rsid w:val="00CA0DF1"/>
    <w:rsid w:val="00CB38BD"/>
    <w:rsid w:val="00CB460E"/>
    <w:rsid w:val="00CC0CA3"/>
    <w:rsid w:val="00CC20D0"/>
    <w:rsid w:val="00CC23E5"/>
    <w:rsid w:val="00CD63A8"/>
    <w:rsid w:val="00CE2D96"/>
    <w:rsid w:val="00CE3A40"/>
    <w:rsid w:val="00CE6CEF"/>
    <w:rsid w:val="00CF04A7"/>
    <w:rsid w:val="00CF04A9"/>
    <w:rsid w:val="00CF17D4"/>
    <w:rsid w:val="00CF21A7"/>
    <w:rsid w:val="00D06038"/>
    <w:rsid w:val="00D10AB9"/>
    <w:rsid w:val="00D1160A"/>
    <w:rsid w:val="00D12A85"/>
    <w:rsid w:val="00D15402"/>
    <w:rsid w:val="00D32127"/>
    <w:rsid w:val="00D34502"/>
    <w:rsid w:val="00D37487"/>
    <w:rsid w:val="00D56167"/>
    <w:rsid w:val="00D62B9C"/>
    <w:rsid w:val="00D7054B"/>
    <w:rsid w:val="00D73D90"/>
    <w:rsid w:val="00D81487"/>
    <w:rsid w:val="00D94029"/>
    <w:rsid w:val="00D94EA7"/>
    <w:rsid w:val="00DA1F20"/>
    <w:rsid w:val="00DB06C5"/>
    <w:rsid w:val="00DB2D1C"/>
    <w:rsid w:val="00DB4795"/>
    <w:rsid w:val="00DC1344"/>
    <w:rsid w:val="00DC316B"/>
    <w:rsid w:val="00DD0760"/>
    <w:rsid w:val="00DD24A5"/>
    <w:rsid w:val="00DD686B"/>
    <w:rsid w:val="00DD6B43"/>
    <w:rsid w:val="00DE3097"/>
    <w:rsid w:val="00DE444C"/>
    <w:rsid w:val="00DE6EE4"/>
    <w:rsid w:val="00E23BEE"/>
    <w:rsid w:val="00E278A7"/>
    <w:rsid w:val="00E51AAE"/>
    <w:rsid w:val="00E73C45"/>
    <w:rsid w:val="00E756FA"/>
    <w:rsid w:val="00EA273C"/>
    <w:rsid w:val="00EA3C0D"/>
    <w:rsid w:val="00EA664C"/>
    <w:rsid w:val="00EA6A91"/>
    <w:rsid w:val="00ED41AB"/>
    <w:rsid w:val="00ED5D31"/>
    <w:rsid w:val="00ED6DF5"/>
    <w:rsid w:val="00EE26B7"/>
    <w:rsid w:val="00EE3A58"/>
    <w:rsid w:val="00EF76FB"/>
    <w:rsid w:val="00F030C4"/>
    <w:rsid w:val="00F03B91"/>
    <w:rsid w:val="00F0470C"/>
    <w:rsid w:val="00F06072"/>
    <w:rsid w:val="00F074ED"/>
    <w:rsid w:val="00F105C4"/>
    <w:rsid w:val="00F14179"/>
    <w:rsid w:val="00F362C6"/>
    <w:rsid w:val="00F45BD2"/>
    <w:rsid w:val="00F45FE9"/>
    <w:rsid w:val="00F501D6"/>
    <w:rsid w:val="00F54E63"/>
    <w:rsid w:val="00F552B7"/>
    <w:rsid w:val="00F55F32"/>
    <w:rsid w:val="00F61080"/>
    <w:rsid w:val="00F74F45"/>
    <w:rsid w:val="00F75499"/>
    <w:rsid w:val="00F773FF"/>
    <w:rsid w:val="00F80B95"/>
    <w:rsid w:val="00F865C8"/>
    <w:rsid w:val="00F87FA5"/>
    <w:rsid w:val="00FA01FE"/>
    <w:rsid w:val="00FA47FA"/>
    <w:rsid w:val="00FB0BDF"/>
    <w:rsid w:val="00FB598A"/>
    <w:rsid w:val="00FC4767"/>
    <w:rsid w:val="00FC56E0"/>
    <w:rsid w:val="00FD274E"/>
    <w:rsid w:val="00FE01AF"/>
    <w:rsid w:val="00FE12EC"/>
    <w:rsid w:val="00FE1480"/>
    <w:rsid w:val="00FE4373"/>
    <w:rsid w:val="00FF32C6"/>
    <w:rsid w:val="00FF5118"/>
    <w:rsid w:val="00FF55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86FA86"/>
  <w15:docId w15:val="{9389FC4C-B5E9-4C2E-909A-E1C77D992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17D4"/>
    <w:pPr>
      <w:spacing w:after="0" w:line="240" w:lineRule="auto"/>
    </w:pPr>
    <w:rPr>
      <w:sz w:val="24"/>
      <w:szCs w:val="24"/>
    </w:rPr>
  </w:style>
  <w:style w:type="paragraph" w:styleId="Titre1">
    <w:name w:val="heading 1"/>
    <w:basedOn w:val="Normal"/>
    <w:next w:val="Normal"/>
    <w:link w:val="Titre1Car"/>
    <w:uiPriority w:val="9"/>
    <w:qFormat/>
    <w:rsid w:val="00F87FA5"/>
    <w:pPr>
      <w:keepNext/>
      <w:keepLines/>
      <w:spacing w:before="240" w:line="259" w:lineRule="auto"/>
      <w:outlineLvl w:val="0"/>
    </w:pPr>
    <w:rPr>
      <w:rFonts w:ascii="Calibri Light" w:hAnsi="Calibri Light"/>
      <w:color w:val="2F5496"/>
      <w:sz w:val="32"/>
      <w:szCs w:val="32"/>
      <w:lang w:val="x-none" w:eastAsia="x-none"/>
    </w:rPr>
  </w:style>
  <w:style w:type="paragraph" w:styleId="Titre2">
    <w:name w:val="heading 2"/>
    <w:basedOn w:val="Normal"/>
    <w:next w:val="Normal"/>
    <w:link w:val="Titre2Car"/>
    <w:uiPriority w:val="9"/>
    <w:unhideWhenUsed/>
    <w:qFormat/>
    <w:rsid w:val="00F87FA5"/>
    <w:pPr>
      <w:keepNext/>
      <w:keepLines/>
      <w:spacing w:before="40" w:line="259" w:lineRule="auto"/>
      <w:outlineLvl w:val="1"/>
    </w:pPr>
    <w:rPr>
      <w:rFonts w:ascii="Calibri Light" w:hAnsi="Calibri Light"/>
      <w:color w:val="2F5496"/>
      <w:sz w:val="26"/>
      <w:szCs w:val="26"/>
      <w:lang w:val="x-none" w:eastAsia="x-none"/>
    </w:rPr>
  </w:style>
  <w:style w:type="paragraph" w:styleId="Titre3">
    <w:name w:val="heading 3"/>
    <w:basedOn w:val="Normal"/>
    <w:next w:val="Normal"/>
    <w:link w:val="Titre3Car"/>
    <w:uiPriority w:val="9"/>
    <w:unhideWhenUsed/>
    <w:qFormat/>
    <w:rsid w:val="00F87FA5"/>
    <w:pPr>
      <w:keepNext/>
      <w:keepLines/>
      <w:spacing w:before="40" w:line="259" w:lineRule="auto"/>
      <w:outlineLvl w:val="2"/>
    </w:pPr>
    <w:rPr>
      <w:rFonts w:ascii="Calibri Light" w:hAnsi="Calibri Light"/>
      <w:color w:val="1F3763"/>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link w:val="TTextecourantCar"/>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3"/>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4"/>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5"/>
      </w:numPr>
      <w:tabs>
        <w:tab w:val="clear" w:pos="113"/>
        <w:tab w:val="left" w:pos="170"/>
      </w:tabs>
    </w:pPr>
  </w:style>
  <w:style w:type="paragraph" w:customStyle="1" w:styleId="TEnumpoint">
    <w:name w:val="T_Enum_point"/>
    <w:basedOn w:val="TTextecourant"/>
    <w:next w:val="TTextecourant"/>
    <w:uiPriority w:val="99"/>
    <w:rsid w:val="0024646B"/>
    <w:pPr>
      <w:numPr>
        <w:numId w:val="6"/>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2"/>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basedOn w:val="Policepardfaut"/>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aliases w:val="Tableau 1re page"/>
    <w:basedOn w:val="TableauNormal"/>
    <w:uiPriority w:val="39"/>
    <w:rsid w:val="007C4DF0"/>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F87FA5"/>
    <w:rPr>
      <w:rFonts w:ascii="Calibri Light" w:hAnsi="Calibri Light"/>
      <w:color w:val="2F5496"/>
      <w:sz w:val="32"/>
      <w:szCs w:val="32"/>
      <w:lang w:val="x-none" w:eastAsia="x-none"/>
    </w:rPr>
  </w:style>
  <w:style w:type="character" w:customStyle="1" w:styleId="Titre2Car">
    <w:name w:val="Titre 2 Car"/>
    <w:basedOn w:val="Policepardfaut"/>
    <w:link w:val="Titre2"/>
    <w:uiPriority w:val="9"/>
    <w:rsid w:val="00F87FA5"/>
    <w:rPr>
      <w:rFonts w:ascii="Calibri Light" w:hAnsi="Calibri Light"/>
      <w:color w:val="2F5496"/>
      <w:sz w:val="26"/>
      <w:szCs w:val="26"/>
      <w:lang w:val="x-none" w:eastAsia="x-none"/>
    </w:rPr>
  </w:style>
  <w:style w:type="character" w:customStyle="1" w:styleId="Titre3Car">
    <w:name w:val="Titre 3 Car"/>
    <w:basedOn w:val="Policepardfaut"/>
    <w:link w:val="Titre3"/>
    <w:uiPriority w:val="9"/>
    <w:rsid w:val="00F87FA5"/>
    <w:rPr>
      <w:rFonts w:ascii="Calibri Light" w:hAnsi="Calibri Light"/>
      <w:color w:val="1F3763"/>
      <w:sz w:val="24"/>
      <w:szCs w:val="24"/>
      <w:lang w:val="x-none" w:eastAsia="x-none"/>
    </w:rPr>
  </w:style>
  <w:style w:type="paragraph" w:styleId="Titre">
    <w:name w:val="Title"/>
    <w:basedOn w:val="Normal"/>
    <w:next w:val="Normal"/>
    <w:link w:val="TitreCar"/>
    <w:uiPriority w:val="10"/>
    <w:qFormat/>
    <w:rsid w:val="00F87FA5"/>
    <w:pPr>
      <w:contextualSpacing/>
    </w:pPr>
    <w:rPr>
      <w:rFonts w:ascii="Calibri Light" w:hAnsi="Calibri Light"/>
      <w:spacing w:val="-10"/>
      <w:kern w:val="28"/>
      <w:sz w:val="56"/>
      <w:szCs w:val="56"/>
      <w:lang w:val="x-none" w:eastAsia="x-none"/>
    </w:rPr>
  </w:style>
  <w:style w:type="character" w:customStyle="1" w:styleId="TitreCar">
    <w:name w:val="Titre Car"/>
    <w:basedOn w:val="Policepardfaut"/>
    <w:link w:val="Titre"/>
    <w:uiPriority w:val="10"/>
    <w:rsid w:val="00F87FA5"/>
    <w:rPr>
      <w:rFonts w:ascii="Calibri Light" w:hAnsi="Calibri Light"/>
      <w:spacing w:val="-10"/>
      <w:kern w:val="28"/>
      <w:sz w:val="56"/>
      <w:szCs w:val="56"/>
      <w:lang w:val="x-none" w:eastAsia="x-none"/>
    </w:rPr>
  </w:style>
  <w:style w:type="paragraph" w:styleId="Paragraphedeliste">
    <w:name w:val="List Paragraph"/>
    <w:basedOn w:val="Normal"/>
    <w:uiPriority w:val="34"/>
    <w:qFormat/>
    <w:rsid w:val="00F87FA5"/>
    <w:pPr>
      <w:spacing w:after="160" w:line="259" w:lineRule="auto"/>
      <w:ind w:left="720"/>
      <w:contextualSpacing/>
    </w:pPr>
    <w:rPr>
      <w:rFonts w:ascii="Calibri" w:eastAsia="Calibri" w:hAnsi="Calibri"/>
      <w:sz w:val="22"/>
      <w:szCs w:val="22"/>
      <w:lang w:eastAsia="en-US"/>
    </w:rPr>
  </w:style>
  <w:style w:type="paragraph" w:styleId="NormalWeb">
    <w:name w:val="Normal (Web)"/>
    <w:basedOn w:val="Normal"/>
    <w:uiPriority w:val="99"/>
    <w:unhideWhenUsed/>
    <w:rsid w:val="00F87FA5"/>
    <w:pPr>
      <w:spacing w:before="100" w:beforeAutospacing="1" w:after="100" w:afterAutospacing="1"/>
    </w:pPr>
  </w:style>
  <w:style w:type="character" w:styleId="Marquedecommentaire">
    <w:name w:val="annotation reference"/>
    <w:uiPriority w:val="99"/>
    <w:semiHidden/>
    <w:unhideWhenUsed/>
    <w:rsid w:val="00F87FA5"/>
    <w:rPr>
      <w:sz w:val="16"/>
      <w:szCs w:val="16"/>
    </w:rPr>
  </w:style>
  <w:style w:type="paragraph" w:styleId="Commentaire">
    <w:name w:val="annotation text"/>
    <w:basedOn w:val="Normal"/>
    <w:link w:val="CommentaireCar"/>
    <w:uiPriority w:val="99"/>
    <w:unhideWhenUsed/>
    <w:rsid w:val="00F87FA5"/>
    <w:pPr>
      <w:spacing w:after="200"/>
    </w:pPr>
    <w:rPr>
      <w:rFonts w:ascii="Calibri" w:eastAsia="Calibri" w:hAnsi="Calibri"/>
      <w:sz w:val="20"/>
      <w:szCs w:val="20"/>
      <w:lang w:val="x-none" w:eastAsia="x-none"/>
    </w:rPr>
  </w:style>
  <w:style w:type="character" w:customStyle="1" w:styleId="CommentaireCar">
    <w:name w:val="Commentaire Car"/>
    <w:basedOn w:val="Policepardfaut"/>
    <w:link w:val="Commentaire"/>
    <w:uiPriority w:val="99"/>
    <w:rsid w:val="00F87FA5"/>
    <w:rPr>
      <w:rFonts w:ascii="Calibri" w:eastAsia="Calibri" w:hAnsi="Calibri"/>
      <w:sz w:val="20"/>
      <w:szCs w:val="20"/>
      <w:lang w:val="x-none" w:eastAsia="x-none"/>
    </w:rPr>
  </w:style>
  <w:style w:type="character" w:styleId="Lienhypertexte">
    <w:name w:val="Hyperlink"/>
    <w:uiPriority w:val="99"/>
    <w:unhideWhenUsed/>
    <w:rsid w:val="00F87FA5"/>
    <w:rPr>
      <w:color w:val="0563C1"/>
      <w:u w:val="single"/>
    </w:rPr>
  </w:style>
  <w:style w:type="paragraph" w:styleId="Objetducommentaire">
    <w:name w:val="annotation subject"/>
    <w:basedOn w:val="Commentaire"/>
    <w:next w:val="Commentaire"/>
    <w:link w:val="ObjetducommentaireCar"/>
    <w:uiPriority w:val="99"/>
    <w:semiHidden/>
    <w:unhideWhenUsed/>
    <w:rsid w:val="00F87FA5"/>
    <w:pPr>
      <w:spacing w:after="160"/>
    </w:pPr>
    <w:rPr>
      <w:b/>
      <w:bCs/>
    </w:rPr>
  </w:style>
  <w:style w:type="character" w:customStyle="1" w:styleId="ObjetducommentaireCar">
    <w:name w:val="Objet du commentaire Car"/>
    <w:basedOn w:val="CommentaireCar"/>
    <w:link w:val="Objetducommentaire"/>
    <w:uiPriority w:val="99"/>
    <w:semiHidden/>
    <w:rsid w:val="00F87FA5"/>
    <w:rPr>
      <w:rFonts w:ascii="Calibri" w:eastAsia="Calibri" w:hAnsi="Calibri"/>
      <w:b/>
      <w:bCs/>
      <w:sz w:val="20"/>
      <w:szCs w:val="20"/>
      <w:lang w:val="x-none" w:eastAsia="x-none"/>
    </w:rPr>
  </w:style>
  <w:style w:type="character" w:customStyle="1" w:styleId="Mentionnonrsolue1">
    <w:name w:val="Mention non résolue1"/>
    <w:uiPriority w:val="99"/>
    <w:semiHidden/>
    <w:unhideWhenUsed/>
    <w:rsid w:val="00F87FA5"/>
    <w:rPr>
      <w:color w:val="808080"/>
      <w:shd w:val="clear" w:color="auto" w:fill="E6E6E6"/>
    </w:rPr>
  </w:style>
  <w:style w:type="character" w:customStyle="1" w:styleId="Mentionnonrsolue2">
    <w:name w:val="Mention non résolue2"/>
    <w:uiPriority w:val="99"/>
    <w:semiHidden/>
    <w:unhideWhenUsed/>
    <w:rsid w:val="00F87FA5"/>
    <w:rPr>
      <w:color w:val="808080"/>
      <w:shd w:val="clear" w:color="auto" w:fill="E6E6E6"/>
    </w:rPr>
  </w:style>
  <w:style w:type="character" w:styleId="Lienhypertextesuivivisit">
    <w:name w:val="FollowedHyperlink"/>
    <w:uiPriority w:val="99"/>
    <w:semiHidden/>
    <w:unhideWhenUsed/>
    <w:rsid w:val="00F87FA5"/>
    <w:rPr>
      <w:color w:val="954F72"/>
      <w:u w:val="single"/>
    </w:rPr>
  </w:style>
  <w:style w:type="character" w:customStyle="1" w:styleId="Mentionnonrsolue3">
    <w:name w:val="Mention non résolue3"/>
    <w:uiPriority w:val="99"/>
    <w:semiHidden/>
    <w:unhideWhenUsed/>
    <w:rsid w:val="00F87FA5"/>
    <w:rPr>
      <w:color w:val="605E5C"/>
      <w:shd w:val="clear" w:color="auto" w:fill="E1DFDD"/>
    </w:rPr>
  </w:style>
  <w:style w:type="paragraph" w:customStyle="1" w:styleId="Default">
    <w:name w:val="Default"/>
    <w:rsid w:val="00AA05F4"/>
    <w:pPr>
      <w:autoSpaceDE w:val="0"/>
      <w:autoSpaceDN w:val="0"/>
      <w:adjustRightInd w:val="0"/>
      <w:spacing w:after="0" w:line="240" w:lineRule="auto"/>
    </w:pPr>
    <w:rPr>
      <w:rFonts w:ascii="Arial" w:hAnsi="Arial" w:cs="Arial"/>
      <w:color w:val="000000"/>
      <w:sz w:val="24"/>
      <w:szCs w:val="24"/>
    </w:rPr>
  </w:style>
  <w:style w:type="paragraph" w:customStyle="1" w:styleId="07Textecourant">
    <w:name w:val="07_Texte_courant"/>
    <w:basedOn w:val="Aucunstyledeparagraphe"/>
    <w:link w:val="07TextecourantCar"/>
    <w:uiPriority w:val="99"/>
    <w:rsid w:val="00916255"/>
    <w:pPr>
      <w:spacing w:line="260" w:lineRule="atLeast"/>
      <w:jc w:val="both"/>
    </w:pPr>
    <w:rPr>
      <w:rFonts w:ascii="GuidePedagoTimes" w:hAnsi="GuidePedagoTimes" w:cs="GuidePedagoTimes"/>
    </w:rPr>
  </w:style>
  <w:style w:type="paragraph" w:customStyle="1" w:styleId="13Tableaucourant">
    <w:name w:val="13_Tableau_courant"/>
    <w:basedOn w:val="Aucunstyledeparagraphe"/>
    <w:uiPriority w:val="99"/>
    <w:rsid w:val="00916255"/>
    <w:pPr>
      <w:spacing w:line="180" w:lineRule="atLeast"/>
      <w:jc w:val="both"/>
    </w:pPr>
    <w:rPr>
      <w:rFonts w:ascii="GuidePedagoNCond" w:hAnsi="GuidePedagoNCond" w:cs="GuidePedagoNCond"/>
      <w:sz w:val="16"/>
      <w:szCs w:val="16"/>
    </w:rPr>
  </w:style>
  <w:style w:type="paragraph" w:customStyle="1" w:styleId="08InterSynthse">
    <w:name w:val="08_Inter_Synthèse"/>
    <w:basedOn w:val="07Textecourant"/>
    <w:link w:val="08InterSynthseCar"/>
    <w:rsid w:val="00916255"/>
    <w:pPr>
      <w:spacing w:before="120"/>
    </w:pPr>
    <w:rPr>
      <w:rFonts w:ascii="Guide Pedago NCond" w:hAnsi="Guide Pedago NCond"/>
      <w:b/>
    </w:rPr>
  </w:style>
  <w:style w:type="paragraph" w:customStyle="1" w:styleId="05Itinrairebis">
    <w:name w:val="05_Itinéraire_bis"/>
    <w:basedOn w:val="08InterSynthse"/>
    <w:link w:val="05ItinrairebisCar"/>
    <w:qFormat/>
    <w:rsid w:val="00916255"/>
    <w:pPr>
      <w:spacing w:before="240"/>
    </w:pPr>
    <w:rPr>
      <w:sz w:val="23"/>
      <w:szCs w:val="23"/>
    </w:rPr>
  </w:style>
  <w:style w:type="character" w:customStyle="1" w:styleId="07TextecourantCar">
    <w:name w:val="07_Texte_courant Car"/>
    <w:link w:val="07Textecourant"/>
    <w:uiPriority w:val="99"/>
    <w:rsid w:val="00916255"/>
    <w:rPr>
      <w:rFonts w:ascii="GuidePedagoTimes" w:hAnsi="GuidePedagoTimes" w:cs="GuidePedagoTimes"/>
      <w:color w:val="000000"/>
      <w:sz w:val="24"/>
      <w:szCs w:val="24"/>
    </w:rPr>
  </w:style>
  <w:style w:type="character" w:customStyle="1" w:styleId="08InterSynthseCar">
    <w:name w:val="08_Inter_Synthèse Car"/>
    <w:link w:val="08InterSynthse"/>
    <w:rsid w:val="00916255"/>
    <w:rPr>
      <w:rFonts w:ascii="Guide Pedago NCond" w:hAnsi="Guide Pedago NCond" w:cs="GuidePedagoTimes"/>
      <w:b/>
      <w:color w:val="000000"/>
      <w:sz w:val="24"/>
      <w:szCs w:val="24"/>
    </w:rPr>
  </w:style>
  <w:style w:type="character" w:customStyle="1" w:styleId="05ItinrairebisCar">
    <w:name w:val="05_Itinéraire_bis Car"/>
    <w:link w:val="05Itinrairebis"/>
    <w:rsid w:val="00916255"/>
    <w:rPr>
      <w:rFonts w:ascii="Guide Pedago NCond" w:hAnsi="Guide Pedago NCond" w:cs="GuidePedagoTimes"/>
      <w:b/>
      <w:color w:val="000000"/>
      <w:sz w:val="23"/>
      <w:szCs w:val="23"/>
    </w:rPr>
  </w:style>
  <w:style w:type="paragraph" w:customStyle="1" w:styleId="01CorrigSynthse">
    <w:name w:val="01_Corrigé_Synthèse"/>
    <w:basedOn w:val="02Programmetitre"/>
    <w:link w:val="01CorrigSynthseCar"/>
    <w:qFormat/>
    <w:rsid w:val="00916255"/>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916255"/>
    <w:rPr>
      <w:rFonts w:ascii="GuidePedagoNCond" w:hAnsi="GuidePedagoNCond" w:cs="GuidePedagoNCond"/>
      <w:caps/>
      <w:color w:val="000000"/>
      <w:sz w:val="19"/>
      <w:szCs w:val="19"/>
    </w:rPr>
  </w:style>
  <w:style w:type="character" w:customStyle="1" w:styleId="01CorrigSynthseCar">
    <w:name w:val="01_Corrigé_Synthèse Car"/>
    <w:link w:val="01CorrigSynthse"/>
    <w:rsid w:val="00916255"/>
    <w:rPr>
      <w:rFonts w:ascii="GuidePedagoNCond" w:hAnsi="GuidePedagoNCond" w:cs="GuidePedagoNCond"/>
      <w:b/>
      <w:caps/>
      <w:color w:val="000000"/>
      <w:sz w:val="32"/>
      <w:szCs w:val="32"/>
    </w:rPr>
  </w:style>
  <w:style w:type="paragraph" w:customStyle="1" w:styleId="04Niveau1">
    <w:name w:val="04_Niveau_1"/>
    <w:basedOn w:val="Normal"/>
    <w:next w:val="07Textecourant"/>
    <w:uiPriority w:val="99"/>
    <w:rsid w:val="00916255"/>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01Chapnum">
    <w:name w:val="01_Chap_num"/>
    <w:uiPriority w:val="99"/>
    <w:rsid w:val="00916255"/>
    <w:rPr>
      <w:rFonts w:ascii="GuidePedagoNCond-Bold" w:hAnsi="GuidePedagoNCond-Bold"/>
      <w:b/>
      <w:color w:val="000000"/>
      <w:spacing w:val="0"/>
      <w:sz w:val="100"/>
      <w:lang w:val="fr-FR"/>
    </w:rPr>
  </w:style>
  <w:style w:type="paragraph" w:styleId="Sansinterligne">
    <w:name w:val="No Spacing"/>
    <w:uiPriority w:val="1"/>
    <w:qFormat/>
    <w:rsid w:val="00332882"/>
    <w:pPr>
      <w:spacing w:after="0" w:line="240" w:lineRule="auto"/>
    </w:pPr>
    <w:rPr>
      <w:sz w:val="24"/>
      <w:szCs w:val="24"/>
    </w:rPr>
  </w:style>
  <w:style w:type="paragraph" w:customStyle="1" w:styleId="12Tableautetiere">
    <w:name w:val="12_Tableau_tetiere"/>
    <w:basedOn w:val="13Tableaucourant"/>
    <w:uiPriority w:val="99"/>
    <w:rsid w:val="0003585F"/>
    <w:pPr>
      <w:suppressAutoHyphens/>
      <w:jc w:val="left"/>
    </w:pPr>
    <w:rPr>
      <w:rFonts w:ascii="GuidePedagoNCond-Bold" w:hAnsi="GuidePedagoNCond-Bold" w:cs="GuidePedagoNCond-Bold"/>
      <w:b/>
      <w:bCs/>
    </w:rPr>
  </w:style>
  <w:style w:type="character" w:customStyle="1" w:styleId="TTextecourantCar">
    <w:name w:val="T_Texte_courant Car"/>
    <w:basedOn w:val="Policepardfaut"/>
    <w:link w:val="TTextecourant"/>
    <w:uiPriority w:val="99"/>
    <w:locked/>
    <w:rsid w:val="00D94EA7"/>
    <w:rPr>
      <w:rFonts w:ascii="GuidePedagoTimes" w:hAnsi="GuidePedagoTimes" w:cs="GuidePedagoTimes"/>
      <w:color w:val="000000"/>
    </w:rPr>
  </w:style>
  <w:style w:type="character" w:styleId="Mentionnonrsolue">
    <w:name w:val="Unresolved Mention"/>
    <w:basedOn w:val="Policepardfaut"/>
    <w:uiPriority w:val="99"/>
    <w:semiHidden/>
    <w:unhideWhenUsed/>
    <w:rsid w:val="00C71D18"/>
    <w:rPr>
      <w:color w:val="605E5C"/>
      <w:shd w:val="clear" w:color="auto" w:fill="E1DFDD"/>
    </w:rPr>
  </w:style>
  <w:style w:type="paragraph" w:customStyle="1" w:styleId="10Tirets">
    <w:name w:val="10_Tirets"/>
    <w:basedOn w:val="07Textecourant"/>
    <w:link w:val="10TiretsCar"/>
    <w:qFormat/>
    <w:rsid w:val="00097C8B"/>
    <w:pPr>
      <w:numPr>
        <w:numId w:val="7"/>
      </w:numPr>
    </w:pPr>
  </w:style>
  <w:style w:type="character" w:customStyle="1" w:styleId="10TiretsCar">
    <w:name w:val="10_Tirets Car"/>
    <w:basedOn w:val="07TextecourantCar"/>
    <w:link w:val="10Tirets"/>
    <w:rsid w:val="00097C8B"/>
    <w:rPr>
      <w:rFonts w:ascii="GuidePedagoTimes" w:hAnsi="GuidePedagoTimes" w:cs="GuidePedagoTime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5677">
      <w:bodyDiv w:val="1"/>
      <w:marLeft w:val="0"/>
      <w:marRight w:val="0"/>
      <w:marTop w:val="0"/>
      <w:marBottom w:val="0"/>
      <w:divBdr>
        <w:top w:val="none" w:sz="0" w:space="0" w:color="auto"/>
        <w:left w:val="none" w:sz="0" w:space="0" w:color="auto"/>
        <w:bottom w:val="none" w:sz="0" w:space="0" w:color="auto"/>
        <w:right w:val="none" w:sz="0" w:space="0" w:color="auto"/>
      </w:divBdr>
    </w:div>
    <w:div w:id="67072787">
      <w:bodyDiv w:val="1"/>
      <w:marLeft w:val="0"/>
      <w:marRight w:val="0"/>
      <w:marTop w:val="0"/>
      <w:marBottom w:val="0"/>
      <w:divBdr>
        <w:top w:val="none" w:sz="0" w:space="0" w:color="auto"/>
        <w:left w:val="none" w:sz="0" w:space="0" w:color="auto"/>
        <w:bottom w:val="none" w:sz="0" w:space="0" w:color="auto"/>
        <w:right w:val="none" w:sz="0" w:space="0" w:color="auto"/>
      </w:divBdr>
    </w:div>
    <w:div w:id="82187153">
      <w:bodyDiv w:val="1"/>
      <w:marLeft w:val="0"/>
      <w:marRight w:val="0"/>
      <w:marTop w:val="0"/>
      <w:marBottom w:val="0"/>
      <w:divBdr>
        <w:top w:val="none" w:sz="0" w:space="0" w:color="auto"/>
        <w:left w:val="none" w:sz="0" w:space="0" w:color="auto"/>
        <w:bottom w:val="none" w:sz="0" w:space="0" w:color="auto"/>
        <w:right w:val="none" w:sz="0" w:space="0" w:color="auto"/>
      </w:divBdr>
    </w:div>
    <w:div w:id="96877510">
      <w:bodyDiv w:val="1"/>
      <w:marLeft w:val="0"/>
      <w:marRight w:val="0"/>
      <w:marTop w:val="0"/>
      <w:marBottom w:val="0"/>
      <w:divBdr>
        <w:top w:val="none" w:sz="0" w:space="0" w:color="auto"/>
        <w:left w:val="none" w:sz="0" w:space="0" w:color="auto"/>
        <w:bottom w:val="none" w:sz="0" w:space="0" w:color="auto"/>
        <w:right w:val="none" w:sz="0" w:space="0" w:color="auto"/>
      </w:divBdr>
    </w:div>
    <w:div w:id="106199890">
      <w:bodyDiv w:val="1"/>
      <w:marLeft w:val="0"/>
      <w:marRight w:val="0"/>
      <w:marTop w:val="0"/>
      <w:marBottom w:val="0"/>
      <w:divBdr>
        <w:top w:val="none" w:sz="0" w:space="0" w:color="auto"/>
        <w:left w:val="none" w:sz="0" w:space="0" w:color="auto"/>
        <w:bottom w:val="none" w:sz="0" w:space="0" w:color="auto"/>
        <w:right w:val="none" w:sz="0" w:space="0" w:color="auto"/>
      </w:divBdr>
    </w:div>
    <w:div w:id="154079973">
      <w:bodyDiv w:val="1"/>
      <w:marLeft w:val="0"/>
      <w:marRight w:val="0"/>
      <w:marTop w:val="0"/>
      <w:marBottom w:val="0"/>
      <w:divBdr>
        <w:top w:val="none" w:sz="0" w:space="0" w:color="auto"/>
        <w:left w:val="none" w:sz="0" w:space="0" w:color="auto"/>
        <w:bottom w:val="none" w:sz="0" w:space="0" w:color="auto"/>
        <w:right w:val="none" w:sz="0" w:space="0" w:color="auto"/>
      </w:divBdr>
    </w:div>
    <w:div w:id="166748391">
      <w:bodyDiv w:val="1"/>
      <w:marLeft w:val="0"/>
      <w:marRight w:val="0"/>
      <w:marTop w:val="0"/>
      <w:marBottom w:val="0"/>
      <w:divBdr>
        <w:top w:val="none" w:sz="0" w:space="0" w:color="auto"/>
        <w:left w:val="none" w:sz="0" w:space="0" w:color="auto"/>
        <w:bottom w:val="none" w:sz="0" w:space="0" w:color="auto"/>
        <w:right w:val="none" w:sz="0" w:space="0" w:color="auto"/>
      </w:divBdr>
    </w:div>
    <w:div w:id="252788284">
      <w:bodyDiv w:val="1"/>
      <w:marLeft w:val="0"/>
      <w:marRight w:val="0"/>
      <w:marTop w:val="0"/>
      <w:marBottom w:val="0"/>
      <w:divBdr>
        <w:top w:val="none" w:sz="0" w:space="0" w:color="auto"/>
        <w:left w:val="none" w:sz="0" w:space="0" w:color="auto"/>
        <w:bottom w:val="none" w:sz="0" w:space="0" w:color="auto"/>
        <w:right w:val="none" w:sz="0" w:space="0" w:color="auto"/>
      </w:divBdr>
    </w:div>
    <w:div w:id="257645115">
      <w:bodyDiv w:val="1"/>
      <w:marLeft w:val="0"/>
      <w:marRight w:val="0"/>
      <w:marTop w:val="0"/>
      <w:marBottom w:val="0"/>
      <w:divBdr>
        <w:top w:val="none" w:sz="0" w:space="0" w:color="auto"/>
        <w:left w:val="none" w:sz="0" w:space="0" w:color="auto"/>
        <w:bottom w:val="none" w:sz="0" w:space="0" w:color="auto"/>
        <w:right w:val="none" w:sz="0" w:space="0" w:color="auto"/>
      </w:divBdr>
    </w:div>
    <w:div w:id="292447015">
      <w:bodyDiv w:val="1"/>
      <w:marLeft w:val="0"/>
      <w:marRight w:val="0"/>
      <w:marTop w:val="0"/>
      <w:marBottom w:val="0"/>
      <w:divBdr>
        <w:top w:val="none" w:sz="0" w:space="0" w:color="auto"/>
        <w:left w:val="none" w:sz="0" w:space="0" w:color="auto"/>
        <w:bottom w:val="none" w:sz="0" w:space="0" w:color="auto"/>
        <w:right w:val="none" w:sz="0" w:space="0" w:color="auto"/>
      </w:divBdr>
    </w:div>
    <w:div w:id="293369838">
      <w:bodyDiv w:val="1"/>
      <w:marLeft w:val="0"/>
      <w:marRight w:val="0"/>
      <w:marTop w:val="0"/>
      <w:marBottom w:val="0"/>
      <w:divBdr>
        <w:top w:val="none" w:sz="0" w:space="0" w:color="auto"/>
        <w:left w:val="none" w:sz="0" w:space="0" w:color="auto"/>
        <w:bottom w:val="none" w:sz="0" w:space="0" w:color="auto"/>
        <w:right w:val="none" w:sz="0" w:space="0" w:color="auto"/>
      </w:divBdr>
    </w:div>
    <w:div w:id="326976587">
      <w:bodyDiv w:val="1"/>
      <w:marLeft w:val="0"/>
      <w:marRight w:val="0"/>
      <w:marTop w:val="0"/>
      <w:marBottom w:val="0"/>
      <w:divBdr>
        <w:top w:val="none" w:sz="0" w:space="0" w:color="auto"/>
        <w:left w:val="none" w:sz="0" w:space="0" w:color="auto"/>
        <w:bottom w:val="none" w:sz="0" w:space="0" w:color="auto"/>
        <w:right w:val="none" w:sz="0" w:space="0" w:color="auto"/>
      </w:divBdr>
    </w:div>
    <w:div w:id="385371860">
      <w:bodyDiv w:val="1"/>
      <w:marLeft w:val="0"/>
      <w:marRight w:val="0"/>
      <w:marTop w:val="0"/>
      <w:marBottom w:val="0"/>
      <w:divBdr>
        <w:top w:val="none" w:sz="0" w:space="0" w:color="auto"/>
        <w:left w:val="none" w:sz="0" w:space="0" w:color="auto"/>
        <w:bottom w:val="none" w:sz="0" w:space="0" w:color="auto"/>
        <w:right w:val="none" w:sz="0" w:space="0" w:color="auto"/>
      </w:divBdr>
    </w:div>
    <w:div w:id="385496808">
      <w:bodyDiv w:val="1"/>
      <w:marLeft w:val="0"/>
      <w:marRight w:val="0"/>
      <w:marTop w:val="0"/>
      <w:marBottom w:val="0"/>
      <w:divBdr>
        <w:top w:val="none" w:sz="0" w:space="0" w:color="auto"/>
        <w:left w:val="none" w:sz="0" w:space="0" w:color="auto"/>
        <w:bottom w:val="none" w:sz="0" w:space="0" w:color="auto"/>
        <w:right w:val="none" w:sz="0" w:space="0" w:color="auto"/>
      </w:divBdr>
    </w:div>
    <w:div w:id="402917278">
      <w:bodyDiv w:val="1"/>
      <w:marLeft w:val="0"/>
      <w:marRight w:val="0"/>
      <w:marTop w:val="0"/>
      <w:marBottom w:val="0"/>
      <w:divBdr>
        <w:top w:val="none" w:sz="0" w:space="0" w:color="auto"/>
        <w:left w:val="none" w:sz="0" w:space="0" w:color="auto"/>
        <w:bottom w:val="none" w:sz="0" w:space="0" w:color="auto"/>
        <w:right w:val="none" w:sz="0" w:space="0" w:color="auto"/>
      </w:divBdr>
    </w:div>
    <w:div w:id="444420387">
      <w:bodyDiv w:val="1"/>
      <w:marLeft w:val="0"/>
      <w:marRight w:val="0"/>
      <w:marTop w:val="0"/>
      <w:marBottom w:val="0"/>
      <w:divBdr>
        <w:top w:val="none" w:sz="0" w:space="0" w:color="auto"/>
        <w:left w:val="none" w:sz="0" w:space="0" w:color="auto"/>
        <w:bottom w:val="none" w:sz="0" w:space="0" w:color="auto"/>
        <w:right w:val="none" w:sz="0" w:space="0" w:color="auto"/>
      </w:divBdr>
    </w:div>
    <w:div w:id="502085359">
      <w:bodyDiv w:val="1"/>
      <w:marLeft w:val="0"/>
      <w:marRight w:val="0"/>
      <w:marTop w:val="0"/>
      <w:marBottom w:val="0"/>
      <w:divBdr>
        <w:top w:val="none" w:sz="0" w:space="0" w:color="auto"/>
        <w:left w:val="none" w:sz="0" w:space="0" w:color="auto"/>
        <w:bottom w:val="none" w:sz="0" w:space="0" w:color="auto"/>
        <w:right w:val="none" w:sz="0" w:space="0" w:color="auto"/>
      </w:divBdr>
    </w:div>
    <w:div w:id="512839435">
      <w:bodyDiv w:val="1"/>
      <w:marLeft w:val="0"/>
      <w:marRight w:val="0"/>
      <w:marTop w:val="0"/>
      <w:marBottom w:val="0"/>
      <w:divBdr>
        <w:top w:val="none" w:sz="0" w:space="0" w:color="auto"/>
        <w:left w:val="none" w:sz="0" w:space="0" w:color="auto"/>
        <w:bottom w:val="none" w:sz="0" w:space="0" w:color="auto"/>
        <w:right w:val="none" w:sz="0" w:space="0" w:color="auto"/>
      </w:divBdr>
    </w:div>
    <w:div w:id="530579881">
      <w:bodyDiv w:val="1"/>
      <w:marLeft w:val="0"/>
      <w:marRight w:val="0"/>
      <w:marTop w:val="0"/>
      <w:marBottom w:val="0"/>
      <w:divBdr>
        <w:top w:val="none" w:sz="0" w:space="0" w:color="auto"/>
        <w:left w:val="none" w:sz="0" w:space="0" w:color="auto"/>
        <w:bottom w:val="none" w:sz="0" w:space="0" w:color="auto"/>
        <w:right w:val="none" w:sz="0" w:space="0" w:color="auto"/>
      </w:divBdr>
    </w:div>
    <w:div w:id="570425383">
      <w:bodyDiv w:val="1"/>
      <w:marLeft w:val="0"/>
      <w:marRight w:val="0"/>
      <w:marTop w:val="0"/>
      <w:marBottom w:val="0"/>
      <w:divBdr>
        <w:top w:val="none" w:sz="0" w:space="0" w:color="auto"/>
        <w:left w:val="none" w:sz="0" w:space="0" w:color="auto"/>
        <w:bottom w:val="none" w:sz="0" w:space="0" w:color="auto"/>
        <w:right w:val="none" w:sz="0" w:space="0" w:color="auto"/>
      </w:divBdr>
    </w:div>
    <w:div w:id="635183703">
      <w:bodyDiv w:val="1"/>
      <w:marLeft w:val="0"/>
      <w:marRight w:val="0"/>
      <w:marTop w:val="0"/>
      <w:marBottom w:val="0"/>
      <w:divBdr>
        <w:top w:val="none" w:sz="0" w:space="0" w:color="auto"/>
        <w:left w:val="none" w:sz="0" w:space="0" w:color="auto"/>
        <w:bottom w:val="none" w:sz="0" w:space="0" w:color="auto"/>
        <w:right w:val="none" w:sz="0" w:space="0" w:color="auto"/>
      </w:divBdr>
    </w:div>
    <w:div w:id="648706405">
      <w:bodyDiv w:val="1"/>
      <w:marLeft w:val="0"/>
      <w:marRight w:val="0"/>
      <w:marTop w:val="0"/>
      <w:marBottom w:val="0"/>
      <w:divBdr>
        <w:top w:val="none" w:sz="0" w:space="0" w:color="auto"/>
        <w:left w:val="none" w:sz="0" w:space="0" w:color="auto"/>
        <w:bottom w:val="none" w:sz="0" w:space="0" w:color="auto"/>
        <w:right w:val="none" w:sz="0" w:space="0" w:color="auto"/>
      </w:divBdr>
    </w:div>
    <w:div w:id="661202029">
      <w:bodyDiv w:val="1"/>
      <w:marLeft w:val="0"/>
      <w:marRight w:val="0"/>
      <w:marTop w:val="0"/>
      <w:marBottom w:val="0"/>
      <w:divBdr>
        <w:top w:val="none" w:sz="0" w:space="0" w:color="auto"/>
        <w:left w:val="none" w:sz="0" w:space="0" w:color="auto"/>
        <w:bottom w:val="none" w:sz="0" w:space="0" w:color="auto"/>
        <w:right w:val="none" w:sz="0" w:space="0" w:color="auto"/>
      </w:divBdr>
    </w:div>
    <w:div w:id="681903432">
      <w:bodyDiv w:val="1"/>
      <w:marLeft w:val="0"/>
      <w:marRight w:val="0"/>
      <w:marTop w:val="0"/>
      <w:marBottom w:val="0"/>
      <w:divBdr>
        <w:top w:val="none" w:sz="0" w:space="0" w:color="auto"/>
        <w:left w:val="none" w:sz="0" w:space="0" w:color="auto"/>
        <w:bottom w:val="none" w:sz="0" w:space="0" w:color="auto"/>
        <w:right w:val="none" w:sz="0" w:space="0" w:color="auto"/>
      </w:divBdr>
    </w:div>
    <w:div w:id="701250900">
      <w:bodyDiv w:val="1"/>
      <w:marLeft w:val="0"/>
      <w:marRight w:val="0"/>
      <w:marTop w:val="0"/>
      <w:marBottom w:val="0"/>
      <w:divBdr>
        <w:top w:val="none" w:sz="0" w:space="0" w:color="auto"/>
        <w:left w:val="none" w:sz="0" w:space="0" w:color="auto"/>
        <w:bottom w:val="none" w:sz="0" w:space="0" w:color="auto"/>
        <w:right w:val="none" w:sz="0" w:space="0" w:color="auto"/>
      </w:divBdr>
    </w:div>
    <w:div w:id="724181420">
      <w:bodyDiv w:val="1"/>
      <w:marLeft w:val="0"/>
      <w:marRight w:val="0"/>
      <w:marTop w:val="0"/>
      <w:marBottom w:val="0"/>
      <w:divBdr>
        <w:top w:val="none" w:sz="0" w:space="0" w:color="auto"/>
        <w:left w:val="none" w:sz="0" w:space="0" w:color="auto"/>
        <w:bottom w:val="none" w:sz="0" w:space="0" w:color="auto"/>
        <w:right w:val="none" w:sz="0" w:space="0" w:color="auto"/>
      </w:divBdr>
    </w:div>
    <w:div w:id="820737481">
      <w:bodyDiv w:val="1"/>
      <w:marLeft w:val="0"/>
      <w:marRight w:val="0"/>
      <w:marTop w:val="0"/>
      <w:marBottom w:val="0"/>
      <w:divBdr>
        <w:top w:val="none" w:sz="0" w:space="0" w:color="auto"/>
        <w:left w:val="none" w:sz="0" w:space="0" w:color="auto"/>
        <w:bottom w:val="none" w:sz="0" w:space="0" w:color="auto"/>
        <w:right w:val="none" w:sz="0" w:space="0" w:color="auto"/>
      </w:divBdr>
    </w:div>
    <w:div w:id="835269629">
      <w:bodyDiv w:val="1"/>
      <w:marLeft w:val="0"/>
      <w:marRight w:val="0"/>
      <w:marTop w:val="0"/>
      <w:marBottom w:val="0"/>
      <w:divBdr>
        <w:top w:val="none" w:sz="0" w:space="0" w:color="auto"/>
        <w:left w:val="none" w:sz="0" w:space="0" w:color="auto"/>
        <w:bottom w:val="none" w:sz="0" w:space="0" w:color="auto"/>
        <w:right w:val="none" w:sz="0" w:space="0" w:color="auto"/>
      </w:divBdr>
    </w:div>
    <w:div w:id="854998109">
      <w:bodyDiv w:val="1"/>
      <w:marLeft w:val="0"/>
      <w:marRight w:val="0"/>
      <w:marTop w:val="0"/>
      <w:marBottom w:val="0"/>
      <w:divBdr>
        <w:top w:val="none" w:sz="0" w:space="0" w:color="auto"/>
        <w:left w:val="none" w:sz="0" w:space="0" w:color="auto"/>
        <w:bottom w:val="none" w:sz="0" w:space="0" w:color="auto"/>
        <w:right w:val="none" w:sz="0" w:space="0" w:color="auto"/>
      </w:divBdr>
    </w:div>
    <w:div w:id="901645190">
      <w:bodyDiv w:val="1"/>
      <w:marLeft w:val="0"/>
      <w:marRight w:val="0"/>
      <w:marTop w:val="0"/>
      <w:marBottom w:val="0"/>
      <w:divBdr>
        <w:top w:val="none" w:sz="0" w:space="0" w:color="auto"/>
        <w:left w:val="none" w:sz="0" w:space="0" w:color="auto"/>
        <w:bottom w:val="none" w:sz="0" w:space="0" w:color="auto"/>
        <w:right w:val="none" w:sz="0" w:space="0" w:color="auto"/>
      </w:divBdr>
    </w:div>
    <w:div w:id="926573699">
      <w:bodyDiv w:val="1"/>
      <w:marLeft w:val="0"/>
      <w:marRight w:val="0"/>
      <w:marTop w:val="0"/>
      <w:marBottom w:val="0"/>
      <w:divBdr>
        <w:top w:val="none" w:sz="0" w:space="0" w:color="auto"/>
        <w:left w:val="none" w:sz="0" w:space="0" w:color="auto"/>
        <w:bottom w:val="none" w:sz="0" w:space="0" w:color="auto"/>
        <w:right w:val="none" w:sz="0" w:space="0" w:color="auto"/>
      </w:divBdr>
    </w:div>
    <w:div w:id="930894013">
      <w:bodyDiv w:val="1"/>
      <w:marLeft w:val="0"/>
      <w:marRight w:val="0"/>
      <w:marTop w:val="0"/>
      <w:marBottom w:val="0"/>
      <w:divBdr>
        <w:top w:val="none" w:sz="0" w:space="0" w:color="auto"/>
        <w:left w:val="none" w:sz="0" w:space="0" w:color="auto"/>
        <w:bottom w:val="none" w:sz="0" w:space="0" w:color="auto"/>
        <w:right w:val="none" w:sz="0" w:space="0" w:color="auto"/>
      </w:divBdr>
    </w:div>
    <w:div w:id="1056472800">
      <w:bodyDiv w:val="1"/>
      <w:marLeft w:val="0"/>
      <w:marRight w:val="0"/>
      <w:marTop w:val="0"/>
      <w:marBottom w:val="0"/>
      <w:divBdr>
        <w:top w:val="none" w:sz="0" w:space="0" w:color="auto"/>
        <w:left w:val="none" w:sz="0" w:space="0" w:color="auto"/>
        <w:bottom w:val="none" w:sz="0" w:space="0" w:color="auto"/>
        <w:right w:val="none" w:sz="0" w:space="0" w:color="auto"/>
      </w:divBdr>
    </w:div>
    <w:div w:id="1090468199">
      <w:bodyDiv w:val="1"/>
      <w:marLeft w:val="0"/>
      <w:marRight w:val="0"/>
      <w:marTop w:val="0"/>
      <w:marBottom w:val="0"/>
      <w:divBdr>
        <w:top w:val="none" w:sz="0" w:space="0" w:color="auto"/>
        <w:left w:val="none" w:sz="0" w:space="0" w:color="auto"/>
        <w:bottom w:val="none" w:sz="0" w:space="0" w:color="auto"/>
        <w:right w:val="none" w:sz="0" w:space="0" w:color="auto"/>
      </w:divBdr>
    </w:div>
    <w:div w:id="1122115525">
      <w:bodyDiv w:val="1"/>
      <w:marLeft w:val="0"/>
      <w:marRight w:val="0"/>
      <w:marTop w:val="0"/>
      <w:marBottom w:val="0"/>
      <w:divBdr>
        <w:top w:val="none" w:sz="0" w:space="0" w:color="auto"/>
        <w:left w:val="none" w:sz="0" w:space="0" w:color="auto"/>
        <w:bottom w:val="none" w:sz="0" w:space="0" w:color="auto"/>
        <w:right w:val="none" w:sz="0" w:space="0" w:color="auto"/>
      </w:divBdr>
    </w:div>
    <w:div w:id="1148400353">
      <w:bodyDiv w:val="1"/>
      <w:marLeft w:val="0"/>
      <w:marRight w:val="0"/>
      <w:marTop w:val="0"/>
      <w:marBottom w:val="0"/>
      <w:divBdr>
        <w:top w:val="none" w:sz="0" w:space="0" w:color="auto"/>
        <w:left w:val="none" w:sz="0" w:space="0" w:color="auto"/>
        <w:bottom w:val="none" w:sz="0" w:space="0" w:color="auto"/>
        <w:right w:val="none" w:sz="0" w:space="0" w:color="auto"/>
      </w:divBdr>
    </w:div>
    <w:div w:id="1150749478">
      <w:bodyDiv w:val="1"/>
      <w:marLeft w:val="0"/>
      <w:marRight w:val="0"/>
      <w:marTop w:val="0"/>
      <w:marBottom w:val="0"/>
      <w:divBdr>
        <w:top w:val="none" w:sz="0" w:space="0" w:color="auto"/>
        <w:left w:val="none" w:sz="0" w:space="0" w:color="auto"/>
        <w:bottom w:val="none" w:sz="0" w:space="0" w:color="auto"/>
        <w:right w:val="none" w:sz="0" w:space="0" w:color="auto"/>
      </w:divBdr>
    </w:div>
    <w:div w:id="1213350705">
      <w:bodyDiv w:val="1"/>
      <w:marLeft w:val="0"/>
      <w:marRight w:val="0"/>
      <w:marTop w:val="0"/>
      <w:marBottom w:val="0"/>
      <w:divBdr>
        <w:top w:val="none" w:sz="0" w:space="0" w:color="auto"/>
        <w:left w:val="none" w:sz="0" w:space="0" w:color="auto"/>
        <w:bottom w:val="none" w:sz="0" w:space="0" w:color="auto"/>
        <w:right w:val="none" w:sz="0" w:space="0" w:color="auto"/>
      </w:divBdr>
    </w:div>
    <w:div w:id="1330673830">
      <w:bodyDiv w:val="1"/>
      <w:marLeft w:val="0"/>
      <w:marRight w:val="0"/>
      <w:marTop w:val="0"/>
      <w:marBottom w:val="0"/>
      <w:divBdr>
        <w:top w:val="none" w:sz="0" w:space="0" w:color="auto"/>
        <w:left w:val="none" w:sz="0" w:space="0" w:color="auto"/>
        <w:bottom w:val="none" w:sz="0" w:space="0" w:color="auto"/>
        <w:right w:val="none" w:sz="0" w:space="0" w:color="auto"/>
      </w:divBdr>
    </w:div>
    <w:div w:id="1347293744">
      <w:bodyDiv w:val="1"/>
      <w:marLeft w:val="0"/>
      <w:marRight w:val="0"/>
      <w:marTop w:val="0"/>
      <w:marBottom w:val="0"/>
      <w:divBdr>
        <w:top w:val="none" w:sz="0" w:space="0" w:color="auto"/>
        <w:left w:val="none" w:sz="0" w:space="0" w:color="auto"/>
        <w:bottom w:val="none" w:sz="0" w:space="0" w:color="auto"/>
        <w:right w:val="none" w:sz="0" w:space="0" w:color="auto"/>
      </w:divBdr>
    </w:div>
    <w:div w:id="1355036296">
      <w:bodyDiv w:val="1"/>
      <w:marLeft w:val="0"/>
      <w:marRight w:val="0"/>
      <w:marTop w:val="0"/>
      <w:marBottom w:val="0"/>
      <w:divBdr>
        <w:top w:val="none" w:sz="0" w:space="0" w:color="auto"/>
        <w:left w:val="none" w:sz="0" w:space="0" w:color="auto"/>
        <w:bottom w:val="none" w:sz="0" w:space="0" w:color="auto"/>
        <w:right w:val="none" w:sz="0" w:space="0" w:color="auto"/>
      </w:divBdr>
    </w:div>
    <w:div w:id="1406804799">
      <w:bodyDiv w:val="1"/>
      <w:marLeft w:val="0"/>
      <w:marRight w:val="0"/>
      <w:marTop w:val="0"/>
      <w:marBottom w:val="0"/>
      <w:divBdr>
        <w:top w:val="none" w:sz="0" w:space="0" w:color="auto"/>
        <w:left w:val="none" w:sz="0" w:space="0" w:color="auto"/>
        <w:bottom w:val="none" w:sz="0" w:space="0" w:color="auto"/>
        <w:right w:val="none" w:sz="0" w:space="0" w:color="auto"/>
      </w:divBdr>
    </w:div>
    <w:div w:id="1416322774">
      <w:bodyDiv w:val="1"/>
      <w:marLeft w:val="0"/>
      <w:marRight w:val="0"/>
      <w:marTop w:val="0"/>
      <w:marBottom w:val="0"/>
      <w:divBdr>
        <w:top w:val="none" w:sz="0" w:space="0" w:color="auto"/>
        <w:left w:val="none" w:sz="0" w:space="0" w:color="auto"/>
        <w:bottom w:val="none" w:sz="0" w:space="0" w:color="auto"/>
        <w:right w:val="none" w:sz="0" w:space="0" w:color="auto"/>
      </w:divBdr>
    </w:div>
    <w:div w:id="1455053355">
      <w:bodyDiv w:val="1"/>
      <w:marLeft w:val="0"/>
      <w:marRight w:val="0"/>
      <w:marTop w:val="0"/>
      <w:marBottom w:val="0"/>
      <w:divBdr>
        <w:top w:val="none" w:sz="0" w:space="0" w:color="auto"/>
        <w:left w:val="none" w:sz="0" w:space="0" w:color="auto"/>
        <w:bottom w:val="none" w:sz="0" w:space="0" w:color="auto"/>
        <w:right w:val="none" w:sz="0" w:space="0" w:color="auto"/>
      </w:divBdr>
    </w:div>
    <w:div w:id="1501045623">
      <w:bodyDiv w:val="1"/>
      <w:marLeft w:val="0"/>
      <w:marRight w:val="0"/>
      <w:marTop w:val="0"/>
      <w:marBottom w:val="0"/>
      <w:divBdr>
        <w:top w:val="none" w:sz="0" w:space="0" w:color="auto"/>
        <w:left w:val="none" w:sz="0" w:space="0" w:color="auto"/>
        <w:bottom w:val="none" w:sz="0" w:space="0" w:color="auto"/>
        <w:right w:val="none" w:sz="0" w:space="0" w:color="auto"/>
      </w:divBdr>
    </w:div>
    <w:div w:id="1522936607">
      <w:bodyDiv w:val="1"/>
      <w:marLeft w:val="0"/>
      <w:marRight w:val="0"/>
      <w:marTop w:val="0"/>
      <w:marBottom w:val="0"/>
      <w:divBdr>
        <w:top w:val="none" w:sz="0" w:space="0" w:color="auto"/>
        <w:left w:val="none" w:sz="0" w:space="0" w:color="auto"/>
        <w:bottom w:val="none" w:sz="0" w:space="0" w:color="auto"/>
        <w:right w:val="none" w:sz="0" w:space="0" w:color="auto"/>
      </w:divBdr>
    </w:div>
    <w:div w:id="1529297943">
      <w:bodyDiv w:val="1"/>
      <w:marLeft w:val="0"/>
      <w:marRight w:val="0"/>
      <w:marTop w:val="0"/>
      <w:marBottom w:val="0"/>
      <w:divBdr>
        <w:top w:val="none" w:sz="0" w:space="0" w:color="auto"/>
        <w:left w:val="none" w:sz="0" w:space="0" w:color="auto"/>
        <w:bottom w:val="none" w:sz="0" w:space="0" w:color="auto"/>
        <w:right w:val="none" w:sz="0" w:space="0" w:color="auto"/>
      </w:divBdr>
    </w:div>
    <w:div w:id="1561284039">
      <w:bodyDiv w:val="1"/>
      <w:marLeft w:val="0"/>
      <w:marRight w:val="0"/>
      <w:marTop w:val="0"/>
      <w:marBottom w:val="0"/>
      <w:divBdr>
        <w:top w:val="none" w:sz="0" w:space="0" w:color="auto"/>
        <w:left w:val="none" w:sz="0" w:space="0" w:color="auto"/>
        <w:bottom w:val="none" w:sz="0" w:space="0" w:color="auto"/>
        <w:right w:val="none" w:sz="0" w:space="0" w:color="auto"/>
      </w:divBdr>
    </w:div>
    <w:div w:id="1609316361">
      <w:bodyDiv w:val="1"/>
      <w:marLeft w:val="0"/>
      <w:marRight w:val="0"/>
      <w:marTop w:val="0"/>
      <w:marBottom w:val="0"/>
      <w:divBdr>
        <w:top w:val="none" w:sz="0" w:space="0" w:color="auto"/>
        <w:left w:val="none" w:sz="0" w:space="0" w:color="auto"/>
        <w:bottom w:val="none" w:sz="0" w:space="0" w:color="auto"/>
        <w:right w:val="none" w:sz="0" w:space="0" w:color="auto"/>
      </w:divBdr>
    </w:div>
    <w:div w:id="1619946678">
      <w:bodyDiv w:val="1"/>
      <w:marLeft w:val="0"/>
      <w:marRight w:val="0"/>
      <w:marTop w:val="0"/>
      <w:marBottom w:val="0"/>
      <w:divBdr>
        <w:top w:val="none" w:sz="0" w:space="0" w:color="auto"/>
        <w:left w:val="none" w:sz="0" w:space="0" w:color="auto"/>
        <w:bottom w:val="none" w:sz="0" w:space="0" w:color="auto"/>
        <w:right w:val="none" w:sz="0" w:space="0" w:color="auto"/>
      </w:divBdr>
    </w:div>
    <w:div w:id="1662922812">
      <w:bodyDiv w:val="1"/>
      <w:marLeft w:val="0"/>
      <w:marRight w:val="0"/>
      <w:marTop w:val="0"/>
      <w:marBottom w:val="0"/>
      <w:divBdr>
        <w:top w:val="none" w:sz="0" w:space="0" w:color="auto"/>
        <w:left w:val="none" w:sz="0" w:space="0" w:color="auto"/>
        <w:bottom w:val="none" w:sz="0" w:space="0" w:color="auto"/>
        <w:right w:val="none" w:sz="0" w:space="0" w:color="auto"/>
      </w:divBdr>
      <w:divsChild>
        <w:div w:id="78450568">
          <w:marLeft w:val="0"/>
          <w:marRight w:val="0"/>
          <w:marTop w:val="0"/>
          <w:marBottom w:val="0"/>
          <w:divBdr>
            <w:top w:val="none" w:sz="0" w:space="0" w:color="auto"/>
            <w:left w:val="none" w:sz="0" w:space="0" w:color="auto"/>
            <w:bottom w:val="none" w:sz="0" w:space="0" w:color="auto"/>
            <w:right w:val="none" w:sz="0" w:space="0" w:color="auto"/>
          </w:divBdr>
          <w:divsChild>
            <w:div w:id="649872055">
              <w:marLeft w:val="0"/>
              <w:marRight w:val="0"/>
              <w:marTop w:val="0"/>
              <w:marBottom w:val="0"/>
              <w:divBdr>
                <w:top w:val="none" w:sz="0" w:space="0" w:color="auto"/>
                <w:left w:val="none" w:sz="0" w:space="0" w:color="auto"/>
                <w:bottom w:val="none" w:sz="0" w:space="0" w:color="auto"/>
                <w:right w:val="none" w:sz="0" w:space="0" w:color="auto"/>
              </w:divBdr>
              <w:divsChild>
                <w:div w:id="1761486458">
                  <w:marLeft w:val="0"/>
                  <w:marRight w:val="0"/>
                  <w:marTop w:val="0"/>
                  <w:marBottom w:val="0"/>
                  <w:divBdr>
                    <w:top w:val="none" w:sz="0" w:space="0" w:color="auto"/>
                    <w:left w:val="none" w:sz="0" w:space="0" w:color="auto"/>
                    <w:bottom w:val="none" w:sz="0" w:space="0" w:color="auto"/>
                    <w:right w:val="none" w:sz="0" w:space="0" w:color="auto"/>
                  </w:divBdr>
                  <w:divsChild>
                    <w:div w:id="64212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878923">
      <w:bodyDiv w:val="1"/>
      <w:marLeft w:val="0"/>
      <w:marRight w:val="0"/>
      <w:marTop w:val="0"/>
      <w:marBottom w:val="0"/>
      <w:divBdr>
        <w:top w:val="none" w:sz="0" w:space="0" w:color="auto"/>
        <w:left w:val="none" w:sz="0" w:space="0" w:color="auto"/>
        <w:bottom w:val="none" w:sz="0" w:space="0" w:color="auto"/>
        <w:right w:val="none" w:sz="0" w:space="0" w:color="auto"/>
      </w:divBdr>
    </w:div>
    <w:div w:id="1709603163">
      <w:bodyDiv w:val="1"/>
      <w:marLeft w:val="0"/>
      <w:marRight w:val="0"/>
      <w:marTop w:val="0"/>
      <w:marBottom w:val="0"/>
      <w:divBdr>
        <w:top w:val="none" w:sz="0" w:space="0" w:color="auto"/>
        <w:left w:val="none" w:sz="0" w:space="0" w:color="auto"/>
        <w:bottom w:val="none" w:sz="0" w:space="0" w:color="auto"/>
        <w:right w:val="none" w:sz="0" w:space="0" w:color="auto"/>
      </w:divBdr>
    </w:div>
    <w:div w:id="1709913434">
      <w:bodyDiv w:val="1"/>
      <w:marLeft w:val="0"/>
      <w:marRight w:val="0"/>
      <w:marTop w:val="0"/>
      <w:marBottom w:val="0"/>
      <w:divBdr>
        <w:top w:val="none" w:sz="0" w:space="0" w:color="auto"/>
        <w:left w:val="none" w:sz="0" w:space="0" w:color="auto"/>
        <w:bottom w:val="none" w:sz="0" w:space="0" w:color="auto"/>
        <w:right w:val="none" w:sz="0" w:space="0" w:color="auto"/>
      </w:divBdr>
    </w:div>
    <w:div w:id="1779376032">
      <w:bodyDiv w:val="1"/>
      <w:marLeft w:val="0"/>
      <w:marRight w:val="0"/>
      <w:marTop w:val="0"/>
      <w:marBottom w:val="0"/>
      <w:divBdr>
        <w:top w:val="none" w:sz="0" w:space="0" w:color="auto"/>
        <w:left w:val="none" w:sz="0" w:space="0" w:color="auto"/>
        <w:bottom w:val="none" w:sz="0" w:space="0" w:color="auto"/>
        <w:right w:val="none" w:sz="0" w:space="0" w:color="auto"/>
      </w:divBdr>
    </w:div>
    <w:div w:id="1832520796">
      <w:bodyDiv w:val="1"/>
      <w:marLeft w:val="0"/>
      <w:marRight w:val="0"/>
      <w:marTop w:val="0"/>
      <w:marBottom w:val="0"/>
      <w:divBdr>
        <w:top w:val="none" w:sz="0" w:space="0" w:color="auto"/>
        <w:left w:val="none" w:sz="0" w:space="0" w:color="auto"/>
        <w:bottom w:val="none" w:sz="0" w:space="0" w:color="auto"/>
        <w:right w:val="none" w:sz="0" w:space="0" w:color="auto"/>
      </w:divBdr>
    </w:div>
    <w:div w:id="1860000793">
      <w:bodyDiv w:val="1"/>
      <w:marLeft w:val="0"/>
      <w:marRight w:val="0"/>
      <w:marTop w:val="0"/>
      <w:marBottom w:val="0"/>
      <w:divBdr>
        <w:top w:val="none" w:sz="0" w:space="0" w:color="auto"/>
        <w:left w:val="none" w:sz="0" w:space="0" w:color="auto"/>
        <w:bottom w:val="none" w:sz="0" w:space="0" w:color="auto"/>
        <w:right w:val="none" w:sz="0" w:space="0" w:color="auto"/>
      </w:divBdr>
    </w:div>
    <w:div w:id="1886864803">
      <w:bodyDiv w:val="1"/>
      <w:marLeft w:val="0"/>
      <w:marRight w:val="0"/>
      <w:marTop w:val="0"/>
      <w:marBottom w:val="0"/>
      <w:divBdr>
        <w:top w:val="none" w:sz="0" w:space="0" w:color="auto"/>
        <w:left w:val="none" w:sz="0" w:space="0" w:color="auto"/>
        <w:bottom w:val="none" w:sz="0" w:space="0" w:color="auto"/>
        <w:right w:val="none" w:sz="0" w:space="0" w:color="auto"/>
      </w:divBdr>
    </w:div>
    <w:div w:id="1901473885">
      <w:bodyDiv w:val="1"/>
      <w:marLeft w:val="0"/>
      <w:marRight w:val="0"/>
      <w:marTop w:val="0"/>
      <w:marBottom w:val="0"/>
      <w:divBdr>
        <w:top w:val="none" w:sz="0" w:space="0" w:color="auto"/>
        <w:left w:val="none" w:sz="0" w:space="0" w:color="auto"/>
        <w:bottom w:val="none" w:sz="0" w:space="0" w:color="auto"/>
        <w:right w:val="none" w:sz="0" w:space="0" w:color="auto"/>
      </w:divBdr>
    </w:div>
    <w:div w:id="1920207313">
      <w:bodyDiv w:val="1"/>
      <w:marLeft w:val="0"/>
      <w:marRight w:val="0"/>
      <w:marTop w:val="0"/>
      <w:marBottom w:val="0"/>
      <w:divBdr>
        <w:top w:val="none" w:sz="0" w:space="0" w:color="auto"/>
        <w:left w:val="none" w:sz="0" w:space="0" w:color="auto"/>
        <w:bottom w:val="none" w:sz="0" w:space="0" w:color="auto"/>
        <w:right w:val="none" w:sz="0" w:space="0" w:color="auto"/>
      </w:divBdr>
    </w:div>
    <w:div w:id="1964186166">
      <w:bodyDiv w:val="1"/>
      <w:marLeft w:val="0"/>
      <w:marRight w:val="0"/>
      <w:marTop w:val="0"/>
      <w:marBottom w:val="0"/>
      <w:divBdr>
        <w:top w:val="none" w:sz="0" w:space="0" w:color="auto"/>
        <w:left w:val="none" w:sz="0" w:space="0" w:color="auto"/>
        <w:bottom w:val="none" w:sz="0" w:space="0" w:color="auto"/>
        <w:right w:val="none" w:sz="0" w:space="0" w:color="auto"/>
      </w:divBdr>
    </w:div>
    <w:div w:id="1967352677">
      <w:bodyDiv w:val="1"/>
      <w:marLeft w:val="0"/>
      <w:marRight w:val="0"/>
      <w:marTop w:val="0"/>
      <w:marBottom w:val="0"/>
      <w:divBdr>
        <w:top w:val="none" w:sz="0" w:space="0" w:color="auto"/>
        <w:left w:val="none" w:sz="0" w:space="0" w:color="auto"/>
        <w:bottom w:val="none" w:sz="0" w:space="0" w:color="auto"/>
        <w:right w:val="none" w:sz="0" w:space="0" w:color="auto"/>
      </w:divBdr>
      <w:divsChild>
        <w:div w:id="276832948">
          <w:marLeft w:val="0"/>
          <w:marRight w:val="0"/>
          <w:marTop w:val="0"/>
          <w:marBottom w:val="0"/>
          <w:divBdr>
            <w:top w:val="none" w:sz="0" w:space="0" w:color="auto"/>
            <w:left w:val="none" w:sz="0" w:space="0" w:color="auto"/>
            <w:bottom w:val="none" w:sz="0" w:space="0" w:color="auto"/>
            <w:right w:val="none" w:sz="0" w:space="0" w:color="auto"/>
          </w:divBdr>
          <w:divsChild>
            <w:div w:id="1487939480">
              <w:marLeft w:val="0"/>
              <w:marRight w:val="0"/>
              <w:marTop w:val="0"/>
              <w:marBottom w:val="0"/>
              <w:divBdr>
                <w:top w:val="none" w:sz="0" w:space="0" w:color="auto"/>
                <w:left w:val="none" w:sz="0" w:space="0" w:color="auto"/>
                <w:bottom w:val="none" w:sz="0" w:space="0" w:color="auto"/>
                <w:right w:val="none" w:sz="0" w:space="0" w:color="auto"/>
              </w:divBdr>
              <w:divsChild>
                <w:div w:id="1190872054">
                  <w:marLeft w:val="0"/>
                  <w:marRight w:val="0"/>
                  <w:marTop w:val="0"/>
                  <w:marBottom w:val="0"/>
                  <w:divBdr>
                    <w:top w:val="none" w:sz="0" w:space="0" w:color="auto"/>
                    <w:left w:val="none" w:sz="0" w:space="0" w:color="auto"/>
                    <w:bottom w:val="none" w:sz="0" w:space="0" w:color="auto"/>
                    <w:right w:val="none" w:sz="0" w:space="0" w:color="auto"/>
                  </w:divBdr>
                  <w:divsChild>
                    <w:div w:id="5935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75403">
      <w:bodyDiv w:val="1"/>
      <w:marLeft w:val="0"/>
      <w:marRight w:val="0"/>
      <w:marTop w:val="0"/>
      <w:marBottom w:val="0"/>
      <w:divBdr>
        <w:top w:val="none" w:sz="0" w:space="0" w:color="auto"/>
        <w:left w:val="none" w:sz="0" w:space="0" w:color="auto"/>
        <w:bottom w:val="none" w:sz="0" w:space="0" w:color="auto"/>
        <w:right w:val="none" w:sz="0" w:space="0" w:color="auto"/>
      </w:divBdr>
    </w:div>
    <w:div w:id="2019193613">
      <w:bodyDiv w:val="1"/>
      <w:marLeft w:val="0"/>
      <w:marRight w:val="0"/>
      <w:marTop w:val="0"/>
      <w:marBottom w:val="0"/>
      <w:divBdr>
        <w:top w:val="none" w:sz="0" w:space="0" w:color="auto"/>
        <w:left w:val="none" w:sz="0" w:space="0" w:color="auto"/>
        <w:bottom w:val="none" w:sz="0" w:space="0" w:color="auto"/>
        <w:right w:val="none" w:sz="0" w:space="0" w:color="auto"/>
      </w:divBdr>
    </w:div>
    <w:div w:id="2047365972">
      <w:bodyDiv w:val="1"/>
      <w:marLeft w:val="0"/>
      <w:marRight w:val="0"/>
      <w:marTop w:val="0"/>
      <w:marBottom w:val="0"/>
      <w:divBdr>
        <w:top w:val="none" w:sz="0" w:space="0" w:color="auto"/>
        <w:left w:val="none" w:sz="0" w:space="0" w:color="auto"/>
        <w:bottom w:val="none" w:sz="0" w:space="0" w:color="auto"/>
        <w:right w:val="none" w:sz="0" w:space="0" w:color="auto"/>
      </w:divBdr>
    </w:div>
    <w:div w:id="2069182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0CBDD17-4A29-2840-9121-209BC556C09B}" type="doc">
      <dgm:prSet loTypeId="urn:microsoft.com/office/officeart/2005/8/layout/hierarchy3" loCatId="" qsTypeId="urn:microsoft.com/office/officeart/2005/8/quickstyle/simple4" qsCatId="simple" csTypeId="urn:microsoft.com/office/officeart/2005/8/colors/colorful1" csCatId="colorful" phldr="1"/>
      <dgm:spPr/>
      <dgm:t>
        <a:bodyPr/>
        <a:lstStyle/>
        <a:p>
          <a:endParaRPr lang="fr-FR"/>
        </a:p>
      </dgm:t>
    </dgm:pt>
    <dgm:pt modelId="{86F85831-2A9F-7649-B93C-FF7356B5D45E}">
      <dgm:prSet phldrT="[Texte]"/>
      <dgm:spPr/>
      <dgm:t>
        <a:bodyPr/>
        <a:lstStyle/>
        <a:p>
          <a:r>
            <a:rPr lang="fr-FR"/>
            <a:t>COMPOSANTES</a:t>
          </a:r>
        </a:p>
      </dgm:t>
    </dgm:pt>
    <dgm:pt modelId="{B3295AD1-DC94-1445-BB97-242E6A0D85D4}" type="parTrans" cxnId="{7A5BB232-78D1-9A4C-8074-EEF1AF5C7DDA}">
      <dgm:prSet/>
      <dgm:spPr/>
      <dgm:t>
        <a:bodyPr/>
        <a:lstStyle/>
        <a:p>
          <a:endParaRPr lang="fr-FR"/>
        </a:p>
      </dgm:t>
    </dgm:pt>
    <dgm:pt modelId="{51CE586D-A77F-7142-93F8-747CA006244E}" type="sibTrans" cxnId="{7A5BB232-78D1-9A4C-8074-EEF1AF5C7DDA}">
      <dgm:prSet/>
      <dgm:spPr/>
      <dgm:t>
        <a:bodyPr/>
        <a:lstStyle/>
        <a:p>
          <a:endParaRPr lang="fr-FR"/>
        </a:p>
      </dgm:t>
    </dgm:pt>
    <dgm:pt modelId="{C76E69CF-9D0E-EE48-B7C6-C508D31C49D9}">
      <dgm:prSet phldrT="[Texte]"/>
      <dgm:spPr/>
      <dgm:t>
        <a:bodyPr/>
        <a:lstStyle/>
        <a:p>
          <a:r>
            <a:rPr lang="fr-FR"/>
            <a:t>Matérielle</a:t>
          </a:r>
        </a:p>
      </dgm:t>
    </dgm:pt>
    <dgm:pt modelId="{6BF55DB9-D97D-2345-B47E-3FBD149634B8}" type="parTrans" cxnId="{90AEE253-8B5D-C540-9202-C51F1F10294E}">
      <dgm:prSet/>
      <dgm:spPr/>
      <dgm:t>
        <a:bodyPr/>
        <a:lstStyle/>
        <a:p>
          <a:endParaRPr lang="fr-FR"/>
        </a:p>
      </dgm:t>
    </dgm:pt>
    <dgm:pt modelId="{CF04EEB6-AE68-E448-8331-017D3D6EC79D}" type="sibTrans" cxnId="{90AEE253-8B5D-C540-9202-C51F1F10294E}">
      <dgm:prSet/>
      <dgm:spPr/>
      <dgm:t>
        <a:bodyPr/>
        <a:lstStyle/>
        <a:p>
          <a:endParaRPr lang="fr-FR"/>
        </a:p>
      </dgm:t>
    </dgm:pt>
    <dgm:pt modelId="{8973ABEB-C589-5242-8DF8-8692827BF1A0}">
      <dgm:prSet phldrT="[Texte]"/>
      <dgm:spPr/>
      <dgm:t>
        <a:bodyPr/>
        <a:lstStyle/>
        <a:p>
          <a:r>
            <a:rPr lang="fr-FR"/>
            <a:t>Immatérielle</a:t>
          </a:r>
        </a:p>
      </dgm:t>
    </dgm:pt>
    <dgm:pt modelId="{94CCBEA8-90D8-BD49-BAF9-15355E489047}" type="parTrans" cxnId="{E7216CCF-56CD-BD43-BB63-293E22D12321}">
      <dgm:prSet/>
      <dgm:spPr/>
      <dgm:t>
        <a:bodyPr/>
        <a:lstStyle/>
        <a:p>
          <a:endParaRPr lang="fr-FR"/>
        </a:p>
      </dgm:t>
    </dgm:pt>
    <dgm:pt modelId="{E9BCAFDA-2E26-B945-B178-86A6DB35A3CA}" type="sibTrans" cxnId="{E7216CCF-56CD-BD43-BB63-293E22D12321}">
      <dgm:prSet/>
      <dgm:spPr/>
      <dgm:t>
        <a:bodyPr/>
        <a:lstStyle/>
        <a:p>
          <a:endParaRPr lang="fr-FR"/>
        </a:p>
      </dgm:t>
    </dgm:pt>
    <dgm:pt modelId="{14D72A80-7166-D147-841D-A50EAC04F4FD}">
      <dgm:prSet phldrT="[Texte]"/>
      <dgm:spPr/>
      <dgm:t>
        <a:bodyPr/>
        <a:lstStyle/>
        <a:p>
          <a:r>
            <a:rPr lang="fr-FR"/>
            <a:t>FONCTIONS</a:t>
          </a:r>
        </a:p>
      </dgm:t>
    </dgm:pt>
    <dgm:pt modelId="{86729FDD-AFD8-9E47-87F8-0D9B2E3058A8}" type="parTrans" cxnId="{4D3B3C3A-A98F-D74D-8F14-4ACA3D194CC4}">
      <dgm:prSet/>
      <dgm:spPr/>
      <dgm:t>
        <a:bodyPr/>
        <a:lstStyle/>
        <a:p>
          <a:endParaRPr lang="fr-FR"/>
        </a:p>
      </dgm:t>
    </dgm:pt>
    <dgm:pt modelId="{81200C97-AD2E-C642-A699-A223DC6A1D79}" type="sibTrans" cxnId="{4D3B3C3A-A98F-D74D-8F14-4ACA3D194CC4}">
      <dgm:prSet/>
      <dgm:spPr/>
      <dgm:t>
        <a:bodyPr/>
        <a:lstStyle/>
        <a:p>
          <a:endParaRPr lang="fr-FR"/>
        </a:p>
      </dgm:t>
    </dgm:pt>
    <dgm:pt modelId="{F40F2DEC-DBA0-D746-AB17-E29EC1C19892}">
      <dgm:prSet phldrT="[Texte]"/>
      <dgm:spPr/>
      <dgm:t>
        <a:bodyPr/>
        <a:lstStyle/>
        <a:p>
          <a:r>
            <a:rPr lang="fr-FR"/>
            <a:t>Collecte</a:t>
          </a:r>
        </a:p>
      </dgm:t>
    </dgm:pt>
    <dgm:pt modelId="{3FDD66BD-76BF-0B4E-9A29-C96640F4BDA1}" type="parTrans" cxnId="{FC35113A-6FBC-0A4D-A997-0FAD4E80EE15}">
      <dgm:prSet/>
      <dgm:spPr/>
      <dgm:t>
        <a:bodyPr/>
        <a:lstStyle/>
        <a:p>
          <a:endParaRPr lang="fr-FR"/>
        </a:p>
      </dgm:t>
    </dgm:pt>
    <dgm:pt modelId="{E4901AE8-32A3-994D-BD50-64097ECA8C0B}" type="sibTrans" cxnId="{FC35113A-6FBC-0A4D-A997-0FAD4E80EE15}">
      <dgm:prSet/>
      <dgm:spPr/>
      <dgm:t>
        <a:bodyPr/>
        <a:lstStyle/>
        <a:p>
          <a:endParaRPr lang="fr-FR"/>
        </a:p>
      </dgm:t>
    </dgm:pt>
    <dgm:pt modelId="{968CE20A-125C-7E40-A625-FA19FF1953ED}">
      <dgm:prSet phldrT="[Texte]"/>
      <dgm:spPr/>
      <dgm:t>
        <a:bodyPr/>
        <a:lstStyle/>
        <a:p>
          <a:r>
            <a:rPr lang="fr-FR"/>
            <a:t>Traitement</a:t>
          </a:r>
        </a:p>
      </dgm:t>
    </dgm:pt>
    <dgm:pt modelId="{0649D74D-D1A2-EA42-8388-BD6C70C03191}" type="parTrans" cxnId="{91C83392-26A5-1343-9C29-7BB31633B554}">
      <dgm:prSet/>
      <dgm:spPr/>
      <dgm:t>
        <a:bodyPr/>
        <a:lstStyle/>
        <a:p>
          <a:endParaRPr lang="fr-FR"/>
        </a:p>
      </dgm:t>
    </dgm:pt>
    <dgm:pt modelId="{1936BA0A-FF46-1849-9905-A89EB202D1C7}" type="sibTrans" cxnId="{91C83392-26A5-1343-9C29-7BB31633B554}">
      <dgm:prSet/>
      <dgm:spPr/>
      <dgm:t>
        <a:bodyPr/>
        <a:lstStyle/>
        <a:p>
          <a:endParaRPr lang="fr-FR"/>
        </a:p>
      </dgm:t>
    </dgm:pt>
    <dgm:pt modelId="{3AD8F3C4-4A3F-6745-8BF0-B36CB773D4D3}">
      <dgm:prSet phldrT="[Texte]"/>
      <dgm:spPr/>
      <dgm:t>
        <a:bodyPr/>
        <a:lstStyle/>
        <a:p>
          <a:r>
            <a:rPr lang="fr-FR"/>
            <a:t>Humaine</a:t>
          </a:r>
        </a:p>
      </dgm:t>
    </dgm:pt>
    <dgm:pt modelId="{FA732277-0458-7B4D-AE61-F53EFAE16E4B}" type="parTrans" cxnId="{D3660D17-C0C3-894E-9892-18BF793B2D35}">
      <dgm:prSet/>
      <dgm:spPr/>
      <dgm:t>
        <a:bodyPr/>
        <a:lstStyle/>
        <a:p>
          <a:endParaRPr lang="fr-FR"/>
        </a:p>
      </dgm:t>
    </dgm:pt>
    <dgm:pt modelId="{38A49D72-ABA9-D444-ACF1-B4F8E1B04D35}" type="sibTrans" cxnId="{D3660D17-C0C3-894E-9892-18BF793B2D35}">
      <dgm:prSet/>
      <dgm:spPr/>
      <dgm:t>
        <a:bodyPr/>
        <a:lstStyle/>
        <a:p>
          <a:endParaRPr lang="fr-FR"/>
        </a:p>
      </dgm:t>
    </dgm:pt>
    <dgm:pt modelId="{8924F44E-EAFD-154A-B529-651AD256EAEE}">
      <dgm:prSet phldrT="[Texte]"/>
      <dgm:spPr/>
      <dgm:t>
        <a:bodyPr/>
        <a:lstStyle/>
        <a:p>
          <a:r>
            <a:rPr lang="fr-FR"/>
            <a:t>Stockage</a:t>
          </a:r>
        </a:p>
      </dgm:t>
    </dgm:pt>
    <dgm:pt modelId="{E73C92F7-E491-0648-B4FF-05EC48F15FE0}" type="parTrans" cxnId="{E63F5386-1A88-C843-84ED-9D55AC0179D7}">
      <dgm:prSet/>
      <dgm:spPr/>
      <dgm:t>
        <a:bodyPr/>
        <a:lstStyle/>
        <a:p>
          <a:endParaRPr lang="fr-FR"/>
        </a:p>
      </dgm:t>
    </dgm:pt>
    <dgm:pt modelId="{4A64AC10-F621-5B4C-B1CC-066CFB6AA8AD}" type="sibTrans" cxnId="{E63F5386-1A88-C843-84ED-9D55AC0179D7}">
      <dgm:prSet/>
      <dgm:spPr/>
      <dgm:t>
        <a:bodyPr/>
        <a:lstStyle/>
        <a:p>
          <a:endParaRPr lang="fr-FR"/>
        </a:p>
      </dgm:t>
    </dgm:pt>
    <dgm:pt modelId="{89BC866F-31D7-EA4B-8892-5F2F5CE74A27}">
      <dgm:prSet phldrT="[Texte]"/>
      <dgm:spPr/>
      <dgm:t>
        <a:bodyPr/>
        <a:lstStyle/>
        <a:p>
          <a:r>
            <a:rPr lang="fr-FR"/>
            <a:t>Diffusion</a:t>
          </a:r>
        </a:p>
      </dgm:t>
    </dgm:pt>
    <dgm:pt modelId="{C2A82C1A-5666-334C-9B64-90E6782558B8}" type="parTrans" cxnId="{E4E7F282-B2A3-FD4F-B732-C491A13FB842}">
      <dgm:prSet/>
      <dgm:spPr/>
      <dgm:t>
        <a:bodyPr/>
        <a:lstStyle/>
        <a:p>
          <a:endParaRPr lang="fr-FR"/>
        </a:p>
      </dgm:t>
    </dgm:pt>
    <dgm:pt modelId="{E5F3207C-96EF-D844-9656-EA784D0445AB}" type="sibTrans" cxnId="{E4E7F282-B2A3-FD4F-B732-C491A13FB842}">
      <dgm:prSet/>
      <dgm:spPr/>
      <dgm:t>
        <a:bodyPr/>
        <a:lstStyle/>
        <a:p>
          <a:endParaRPr lang="fr-FR"/>
        </a:p>
      </dgm:t>
    </dgm:pt>
    <dgm:pt modelId="{4C77F6BB-496E-3544-A953-A5FEA53430C1}" type="pres">
      <dgm:prSet presAssocID="{C0CBDD17-4A29-2840-9121-209BC556C09B}" presName="diagram" presStyleCnt="0">
        <dgm:presLayoutVars>
          <dgm:chPref val="1"/>
          <dgm:dir/>
          <dgm:animOne val="branch"/>
          <dgm:animLvl val="lvl"/>
          <dgm:resizeHandles/>
        </dgm:presLayoutVars>
      </dgm:prSet>
      <dgm:spPr/>
    </dgm:pt>
    <dgm:pt modelId="{53695F02-341F-9F42-820C-5756FA36B6D0}" type="pres">
      <dgm:prSet presAssocID="{86F85831-2A9F-7649-B93C-FF7356B5D45E}" presName="root" presStyleCnt="0"/>
      <dgm:spPr/>
    </dgm:pt>
    <dgm:pt modelId="{275DE3EA-5515-9049-A17F-47C65E2360E2}" type="pres">
      <dgm:prSet presAssocID="{86F85831-2A9F-7649-B93C-FF7356B5D45E}" presName="rootComposite" presStyleCnt="0"/>
      <dgm:spPr/>
    </dgm:pt>
    <dgm:pt modelId="{4DF08C3D-0BBA-C14A-B1DF-2CFF56EC8EB2}" type="pres">
      <dgm:prSet presAssocID="{86F85831-2A9F-7649-B93C-FF7356B5D45E}" presName="rootText" presStyleLbl="node1" presStyleIdx="0" presStyleCnt="2"/>
      <dgm:spPr/>
    </dgm:pt>
    <dgm:pt modelId="{C6966E29-6B37-ED46-9339-10AB0D43E7BD}" type="pres">
      <dgm:prSet presAssocID="{86F85831-2A9F-7649-B93C-FF7356B5D45E}" presName="rootConnector" presStyleLbl="node1" presStyleIdx="0" presStyleCnt="2"/>
      <dgm:spPr/>
    </dgm:pt>
    <dgm:pt modelId="{4121B15D-E7E2-2448-90F4-50387032EAE4}" type="pres">
      <dgm:prSet presAssocID="{86F85831-2A9F-7649-B93C-FF7356B5D45E}" presName="childShape" presStyleCnt="0"/>
      <dgm:spPr/>
    </dgm:pt>
    <dgm:pt modelId="{485259D5-9FFF-3443-A9E1-89607F088587}" type="pres">
      <dgm:prSet presAssocID="{6BF55DB9-D97D-2345-B47E-3FBD149634B8}" presName="Name13" presStyleLbl="parChTrans1D2" presStyleIdx="0" presStyleCnt="7"/>
      <dgm:spPr/>
    </dgm:pt>
    <dgm:pt modelId="{4892748D-4185-3644-943E-8AD529E9AA74}" type="pres">
      <dgm:prSet presAssocID="{C76E69CF-9D0E-EE48-B7C6-C508D31C49D9}" presName="childText" presStyleLbl="bgAcc1" presStyleIdx="0" presStyleCnt="7">
        <dgm:presLayoutVars>
          <dgm:bulletEnabled val="1"/>
        </dgm:presLayoutVars>
      </dgm:prSet>
      <dgm:spPr/>
    </dgm:pt>
    <dgm:pt modelId="{8627850B-9C0F-BB41-A017-47FADD8A1E12}" type="pres">
      <dgm:prSet presAssocID="{94CCBEA8-90D8-BD49-BAF9-15355E489047}" presName="Name13" presStyleLbl="parChTrans1D2" presStyleIdx="1" presStyleCnt="7"/>
      <dgm:spPr/>
    </dgm:pt>
    <dgm:pt modelId="{FBD6E5E2-527A-6947-BA4E-756CDC70E147}" type="pres">
      <dgm:prSet presAssocID="{8973ABEB-C589-5242-8DF8-8692827BF1A0}" presName="childText" presStyleLbl="bgAcc1" presStyleIdx="1" presStyleCnt="7">
        <dgm:presLayoutVars>
          <dgm:bulletEnabled val="1"/>
        </dgm:presLayoutVars>
      </dgm:prSet>
      <dgm:spPr/>
    </dgm:pt>
    <dgm:pt modelId="{31A4D49F-255B-D041-9B36-8EFCBAD72B3E}" type="pres">
      <dgm:prSet presAssocID="{FA732277-0458-7B4D-AE61-F53EFAE16E4B}" presName="Name13" presStyleLbl="parChTrans1D2" presStyleIdx="2" presStyleCnt="7"/>
      <dgm:spPr/>
    </dgm:pt>
    <dgm:pt modelId="{0A3C458D-E702-864F-9A90-1C54F6111A62}" type="pres">
      <dgm:prSet presAssocID="{3AD8F3C4-4A3F-6745-8BF0-B36CB773D4D3}" presName="childText" presStyleLbl="bgAcc1" presStyleIdx="2" presStyleCnt="7">
        <dgm:presLayoutVars>
          <dgm:bulletEnabled val="1"/>
        </dgm:presLayoutVars>
      </dgm:prSet>
      <dgm:spPr/>
    </dgm:pt>
    <dgm:pt modelId="{BB95CC17-188E-6444-8C4D-309BF438BFB2}" type="pres">
      <dgm:prSet presAssocID="{14D72A80-7166-D147-841D-A50EAC04F4FD}" presName="root" presStyleCnt="0"/>
      <dgm:spPr/>
    </dgm:pt>
    <dgm:pt modelId="{6C52918E-CFFB-D743-928F-6EA1E5241B48}" type="pres">
      <dgm:prSet presAssocID="{14D72A80-7166-D147-841D-A50EAC04F4FD}" presName="rootComposite" presStyleCnt="0"/>
      <dgm:spPr/>
    </dgm:pt>
    <dgm:pt modelId="{5018EDCC-31E1-0746-B663-0C84059F3F5E}" type="pres">
      <dgm:prSet presAssocID="{14D72A80-7166-D147-841D-A50EAC04F4FD}" presName="rootText" presStyleLbl="node1" presStyleIdx="1" presStyleCnt="2" custLinFactNeighborX="3719" custLinFactNeighborY="1808"/>
      <dgm:spPr/>
    </dgm:pt>
    <dgm:pt modelId="{181981B4-1A96-1C4D-AF80-64112056BE72}" type="pres">
      <dgm:prSet presAssocID="{14D72A80-7166-D147-841D-A50EAC04F4FD}" presName="rootConnector" presStyleLbl="node1" presStyleIdx="1" presStyleCnt="2"/>
      <dgm:spPr/>
    </dgm:pt>
    <dgm:pt modelId="{8171D633-C93B-0F46-B301-EA49F2F2B537}" type="pres">
      <dgm:prSet presAssocID="{14D72A80-7166-D147-841D-A50EAC04F4FD}" presName="childShape" presStyleCnt="0"/>
      <dgm:spPr/>
    </dgm:pt>
    <dgm:pt modelId="{FCFEA6C1-822A-6946-90DA-CDEC78D81948}" type="pres">
      <dgm:prSet presAssocID="{3FDD66BD-76BF-0B4E-9A29-C96640F4BDA1}" presName="Name13" presStyleLbl="parChTrans1D2" presStyleIdx="3" presStyleCnt="7"/>
      <dgm:spPr/>
    </dgm:pt>
    <dgm:pt modelId="{C8658C80-64E8-324A-85D2-F5D7129B0EAF}" type="pres">
      <dgm:prSet presAssocID="{F40F2DEC-DBA0-D746-AB17-E29EC1C19892}" presName="childText" presStyleLbl="bgAcc1" presStyleIdx="3" presStyleCnt="7">
        <dgm:presLayoutVars>
          <dgm:bulletEnabled val="1"/>
        </dgm:presLayoutVars>
      </dgm:prSet>
      <dgm:spPr/>
    </dgm:pt>
    <dgm:pt modelId="{4E1B271B-7C52-8344-823E-09C13BDA87DF}" type="pres">
      <dgm:prSet presAssocID="{E73C92F7-E491-0648-B4FF-05EC48F15FE0}" presName="Name13" presStyleLbl="parChTrans1D2" presStyleIdx="4" presStyleCnt="7"/>
      <dgm:spPr/>
    </dgm:pt>
    <dgm:pt modelId="{C838A6F3-280E-3541-B56A-F46E37FC313C}" type="pres">
      <dgm:prSet presAssocID="{8924F44E-EAFD-154A-B529-651AD256EAEE}" presName="childText" presStyleLbl="bgAcc1" presStyleIdx="4" presStyleCnt="7">
        <dgm:presLayoutVars>
          <dgm:bulletEnabled val="1"/>
        </dgm:presLayoutVars>
      </dgm:prSet>
      <dgm:spPr/>
    </dgm:pt>
    <dgm:pt modelId="{AE092DD9-18CD-854F-9DCD-8B475A49E19D}" type="pres">
      <dgm:prSet presAssocID="{0649D74D-D1A2-EA42-8388-BD6C70C03191}" presName="Name13" presStyleLbl="parChTrans1D2" presStyleIdx="5" presStyleCnt="7"/>
      <dgm:spPr/>
    </dgm:pt>
    <dgm:pt modelId="{F7253DF8-C53A-A14C-8CCF-49DE9D06C38D}" type="pres">
      <dgm:prSet presAssocID="{968CE20A-125C-7E40-A625-FA19FF1953ED}" presName="childText" presStyleLbl="bgAcc1" presStyleIdx="5" presStyleCnt="7">
        <dgm:presLayoutVars>
          <dgm:bulletEnabled val="1"/>
        </dgm:presLayoutVars>
      </dgm:prSet>
      <dgm:spPr/>
    </dgm:pt>
    <dgm:pt modelId="{B2EE785D-82C8-3749-BB6A-2C3F8BA6A044}" type="pres">
      <dgm:prSet presAssocID="{C2A82C1A-5666-334C-9B64-90E6782558B8}" presName="Name13" presStyleLbl="parChTrans1D2" presStyleIdx="6" presStyleCnt="7"/>
      <dgm:spPr/>
    </dgm:pt>
    <dgm:pt modelId="{BF13EC4E-5B64-974B-8E9B-C17285598C60}" type="pres">
      <dgm:prSet presAssocID="{89BC866F-31D7-EA4B-8892-5F2F5CE74A27}" presName="childText" presStyleLbl="bgAcc1" presStyleIdx="6" presStyleCnt="7">
        <dgm:presLayoutVars>
          <dgm:bulletEnabled val="1"/>
        </dgm:presLayoutVars>
      </dgm:prSet>
      <dgm:spPr/>
    </dgm:pt>
  </dgm:ptLst>
  <dgm:cxnLst>
    <dgm:cxn modelId="{7998630C-7DDB-844E-BA17-0FBAF5B57FDF}" type="presOf" srcId="{86F85831-2A9F-7649-B93C-FF7356B5D45E}" destId="{C6966E29-6B37-ED46-9339-10AB0D43E7BD}" srcOrd="1" destOrd="0" presId="urn:microsoft.com/office/officeart/2005/8/layout/hierarchy3"/>
    <dgm:cxn modelId="{D3660D17-C0C3-894E-9892-18BF793B2D35}" srcId="{86F85831-2A9F-7649-B93C-FF7356B5D45E}" destId="{3AD8F3C4-4A3F-6745-8BF0-B36CB773D4D3}" srcOrd="2" destOrd="0" parTransId="{FA732277-0458-7B4D-AE61-F53EFAE16E4B}" sibTransId="{38A49D72-ABA9-D444-ACF1-B4F8E1B04D35}"/>
    <dgm:cxn modelId="{7A5BB232-78D1-9A4C-8074-EEF1AF5C7DDA}" srcId="{C0CBDD17-4A29-2840-9121-209BC556C09B}" destId="{86F85831-2A9F-7649-B93C-FF7356B5D45E}" srcOrd="0" destOrd="0" parTransId="{B3295AD1-DC94-1445-BB97-242E6A0D85D4}" sibTransId="{51CE586D-A77F-7142-93F8-747CA006244E}"/>
    <dgm:cxn modelId="{7CB6A234-34C3-8A40-9FC1-F12216C8EA84}" type="presOf" srcId="{89BC866F-31D7-EA4B-8892-5F2F5CE74A27}" destId="{BF13EC4E-5B64-974B-8E9B-C17285598C60}" srcOrd="0" destOrd="0" presId="urn:microsoft.com/office/officeart/2005/8/layout/hierarchy3"/>
    <dgm:cxn modelId="{FC35113A-6FBC-0A4D-A997-0FAD4E80EE15}" srcId="{14D72A80-7166-D147-841D-A50EAC04F4FD}" destId="{F40F2DEC-DBA0-D746-AB17-E29EC1C19892}" srcOrd="0" destOrd="0" parTransId="{3FDD66BD-76BF-0B4E-9A29-C96640F4BDA1}" sibTransId="{E4901AE8-32A3-994D-BD50-64097ECA8C0B}"/>
    <dgm:cxn modelId="{4D3B3C3A-A98F-D74D-8F14-4ACA3D194CC4}" srcId="{C0CBDD17-4A29-2840-9121-209BC556C09B}" destId="{14D72A80-7166-D147-841D-A50EAC04F4FD}" srcOrd="1" destOrd="0" parTransId="{86729FDD-AFD8-9E47-87F8-0D9B2E3058A8}" sibTransId="{81200C97-AD2E-C642-A699-A223DC6A1D79}"/>
    <dgm:cxn modelId="{D74B4949-A5B2-4F4B-AF6A-3C823259900B}" type="presOf" srcId="{6BF55DB9-D97D-2345-B47E-3FBD149634B8}" destId="{485259D5-9FFF-3443-A9E1-89607F088587}" srcOrd="0" destOrd="0" presId="urn:microsoft.com/office/officeart/2005/8/layout/hierarchy3"/>
    <dgm:cxn modelId="{90AEE253-8B5D-C540-9202-C51F1F10294E}" srcId="{86F85831-2A9F-7649-B93C-FF7356B5D45E}" destId="{C76E69CF-9D0E-EE48-B7C6-C508D31C49D9}" srcOrd="0" destOrd="0" parTransId="{6BF55DB9-D97D-2345-B47E-3FBD149634B8}" sibTransId="{CF04EEB6-AE68-E448-8331-017D3D6EC79D}"/>
    <dgm:cxn modelId="{0BEE8275-A184-A64B-A9E2-197AE72DE56D}" type="presOf" srcId="{8973ABEB-C589-5242-8DF8-8692827BF1A0}" destId="{FBD6E5E2-527A-6947-BA4E-756CDC70E147}" srcOrd="0" destOrd="0" presId="urn:microsoft.com/office/officeart/2005/8/layout/hierarchy3"/>
    <dgm:cxn modelId="{82C3E057-25C5-BB4B-9526-F8C53CC461A2}" type="presOf" srcId="{C76E69CF-9D0E-EE48-B7C6-C508D31C49D9}" destId="{4892748D-4185-3644-943E-8AD529E9AA74}" srcOrd="0" destOrd="0" presId="urn:microsoft.com/office/officeart/2005/8/layout/hierarchy3"/>
    <dgm:cxn modelId="{113A8178-38ED-AF4C-85F3-F35B7DB447B8}" type="presOf" srcId="{E73C92F7-E491-0648-B4FF-05EC48F15FE0}" destId="{4E1B271B-7C52-8344-823E-09C13BDA87DF}" srcOrd="0" destOrd="0" presId="urn:microsoft.com/office/officeart/2005/8/layout/hierarchy3"/>
    <dgm:cxn modelId="{15312859-7E42-864F-8FDC-4CD3F013C3FD}" type="presOf" srcId="{8924F44E-EAFD-154A-B529-651AD256EAEE}" destId="{C838A6F3-280E-3541-B56A-F46E37FC313C}" srcOrd="0" destOrd="0" presId="urn:microsoft.com/office/officeart/2005/8/layout/hierarchy3"/>
    <dgm:cxn modelId="{2F745B7A-B8A7-004E-A73C-A7E2FD8BCCDD}" type="presOf" srcId="{86F85831-2A9F-7649-B93C-FF7356B5D45E}" destId="{4DF08C3D-0BBA-C14A-B1DF-2CFF56EC8EB2}" srcOrd="0" destOrd="0" presId="urn:microsoft.com/office/officeart/2005/8/layout/hierarchy3"/>
    <dgm:cxn modelId="{E4E7F282-B2A3-FD4F-B732-C491A13FB842}" srcId="{14D72A80-7166-D147-841D-A50EAC04F4FD}" destId="{89BC866F-31D7-EA4B-8892-5F2F5CE74A27}" srcOrd="3" destOrd="0" parTransId="{C2A82C1A-5666-334C-9B64-90E6782558B8}" sibTransId="{E5F3207C-96EF-D844-9656-EA784D0445AB}"/>
    <dgm:cxn modelId="{E63F5386-1A88-C843-84ED-9D55AC0179D7}" srcId="{14D72A80-7166-D147-841D-A50EAC04F4FD}" destId="{8924F44E-EAFD-154A-B529-651AD256EAEE}" srcOrd="1" destOrd="0" parTransId="{E73C92F7-E491-0648-B4FF-05EC48F15FE0}" sibTransId="{4A64AC10-F621-5B4C-B1CC-066CFB6AA8AD}"/>
    <dgm:cxn modelId="{229F4D8E-C9CA-4C48-ADCD-65880D020825}" type="presOf" srcId="{94CCBEA8-90D8-BD49-BAF9-15355E489047}" destId="{8627850B-9C0F-BB41-A017-47FADD8A1E12}" srcOrd="0" destOrd="0" presId="urn:microsoft.com/office/officeart/2005/8/layout/hierarchy3"/>
    <dgm:cxn modelId="{91C83392-26A5-1343-9C29-7BB31633B554}" srcId="{14D72A80-7166-D147-841D-A50EAC04F4FD}" destId="{968CE20A-125C-7E40-A625-FA19FF1953ED}" srcOrd="2" destOrd="0" parTransId="{0649D74D-D1A2-EA42-8388-BD6C70C03191}" sibTransId="{1936BA0A-FF46-1849-9905-A89EB202D1C7}"/>
    <dgm:cxn modelId="{E3171B96-6C56-C24D-B4A6-9DC625EEC157}" type="presOf" srcId="{14D72A80-7166-D147-841D-A50EAC04F4FD}" destId="{181981B4-1A96-1C4D-AF80-64112056BE72}" srcOrd="1" destOrd="0" presId="urn:microsoft.com/office/officeart/2005/8/layout/hierarchy3"/>
    <dgm:cxn modelId="{7854759F-FDB0-2248-904C-30D1621AAD25}" type="presOf" srcId="{FA732277-0458-7B4D-AE61-F53EFAE16E4B}" destId="{31A4D49F-255B-D041-9B36-8EFCBAD72B3E}" srcOrd="0" destOrd="0" presId="urn:microsoft.com/office/officeart/2005/8/layout/hierarchy3"/>
    <dgm:cxn modelId="{257794B6-E5EC-BD41-8EB7-7025B64FEE3A}" type="presOf" srcId="{3AD8F3C4-4A3F-6745-8BF0-B36CB773D4D3}" destId="{0A3C458D-E702-864F-9A90-1C54F6111A62}" srcOrd="0" destOrd="0" presId="urn:microsoft.com/office/officeart/2005/8/layout/hierarchy3"/>
    <dgm:cxn modelId="{3A13BAC1-AFC5-5B45-8D97-94ADBBFC112F}" type="presOf" srcId="{3FDD66BD-76BF-0B4E-9A29-C96640F4BDA1}" destId="{FCFEA6C1-822A-6946-90DA-CDEC78D81948}" srcOrd="0" destOrd="0" presId="urn:microsoft.com/office/officeart/2005/8/layout/hierarchy3"/>
    <dgm:cxn modelId="{E8F2BACB-141A-044B-8553-97A5669206E0}" type="presOf" srcId="{C0CBDD17-4A29-2840-9121-209BC556C09B}" destId="{4C77F6BB-496E-3544-A953-A5FEA53430C1}" srcOrd="0" destOrd="0" presId="urn:microsoft.com/office/officeart/2005/8/layout/hierarchy3"/>
    <dgm:cxn modelId="{39575FCE-AB31-5444-B03F-AB2522F274E3}" type="presOf" srcId="{14D72A80-7166-D147-841D-A50EAC04F4FD}" destId="{5018EDCC-31E1-0746-B663-0C84059F3F5E}" srcOrd="0" destOrd="0" presId="urn:microsoft.com/office/officeart/2005/8/layout/hierarchy3"/>
    <dgm:cxn modelId="{E7216CCF-56CD-BD43-BB63-293E22D12321}" srcId="{86F85831-2A9F-7649-B93C-FF7356B5D45E}" destId="{8973ABEB-C589-5242-8DF8-8692827BF1A0}" srcOrd="1" destOrd="0" parTransId="{94CCBEA8-90D8-BD49-BAF9-15355E489047}" sibTransId="{E9BCAFDA-2E26-B945-B178-86A6DB35A3CA}"/>
    <dgm:cxn modelId="{FB4707DE-4D9E-C240-9089-D92B566F0826}" type="presOf" srcId="{0649D74D-D1A2-EA42-8388-BD6C70C03191}" destId="{AE092DD9-18CD-854F-9DCD-8B475A49E19D}" srcOrd="0" destOrd="0" presId="urn:microsoft.com/office/officeart/2005/8/layout/hierarchy3"/>
    <dgm:cxn modelId="{A7FA74E4-A5E7-1749-8191-4F0CCEE96AC3}" type="presOf" srcId="{968CE20A-125C-7E40-A625-FA19FF1953ED}" destId="{F7253DF8-C53A-A14C-8CCF-49DE9D06C38D}" srcOrd="0" destOrd="0" presId="urn:microsoft.com/office/officeart/2005/8/layout/hierarchy3"/>
    <dgm:cxn modelId="{BBE45FEC-9816-FC49-97CF-097A3D61DAC7}" type="presOf" srcId="{F40F2DEC-DBA0-D746-AB17-E29EC1C19892}" destId="{C8658C80-64E8-324A-85D2-F5D7129B0EAF}" srcOrd="0" destOrd="0" presId="urn:microsoft.com/office/officeart/2005/8/layout/hierarchy3"/>
    <dgm:cxn modelId="{1E128BFD-6916-7845-89CF-F7C16859660D}" type="presOf" srcId="{C2A82C1A-5666-334C-9B64-90E6782558B8}" destId="{B2EE785D-82C8-3749-BB6A-2C3F8BA6A044}" srcOrd="0" destOrd="0" presId="urn:microsoft.com/office/officeart/2005/8/layout/hierarchy3"/>
    <dgm:cxn modelId="{FED83F9E-934A-CE43-BC6B-D4738FF15846}" type="presParOf" srcId="{4C77F6BB-496E-3544-A953-A5FEA53430C1}" destId="{53695F02-341F-9F42-820C-5756FA36B6D0}" srcOrd="0" destOrd="0" presId="urn:microsoft.com/office/officeart/2005/8/layout/hierarchy3"/>
    <dgm:cxn modelId="{A53CC389-CD1B-CF46-8FB9-75C034078722}" type="presParOf" srcId="{53695F02-341F-9F42-820C-5756FA36B6D0}" destId="{275DE3EA-5515-9049-A17F-47C65E2360E2}" srcOrd="0" destOrd="0" presId="urn:microsoft.com/office/officeart/2005/8/layout/hierarchy3"/>
    <dgm:cxn modelId="{4A78B1E0-2431-7F4B-AFB8-7236FEF6EE4F}" type="presParOf" srcId="{275DE3EA-5515-9049-A17F-47C65E2360E2}" destId="{4DF08C3D-0BBA-C14A-B1DF-2CFF56EC8EB2}" srcOrd="0" destOrd="0" presId="urn:microsoft.com/office/officeart/2005/8/layout/hierarchy3"/>
    <dgm:cxn modelId="{374740B5-282F-6749-A26F-577950F6357F}" type="presParOf" srcId="{275DE3EA-5515-9049-A17F-47C65E2360E2}" destId="{C6966E29-6B37-ED46-9339-10AB0D43E7BD}" srcOrd="1" destOrd="0" presId="urn:microsoft.com/office/officeart/2005/8/layout/hierarchy3"/>
    <dgm:cxn modelId="{20395ED2-DB67-3B43-B907-E1622AA0B939}" type="presParOf" srcId="{53695F02-341F-9F42-820C-5756FA36B6D0}" destId="{4121B15D-E7E2-2448-90F4-50387032EAE4}" srcOrd="1" destOrd="0" presId="urn:microsoft.com/office/officeart/2005/8/layout/hierarchy3"/>
    <dgm:cxn modelId="{61134FB0-169A-1E4B-942C-C25EECA35F51}" type="presParOf" srcId="{4121B15D-E7E2-2448-90F4-50387032EAE4}" destId="{485259D5-9FFF-3443-A9E1-89607F088587}" srcOrd="0" destOrd="0" presId="urn:microsoft.com/office/officeart/2005/8/layout/hierarchy3"/>
    <dgm:cxn modelId="{E73C3A5C-0C8C-AF48-B8A5-5BE80C963C07}" type="presParOf" srcId="{4121B15D-E7E2-2448-90F4-50387032EAE4}" destId="{4892748D-4185-3644-943E-8AD529E9AA74}" srcOrd="1" destOrd="0" presId="urn:microsoft.com/office/officeart/2005/8/layout/hierarchy3"/>
    <dgm:cxn modelId="{77DC63B2-59B0-A444-A378-53403F446ED6}" type="presParOf" srcId="{4121B15D-E7E2-2448-90F4-50387032EAE4}" destId="{8627850B-9C0F-BB41-A017-47FADD8A1E12}" srcOrd="2" destOrd="0" presId="urn:microsoft.com/office/officeart/2005/8/layout/hierarchy3"/>
    <dgm:cxn modelId="{00FBF6BB-531A-C54D-A09B-F0C2EEF0E946}" type="presParOf" srcId="{4121B15D-E7E2-2448-90F4-50387032EAE4}" destId="{FBD6E5E2-527A-6947-BA4E-756CDC70E147}" srcOrd="3" destOrd="0" presId="urn:microsoft.com/office/officeart/2005/8/layout/hierarchy3"/>
    <dgm:cxn modelId="{8AA1E263-C1B9-A949-AED9-6C77351FD789}" type="presParOf" srcId="{4121B15D-E7E2-2448-90F4-50387032EAE4}" destId="{31A4D49F-255B-D041-9B36-8EFCBAD72B3E}" srcOrd="4" destOrd="0" presId="urn:microsoft.com/office/officeart/2005/8/layout/hierarchy3"/>
    <dgm:cxn modelId="{C1628D81-31DB-6946-A600-B333C1C79822}" type="presParOf" srcId="{4121B15D-E7E2-2448-90F4-50387032EAE4}" destId="{0A3C458D-E702-864F-9A90-1C54F6111A62}" srcOrd="5" destOrd="0" presId="urn:microsoft.com/office/officeart/2005/8/layout/hierarchy3"/>
    <dgm:cxn modelId="{BB2C23D5-EBCE-AA48-84B9-6124685B6ED6}" type="presParOf" srcId="{4C77F6BB-496E-3544-A953-A5FEA53430C1}" destId="{BB95CC17-188E-6444-8C4D-309BF438BFB2}" srcOrd="1" destOrd="0" presId="urn:microsoft.com/office/officeart/2005/8/layout/hierarchy3"/>
    <dgm:cxn modelId="{C3310F63-1680-A248-B7E0-348B6818DEB9}" type="presParOf" srcId="{BB95CC17-188E-6444-8C4D-309BF438BFB2}" destId="{6C52918E-CFFB-D743-928F-6EA1E5241B48}" srcOrd="0" destOrd="0" presId="urn:microsoft.com/office/officeart/2005/8/layout/hierarchy3"/>
    <dgm:cxn modelId="{A7140F3E-0D90-6B49-9A0A-615D6A65ED64}" type="presParOf" srcId="{6C52918E-CFFB-D743-928F-6EA1E5241B48}" destId="{5018EDCC-31E1-0746-B663-0C84059F3F5E}" srcOrd="0" destOrd="0" presId="urn:microsoft.com/office/officeart/2005/8/layout/hierarchy3"/>
    <dgm:cxn modelId="{BAB7BC24-F8D1-AA4F-AA39-96DAB941EE6F}" type="presParOf" srcId="{6C52918E-CFFB-D743-928F-6EA1E5241B48}" destId="{181981B4-1A96-1C4D-AF80-64112056BE72}" srcOrd="1" destOrd="0" presId="urn:microsoft.com/office/officeart/2005/8/layout/hierarchy3"/>
    <dgm:cxn modelId="{0C919B27-2FF8-CE46-8B18-B81E759747B1}" type="presParOf" srcId="{BB95CC17-188E-6444-8C4D-309BF438BFB2}" destId="{8171D633-C93B-0F46-B301-EA49F2F2B537}" srcOrd="1" destOrd="0" presId="urn:microsoft.com/office/officeart/2005/8/layout/hierarchy3"/>
    <dgm:cxn modelId="{F7256DCC-82D0-BA4B-9C83-0401900D2F9D}" type="presParOf" srcId="{8171D633-C93B-0F46-B301-EA49F2F2B537}" destId="{FCFEA6C1-822A-6946-90DA-CDEC78D81948}" srcOrd="0" destOrd="0" presId="urn:microsoft.com/office/officeart/2005/8/layout/hierarchy3"/>
    <dgm:cxn modelId="{6F47CEEC-B0A2-FF4A-9090-F31A8ABFBE09}" type="presParOf" srcId="{8171D633-C93B-0F46-B301-EA49F2F2B537}" destId="{C8658C80-64E8-324A-85D2-F5D7129B0EAF}" srcOrd="1" destOrd="0" presId="urn:microsoft.com/office/officeart/2005/8/layout/hierarchy3"/>
    <dgm:cxn modelId="{852F6A68-6BBC-344B-B249-192AC2697781}" type="presParOf" srcId="{8171D633-C93B-0F46-B301-EA49F2F2B537}" destId="{4E1B271B-7C52-8344-823E-09C13BDA87DF}" srcOrd="2" destOrd="0" presId="urn:microsoft.com/office/officeart/2005/8/layout/hierarchy3"/>
    <dgm:cxn modelId="{06A1C410-E330-B04F-8AC2-2A7B4D76F1B6}" type="presParOf" srcId="{8171D633-C93B-0F46-B301-EA49F2F2B537}" destId="{C838A6F3-280E-3541-B56A-F46E37FC313C}" srcOrd="3" destOrd="0" presId="urn:microsoft.com/office/officeart/2005/8/layout/hierarchy3"/>
    <dgm:cxn modelId="{DD76DABE-471F-5C43-934A-5044C9AEA116}" type="presParOf" srcId="{8171D633-C93B-0F46-B301-EA49F2F2B537}" destId="{AE092DD9-18CD-854F-9DCD-8B475A49E19D}" srcOrd="4" destOrd="0" presId="urn:microsoft.com/office/officeart/2005/8/layout/hierarchy3"/>
    <dgm:cxn modelId="{DA0BD561-B142-984C-AFBF-584580B33DB3}" type="presParOf" srcId="{8171D633-C93B-0F46-B301-EA49F2F2B537}" destId="{F7253DF8-C53A-A14C-8CCF-49DE9D06C38D}" srcOrd="5" destOrd="0" presId="urn:microsoft.com/office/officeart/2005/8/layout/hierarchy3"/>
    <dgm:cxn modelId="{AC2CC36D-49CF-FF46-9F08-F3A67B76B79A}" type="presParOf" srcId="{8171D633-C93B-0F46-B301-EA49F2F2B537}" destId="{B2EE785D-82C8-3749-BB6A-2C3F8BA6A044}" srcOrd="6" destOrd="0" presId="urn:microsoft.com/office/officeart/2005/8/layout/hierarchy3"/>
    <dgm:cxn modelId="{CFD59F3D-E0B0-B545-807A-9AF3EE6148FF}" type="presParOf" srcId="{8171D633-C93B-0F46-B301-EA49F2F2B537}" destId="{BF13EC4E-5B64-974B-8E9B-C17285598C60}" srcOrd="7" destOrd="0" presId="urn:microsoft.com/office/officeart/2005/8/layout/hierarchy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F08C3D-0BBA-C14A-B1DF-2CFF56EC8EB2}">
      <dsp:nvSpPr>
        <dsp:cNvPr id="0" name=""/>
        <dsp:cNvSpPr/>
      </dsp:nvSpPr>
      <dsp:spPr>
        <a:xfrm>
          <a:off x="743982" y="741"/>
          <a:ext cx="557882" cy="278941"/>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COMPOSANTES</a:t>
          </a:r>
        </a:p>
      </dsp:txBody>
      <dsp:txXfrm>
        <a:off x="752152" y="8911"/>
        <a:ext cx="541542" cy="262601"/>
      </dsp:txXfrm>
    </dsp:sp>
    <dsp:sp modelId="{485259D5-9FFF-3443-A9E1-89607F088587}">
      <dsp:nvSpPr>
        <dsp:cNvPr id="0" name=""/>
        <dsp:cNvSpPr/>
      </dsp:nvSpPr>
      <dsp:spPr>
        <a:xfrm>
          <a:off x="754050" y="279682"/>
          <a:ext cx="91440" cy="209205"/>
        </a:xfrm>
        <a:custGeom>
          <a:avLst/>
          <a:gdLst/>
          <a:ahLst/>
          <a:cxnLst/>
          <a:rect l="0" t="0" r="0" b="0"/>
          <a:pathLst>
            <a:path>
              <a:moveTo>
                <a:pt x="45720" y="0"/>
              </a:moveTo>
              <a:lnTo>
                <a:pt x="45720" y="209205"/>
              </a:lnTo>
              <a:lnTo>
                <a:pt x="101508" y="20920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4892748D-4185-3644-943E-8AD529E9AA74}">
      <dsp:nvSpPr>
        <dsp:cNvPr id="0" name=""/>
        <dsp:cNvSpPr/>
      </dsp:nvSpPr>
      <dsp:spPr>
        <a:xfrm>
          <a:off x="855558"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Matérielle</a:t>
          </a:r>
        </a:p>
      </dsp:txBody>
      <dsp:txXfrm>
        <a:off x="863728" y="357588"/>
        <a:ext cx="429965" cy="262601"/>
      </dsp:txXfrm>
    </dsp:sp>
    <dsp:sp modelId="{8627850B-9C0F-BB41-A017-47FADD8A1E12}">
      <dsp:nvSpPr>
        <dsp:cNvPr id="0" name=""/>
        <dsp:cNvSpPr/>
      </dsp:nvSpPr>
      <dsp:spPr>
        <a:xfrm>
          <a:off x="754050" y="279682"/>
          <a:ext cx="91440" cy="557882"/>
        </a:xfrm>
        <a:custGeom>
          <a:avLst/>
          <a:gdLst/>
          <a:ahLst/>
          <a:cxnLst/>
          <a:rect l="0" t="0" r="0" b="0"/>
          <a:pathLst>
            <a:path>
              <a:moveTo>
                <a:pt x="45720" y="0"/>
              </a:moveTo>
              <a:lnTo>
                <a:pt x="45720" y="557882"/>
              </a:lnTo>
              <a:lnTo>
                <a:pt x="101508" y="55788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BD6E5E2-527A-6947-BA4E-756CDC70E147}">
      <dsp:nvSpPr>
        <dsp:cNvPr id="0" name=""/>
        <dsp:cNvSpPr/>
      </dsp:nvSpPr>
      <dsp:spPr>
        <a:xfrm>
          <a:off x="855558"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Immatérielle</a:t>
          </a:r>
        </a:p>
      </dsp:txBody>
      <dsp:txXfrm>
        <a:off x="863728" y="706264"/>
        <a:ext cx="429965" cy="262601"/>
      </dsp:txXfrm>
    </dsp:sp>
    <dsp:sp modelId="{31A4D49F-255B-D041-9B36-8EFCBAD72B3E}">
      <dsp:nvSpPr>
        <dsp:cNvPr id="0" name=""/>
        <dsp:cNvSpPr/>
      </dsp:nvSpPr>
      <dsp:spPr>
        <a:xfrm>
          <a:off x="754050" y="279682"/>
          <a:ext cx="91440" cy="906558"/>
        </a:xfrm>
        <a:custGeom>
          <a:avLst/>
          <a:gdLst/>
          <a:ahLst/>
          <a:cxnLst/>
          <a:rect l="0" t="0" r="0" b="0"/>
          <a:pathLst>
            <a:path>
              <a:moveTo>
                <a:pt x="45720" y="0"/>
              </a:moveTo>
              <a:lnTo>
                <a:pt x="45720" y="906558"/>
              </a:lnTo>
              <a:lnTo>
                <a:pt x="101508" y="90655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A3C458D-E702-864F-9A90-1C54F6111A62}">
      <dsp:nvSpPr>
        <dsp:cNvPr id="0" name=""/>
        <dsp:cNvSpPr/>
      </dsp:nvSpPr>
      <dsp:spPr>
        <a:xfrm>
          <a:off x="855558"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4">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Humaine</a:t>
          </a:r>
        </a:p>
      </dsp:txBody>
      <dsp:txXfrm>
        <a:off x="863728" y="1054940"/>
        <a:ext cx="429965" cy="262601"/>
      </dsp:txXfrm>
    </dsp:sp>
    <dsp:sp modelId="{5018EDCC-31E1-0746-B663-0C84059F3F5E}">
      <dsp:nvSpPr>
        <dsp:cNvPr id="0" name=""/>
        <dsp:cNvSpPr/>
      </dsp:nvSpPr>
      <dsp:spPr>
        <a:xfrm>
          <a:off x="1462082" y="5784"/>
          <a:ext cx="557882" cy="278941"/>
        </a:xfrm>
        <a:prstGeom prst="roundRect">
          <a:avLst>
            <a:gd name="adj" fmla="val 1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FONCTIONS</a:t>
          </a:r>
        </a:p>
      </dsp:txBody>
      <dsp:txXfrm>
        <a:off x="1470252" y="13954"/>
        <a:ext cx="541542" cy="262601"/>
      </dsp:txXfrm>
    </dsp:sp>
    <dsp:sp modelId="{FCFEA6C1-822A-6946-90DA-CDEC78D81948}">
      <dsp:nvSpPr>
        <dsp:cNvPr id="0" name=""/>
        <dsp:cNvSpPr/>
      </dsp:nvSpPr>
      <dsp:spPr>
        <a:xfrm>
          <a:off x="1472151" y="284726"/>
          <a:ext cx="91440" cy="204162"/>
        </a:xfrm>
        <a:custGeom>
          <a:avLst/>
          <a:gdLst/>
          <a:ahLst/>
          <a:cxnLst/>
          <a:rect l="0" t="0" r="0" b="0"/>
          <a:pathLst>
            <a:path>
              <a:moveTo>
                <a:pt x="45720" y="0"/>
              </a:moveTo>
              <a:lnTo>
                <a:pt x="45720" y="204162"/>
              </a:lnTo>
              <a:lnTo>
                <a:pt x="80760" y="204162"/>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658C80-64E8-324A-85D2-F5D7129B0EAF}">
      <dsp:nvSpPr>
        <dsp:cNvPr id="0" name=""/>
        <dsp:cNvSpPr/>
      </dsp:nvSpPr>
      <dsp:spPr>
        <a:xfrm>
          <a:off x="1552911" y="349418"/>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5">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Collecte</a:t>
          </a:r>
        </a:p>
      </dsp:txBody>
      <dsp:txXfrm>
        <a:off x="1561081" y="357588"/>
        <a:ext cx="429965" cy="262601"/>
      </dsp:txXfrm>
    </dsp:sp>
    <dsp:sp modelId="{4E1B271B-7C52-8344-823E-09C13BDA87DF}">
      <dsp:nvSpPr>
        <dsp:cNvPr id="0" name=""/>
        <dsp:cNvSpPr/>
      </dsp:nvSpPr>
      <dsp:spPr>
        <a:xfrm>
          <a:off x="1472151" y="284726"/>
          <a:ext cx="91440" cy="552838"/>
        </a:xfrm>
        <a:custGeom>
          <a:avLst/>
          <a:gdLst/>
          <a:ahLst/>
          <a:cxnLst/>
          <a:rect l="0" t="0" r="0" b="0"/>
          <a:pathLst>
            <a:path>
              <a:moveTo>
                <a:pt x="45720" y="0"/>
              </a:moveTo>
              <a:lnTo>
                <a:pt x="45720" y="552838"/>
              </a:lnTo>
              <a:lnTo>
                <a:pt x="80760" y="552838"/>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C838A6F3-280E-3541-B56A-F46E37FC313C}">
      <dsp:nvSpPr>
        <dsp:cNvPr id="0" name=""/>
        <dsp:cNvSpPr/>
      </dsp:nvSpPr>
      <dsp:spPr>
        <a:xfrm>
          <a:off x="1552911" y="698094"/>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6">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Stockage</a:t>
          </a:r>
        </a:p>
      </dsp:txBody>
      <dsp:txXfrm>
        <a:off x="1561081" y="706264"/>
        <a:ext cx="429965" cy="262601"/>
      </dsp:txXfrm>
    </dsp:sp>
    <dsp:sp modelId="{AE092DD9-18CD-854F-9DCD-8B475A49E19D}">
      <dsp:nvSpPr>
        <dsp:cNvPr id="0" name=""/>
        <dsp:cNvSpPr/>
      </dsp:nvSpPr>
      <dsp:spPr>
        <a:xfrm>
          <a:off x="1472151" y="284726"/>
          <a:ext cx="91440" cy="901515"/>
        </a:xfrm>
        <a:custGeom>
          <a:avLst/>
          <a:gdLst/>
          <a:ahLst/>
          <a:cxnLst/>
          <a:rect l="0" t="0" r="0" b="0"/>
          <a:pathLst>
            <a:path>
              <a:moveTo>
                <a:pt x="45720" y="0"/>
              </a:moveTo>
              <a:lnTo>
                <a:pt x="45720" y="901515"/>
              </a:lnTo>
              <a:lnTo>
                <a:pt x="80760" y="901515"/>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253DF8-C53A-A14C-8CCF-49DE9D06C38D}">
      <dsp:nvSpPr>
        <dsp:cNvPr id="0" name=""/>
        <dsp:cNvSpPr/>
      </dsp:nvSpPr>
      <dsp:spPr>
        <a:xfrm>
          <a:off x="1552911" y="1046770"/>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Traitement</a:t>
          </a:r>
        </a:p>
      </dsp:txBody>
      <dsp:txXfrm>
        <a:off x="1561081" y="1054940"/>
        <a:ext cx="429965" cy="262601"/>
      </dsp:txXfrm>
    </dsp:sp>
    <dsp:sp modelId="{B2EE785D-82C8-3749-BB6A-2C3F8BA6A044}">
      <dsp:nvSpPr>
        <dsp:cNvPr id="0" name=""/>
        <dsp:cNvSpPr/>
      </dsp:nvSpPr>
      <dsp:spPr>
        <a:xfrm>
          <a:off x="1472151" y="284726"/>
          <a:ext cx="91440" cy="1250191"/>
        </a:xfrm>
        <a:custGeom>
          <a:avLst/>
          <a:gdLst/>
          <a:ahLst/>
          <a:cxnLst/>
          <a:rect l="0" t="0" r="0" b="0"/>
          <a:pathLst>
            <a:path>
              <a:moveTo>
                <a:pt x="45720" y="0"/>
              </a:moveTo>
              <a:lnTo>
                <a:pt x="45720" y="1250191"/>
              </a:lnTo>
              <a:lnTo>
                <a:pt x="80760" y="1250191"/>
              </a:lnTo>
            </a:path>
          </a:pathLst>
        </a:custGeom>
        <a:noFill/>
        <a:ln w="9525" cap="flat" cmpd="sng" algn="ctr">
          <a:solidFill>
            <a:schemeClr val="accent2">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F13EC4E-5B64-974B-8E9B-C17285598C60}">
      <dsp:nvSpPr>
        <dsp:cNvPr id="0" name=""/>
        <dsp:cNvSpPr/>
      </dsp:nvSpPr>
      <dsp:spPr>
        <a:xfrm>
          <a:off x="1552911" y="1395447"/>
          <a:ext cx="446305" cy="278941"/>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11430" tIns="7620" rIns="11430" bIns="7620" numCol="1" spcCol="1270" anchor="ctr" anchorCtr="0">
          <a:noAutofit/>
        </a:bodyPr>
        <a:lstStyle/>
        <a:p>
          <a:pPr marL="0" lvl="0" indent="0" algn="ctr" defTabSz="266700">
            <a:lnSpc>
              <a:spcPct val="90000"/>
            </a:lnSpc>
            <a:spcBef>
              <a:spcPct val="0"/>
            </a:spcBef>
            <a:spcAft>
              <a:spcPct val="35000"/>
            </a:spcAft>
            <a:buNone/>
          </a:pPr>
          <a:r>
            <a:rPr lang="fr-FR" sz="600" kern="1200"/>
            <a:t>Diffusion</a:t>
          </a:r>
        </a:p>
      </dsp:txBody>
      <dsp:txXfrm>
        <a:off x="1561081" y="1403617"/>
        <a:ext cx="429965" cy="26260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2E3D33-3C9F-4FDE-B800-0BE6DDF4190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578C1EA-945F-4A7B-A5D2-FCD190225186}"/>
</file>

<file path=customXml/itemProps3.xml><?xml version="1.0" encoding="utf-8"?>
<ds:datastoreItem xmlns:ds="http://schemas.openxmlformats.org/officeDocument/2006/customXml" ds:itemID="{E6463AC0-0AD3-4157-9F48-2A63A4B57DFD}">
  <ds:schemaRefs>
    <ds:schemaRef ds:uri="http://schemas.microsoft.com/sharepoint/v3/contenttype/forms"/>
  </ds:schemaRefs>
</ds:datastoreItem>
</file>

<file path=customXml/itemProps4.xml><?xml version="1.0" encoding="utf-8"?>
<ds:datastoreItem xmlns:ds="http://schemas.openxmlformats.org/officeDocument/2006/customXml" ds:itemID="{E17DCFD2-48EF-4622-838D-533012DE8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Template>
  <TotalTime>406</TotalTime>
  <Pages>6</Pages>
  <Words>2434</Words>
  <Characters>13211</Characters>
  <Application>Microsoft Office Word</Application>
  <DocSecurity>0</DocSecurity>
  <Lines>110</Lines>
  <Paragraphs>31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15614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CROZAT ZOE</cp:lastModifiedBy>
  <cp:revision>149</cp:revision>
  <cp:lastPrinted>2019-07-02T09:14:00Z</cp:lastPrinted>
  <dcterms:created xsi:type="dcterms:W3CDTF">2025-06-03T08:52:00Z</dcterms:created>
  <dcterms:modified xsi:type="dcterms:W3CDTF">2025-06-24T09:24:00Z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