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03DB9FBF" w:rsidR="00C03EB2" w:rsidRPr="00B41578" w:rsidRDefault="000218BA" w:rsidP="00C03EB2">
      <w:pPr>
        <w:pStyle w:val="00Chaptitre"/>
        <w:rPr>
          <w:b/>
          <w:bCs/>
        </w:rPr>
      </w:pPr>
      <w:r>
        <w:rPr>
          <w:rStyle w:val="01Chapnum"/>
        </w:rPr>
        <w:t>24</w:t>
      </w:r>
      <w:r w:rsidR="00C03EB2">
        <w:tab/>
      </w:r>
      <w:r>
        <w:rPr>
          <w:b/>
          <w:bCs/>
        </w:rPr>
        <w:t>La démarche et le diagnostic stratégiques de l'entreprise</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7"/>
        <w:gridCol w:w="4022"/>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6915869C" w:rsidR="00B12D46" w:rsidRDefault="00B12D46" w:rsidP="00DC4051">
            <w:pPr>
              <w:pStyle w:val="13Tableaucourant"/>
              <w:suppressAutoHyphens/>
              <w:jc w:val="left"/>
              <w:rPr>
                <w:b/>
                <w:bCs/>
                <w:szCs w:val="28"/>
              </w:rPr>
            </w:pPr>
            <w:r>
              <w:rPr>
                <w:b/>
                <w:bCs/>
                <w:szCs w:val="28"/>
              </w:rPr>
              <w:t xml:space="preserve">THÈME </w:t>
            </w:r>
            <w:r w:rsidR="000218BA">
              <w:rPr>
                <w:b/>
                <w:bCs/>
                <w:szCs w:val="28"/>
              </w:rPr>
              <w:t>6</w:t>
            </w:r>
            <w:r>
              <w:rPr>
                <w:b/>
                <w:bCs/>
                <w:szCs w:val="28"/>
              </w:rPr>
              <w:t> :</w:t>
            </w:r>
          </w:p>
          <w:p w14:paraId="0A796E72" w14:textId="0810CF3C" w:rsidR="00B12D46" w:rsidRDefault="000218BA" w:rsidP="00DC4051">
            <w:pPr>
              <w:pStyle w:val="13Tableaucourant"/>
              <w:suppressAutoHyphens/>
              <w:jc w:val="left"/>
              <w:rPr>
                <w:b/>
                <w:bCs/>
                <w:szCs w:val="28"/>
              </w:rPr>
            </w:pPr>
            <w:r>
              <w:rPr>
                <w:b/>
                <w:bCs/>
                <w:szCs w:val="28"/>
              </w:rPr>
              <w:t>Les choix stratégiques de l'entreprise</w:t>
            </w:r>
          </w:p>
          <w:p w14:paraId="6F8EB7FE" w14:textId="77777777" w:rsidR="00B12D46" w:rsidRDefault="00B12D46" w:rsidP="00DC4051">
            <w:pPr>
              <w:pStyle w:val="13Tableaucourant"/>
              <w:suppressAutoHyphens/>
              <w:jc w:val="left"/>
              <w:rPr>
                <w:b/>
                <w:bCs/>
                <w:szCs w:val="28"/>
              </w:rPr>
            </w:pPr>
          </w:p>
          <w:p w14:paraId="51358E66" w14:textId="6C927B50"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0218BA" w:rsidRPr="000218BA">
              <w:rPr>
                <w:b/>
                <w:bCs/>
                <w:szCs w:val="28"/>
              </w:rPr>
              <w:t xml:space="preserve">Comment le diagnostic éclaire-t-il les choix stratégiques de l’entreprise </w:t>
            </w:r>
            <w:r w:rsidR="00A25046">
              <w:rPr>
                <w:b/>
                <w:bCs/>
                <w:szCs w:val="28"/>
              </w:rPr>
              <w:t>?</w:t>
            </w:r>
          </w:p>
        </w:tc>
        <w:tc>
          <w:tcPr>
            <w:tcW w:w="8033" w:type="dxa"/>
            <w:gridSpan w:val="2"/>
            <w:shd w:val="clear" w:color="auto" w:fill="DBE5F1" w:themeFill="accent1" w:themeFillTint="33"/>
          </w:tcPr>
          <w:p w14:paraId="3A1D8D0A" w14:textId="171D500B" w:rsidR="00B12D46" w:rsidRPr="001A3CD9" w:rsidRDefault="000218BA" w:rsidP="000218BA">
            <w:pPr>
              <w:pStyle w:val="13Tableaucourant"/>
              <w:suppressAutoHyphens/>
            </w:pPr>
            <w:r>
              <w:t>Un environnement complexe et dynamique nécessite de la part des entreprises la mise en place d’une démarche d’analyse stratégique rigoureuse. La démarche de diagnostic interne et externe de l’entreprise constitue une étape préalable indispensable à toute décision et conditionne ses choix stratégiques. Les résultats du diagnostic, après l’étude des différentes alternatives, tant au niveau global qu’au niveau de chaque domaine d’activité, conduisent à la définition d’orientations stratégiques. Quelle que soit l’orientation stratégique choisie, l’entreprise doit trouver des voies de développement pertinentes. Pour cela, elle peut privilégier une croissance organique ou une croissance externe ou faire appel à des partenaires (croissance conjointe). Chaque scénario de développement implique que l’entreprise intervienne sur son environnement concurrentiel par des choix cohérents et réalistes.</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106A3D6B" w14:textId="489BFDF0" w:rsidR="000218BA" w:rsidRDefault="000218BA" w:rsidP="000218BA">
            <w:pPr>
              <w:pStyle w:val="Tableaulistepuce"/>
            </w:pPr>
            <w:r>
              <w:t>Identifier les différentes étapes d’une démarche d’analyse stratégique</w:t>
            </w:r>
          </w:p>
          <w:p w14:paraId="2AC78812" w14:textId="415D687B" w:rsidR="000218BA" w:rsidRDefault="000218BA" w:rsidP="000218BA">
            <w:pPr>
              <w:pStyle w:val="Tableaulistepuce"/>
            </w:pPr>
            <w:r>
              <w:t>Présenter les étapes de la décision stratégique</w:t>
            </w:r>
          </w:p>
          <w:p w14:paraId="0B07D163" w14:textId="0492679D" w:rsidR="00B12D46" w:rsidRPr="00297543" w:rsidRDefault="000218BA" w:rsidP="000218BA">
            <w:pPr>
              <w:pStyle w:val="Tableaulistepuce"/>
            </w:pPr>
            <w:r>
              <w:t>Présenter les principaux éléments d’un diagnostic interne et/ou externe de l’entreprise</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69D77A89" w14:textId="77777777" w:rsidR="000218BA" w:rsidRDefault="000218BA" w:rsidP="000218BA">
            <w:pPr>
              <w:pStyle w:val="Tableaulistepuce"/>
            </w:pPr>
            <w:r>
              <w:t>Le diagnostic externe et l’analyse de l’environnement</w:t>
            </w:r>
          </w:p>
          <w:p w14:paraId="7C99FBD6" w14:textId="77777777" w:rsidR="00B12D46" w:rsidRDefault="000218BA" w:rsidP="000218BA">
            <w:pPr>
              <w:pStyle w:val="Tableaulistepuce"/>
            </w:pPr>
            <w:r>
              <w:t>Le diagnostic interne et les ressources stratégiques de l’entreprise</w:t>
            </w:r>
          </w:p>
          <w:p w14:paraId="2149E725" w14:textId="6E8558D2" w:rsidR="000218BA" w:rsidRPr="00297543" w:rsidRDefault="000218BA" w:rsidP="000218BA">
            <w:pPr>
              <w:pStyle w:val="Tableaulistepuce"/>
            </w:pPr>
            <w:r>
              <w:t>Les domaines d'activités stratégiques</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5F50B4B7" w:rsidR="00916255" w:rsidRPr="00906BB7" w:rsidRDefault="00916255" w:rsidP="00BC20C7">
      <w:pPr>
        <w:pStyle w:val="06Questionenonce"/>
        <w:widowControl/>
      </w:pPr>
      <w:r w:rsidRPr="00906BB7">
        <w:t xml:space="preserve">1. </w:t>
      </w:r>
      <w:r w:rsidR="000218BA" w:rsidRPr="000218BA">
        <w:t xml:space="preserve">Quelles sont les deux principales caractéristiques du plan mis en œuvre par Casino </w:t>
      </w:r>
      <w:r w:rsidR="00AF10A2">
        <w:t>?</w:t>
      </w:r>
    </w:p>
    <w:p w14:paraId="10706469" w14:textId="00CD8B9D" w:rsidR="00916255" w:rsidRPr="00771DDB" w:rsidRDefault="000218BA" w:rsidP="000218BA">
      <w:pPr>
        <w:pStyle w:val="TTextecourant"/>
      </w:pPr>
      <w:r w:rsidRPr="000218BA">
        <w:t>L’entreprise mise à la fois sur ses enseignes de proximité et sur la modernisation de ces dernières pour déployer sa nouvelle stratégie. Ce sont là les deux principaux axes stratégiques sur lesquels mise l’enseigne Casino pour améliorer sa situation</w:t>
      </w:r>
      <w:r w:rsidR="00FF32C6">
        <w:t>.</w:t>
      </w:r>
    </w:p>
    <w:p w14:paraId="42C8D7ED" w14:textId="1F4A754A" w:rsidR="00916255" w:rsidRPr="00906BB7" w:rsidRDefault="00916255" w:rsidP="000218BA">
      <w:pPr>
        <w:pStyle w:val="06Questionenonce"/>
        <w:keepNext w:val="0"/>
      </w:pPr>
      <w:r>
        <w:t xml:space="preserve">2. </w:t>
      </w:r>
      <w:r w:rsidR="000218BA" w:rsidRPr="000218BA">
        <w:t xml:space="preserve">Pourquoi peut-on dire que cette décision répond à un processus </w:t>
      </w:r>
      <w:r w:rsidR="00AF10A2">
        <w:t>?</w:t>
      </w:r>
    </w:p>
    <w:p w14:paraId="50E21FE5" w14:textId="3B779214" w:rsidR="00D94EA7" w:rsidRPr="00D94EA7" w:rsidRDefault="000218BA" w:rsidP="000218BA">
      <w:pPr>
        <w:pStyle w:val="07Textecourant"/>
        <w:suppressAutoHyphens/>
        <w:rPr>
          <w:sz w:val="22"/>
          <w:szCs w:val="22"/>
        </w:rPr>
      </w:pPr>
      <w:r w:rsidRPr="000218BA">
        <w:rPr>
          <w:sz w:val="22"/>
          <w:szCs w:val="22"/>
        </w:rPr>
        <w:t>L’enseigne a tout d’abord résolu ses difficultés financières et s’est séparée d’une partie de ses magasins. Elle a ensuite adopté un plan orienté autour des deux dimensions répondant le mieux aux attentes actuelles des consommateurs. Elle se donne 5 ans pour voir si les objectifs seront atteints. Ainsi, ce sont bien différentes étapes qui se succèdent ici, ce qui répond à la définition du processus</w:t>
      </w:r>
      <w:r w:rsidR="00FF32C6" w:rsidRPr="00D94EA7">
        <w:rPr>
          <w:sz w:val="22"/>
          <w:szCs w:val="22"/>
        </w:rPr>
        <w:t>.</w:t>
      </w:r>
      <w:r w:rsidR="00D94EA7" w:rsidRPr="00D94EA7">
        <w:rPr>
          <w:sz w:val="22"/>
          <w:szCs w:val="22"/>
        </w:rPr>
        <w:t xml:space="preserve"> </w:t>
      </w:r>
    </w:p>
    <w:p w14:paraId="0DEE851D" w14:textId="77777777" w:rsidR="00D94EA7" w:rsidRDefault="00D94EA7" w:rsidP="000218BA">
      <w:pPr>
        <w:pStyle w:val="07Textecourant"/>
        <w:suppressAutoHyphens/>
      </w:pPr>
    </w:p>
    <w:p w14:paraId="1C94F982" w14:textId="2BEB30AA" w:rsidR="00916255" w:rsidRDefault="00D94EA7" w:rsidP="000218BA">
      <w:pPr>
        <w:pStyle w:val="01CorrigSynthse"/>
        <w:keepNext w:val="0"/>
        <w:keepLines w:val="0"/>
      </w:pPr>
      <w:r>
        <w:t>Cours</w:t>
      </w:r>
    </w:p>
    <w:p w14:paraId="21572AFA" w14:textId="501FEE86" w:rsidR="00916255" w:rsidRDefault="00916255" w:rsidP="000218BA">
      <w:pPr>
        <w:pStyle w:val="04Exercicestitre"/>
        <w:keepNext w:val="0"/>
        <w:keepLines w:val="0"/>
        <w:spacing w:before="120"/>
      </w:pPr>
      <w:r w:rsidRPr="00771DDB">
        <w:t xml:space="preserve">1. </w:t>
      </w:r>
      <w:r w:rsidR="000218BA" w:rsidRPr="000218BA">
        <w:t>Identifier les étapes de la démarche stratégique de l’entreprise</w:t>
      </w:r>
    </w:p>
    <w:p w14:paraId="28187105" w14:textId="13BADBC3" w:rsidR="00916255" w:rsidRPr="00771DDB" w:rsidRDefault="00916255" w:rsidP="000218BA">
      <w:pPr>
        <w:pStyle w:val="06Questionenonce"/>
        <w:keepNext w:val="0"/>
      </w:pPr>
      <w:r w:rsidRPr="00771DDB">
        <w:t xml:space="preserve">1. </w:t>
      </w:r>
      <w:r w:rsidR="000218BA" w:rsidRPr="000218BA">
        <w:t>Expliquez en quoi le modèle LCAG démontre que la stratégie répond à un processus précis</w:t>
      </w:r>
      <w:r w:rsidR="000218BA">
        <w:t>.</w:t>
      </w:r>
    </w:p>
    <w:p w14:paraId="5C6CD48D" w14:textId="2E176AE0" w:rsidR="00FA01FE" w:rsidRDefault="000218BA" w:rsidP="000218BA">
      <w:pPr>
        <w:pStyle w:val="06Questionenonce"/>
        <w:keepNext w:val="0"/>
        <w:spacing w:before="0" w:line="260" w:lineRule="atLeast"/>
        <w:rPr>
          <w:rFonts w:ascii="GuidePedagoTimes" w:hAnsi="GuidePedagoTimes" w:cs="GuidePedagoTimes"/>
          <w:b w:val="0"/>
          <w:bCs w:val="0"/>
          <w:spacing w:val="0"/>
          <w:sz w:val="22"/>
          <w:szCs w:val="22"/>
        </w:rPr>
      </w:pPr>
      <w:r w:rsidRPr="000218BA">
        <w:rPr>
          <w:rFonts w:ascii="GuidePedagoTimes" w:hAnsi="GuidePedagoTimes" w:cs="GuidePedagoTimes"/>
          <w:b w:val="0"/>
          <w:bCs w:val="0"/>
          <w:spacing w:val="0"/>
          <w:sz w:val="22"/>
          <w:szCs w:val="22"/>
        </w:rPr>
        <w:t xml:space="preserve">Le modèle LCAG met en évidence </w:t>
      </w:r>
      <w:r w:rsidR="00CE4844">
        <w:rPr>
          <w:rFonts w:ascii="GuidePedagoTimes" w:hAnsi="GuidePedagoTimes" w:cs="GuidePedagoTimes"/>
          <w:b w:val="0"/>
          <w:bCs w:val="0"/>
          <w:spacing w:val="0"/>
          <w:sz w:val="22"/>
          <w:szCs w:val="22"/>
        </w:rPr>
        <w:t>différentes</w:t>
      </w:r>
      <w:r w:rsidRPr="000218BA">
        <w:rPr>
          <w:rFonts w:ascii="GuidePedagoTimes" w:hAnsi="GuidePedagoTimes" w:cs="GuidePedagoTimes"/>
          <w:b w:val="0"/>
          <w:bCs w:val="0"/>
          <w:spacing w:val="0"/>
          <w:sz w:val="22"/>
          <w:szCs w:val="22"/>
        </w:rPr>
        <w:t xml:space="preserve"> étapes successives dans la mise en œuvre de la stratégie : l’analyse et le diagnostic stratégique, l’action stratégique et le contrôle stratégique. Cela démontre que la stratégie répond à un processus précis</w:t>
      </w:r>
      <w:r w:rsidR="00FA01FE" w:rsidRPr="00FA01FE">
        <w:rPr>
          <w:rFonts w:ascii="GuidePedagoTimes" w:hAnsi="GuidePedagoTimes" w:cs="GuidePedagoTimes"/>
          <w:b w:val="0"/>
          <w:bCs w:val="0"/>
          <w:spacing w:val="0"/>
          <w:sz w:val="22"/>
          <w:szCs w:val="22"/>
        </w:rPr>
        <w:t>.</w:t>
      </w:r>
    </w:p>
    <w:p w14:paraId="55AE75DC" w14:textId="25C97BF5" w:rsidR="00916255" w:rsidRPr="00771DDB" w:rsidRDefault="00916255" w:rsidP="000218BA">
      <w:pPr>
        <w:pStyle w:val="06Questionenonce"/>
        <w:keepNext w:val="0"/>
      </w:pPr>
      <w:r w:rsidRPr="00771DDB">
        <w:t xml:space="preserve">2. </w:t>
      </w:r>
      <w:r w:rsidR="000218BA" w:rsidRPr="000218BA">
        <w:t>Relevez les différents axes de la stratégie de La Poste</w:t>
      </w:r>
      <w:r w:rsidR="00AF10A2">
        <w:t>.</w:t>
      </w:r>
    </w:p>
    <w:p w14:paraId="13CCC192" w14:textId="16ADCDF6" w:rsidR="00FA01FE" w:rsidRPr="00FA01FE" w:rsidRDefault="000218BA" w:rsidP="000218BA">
      <w:pPr>
        <w:pStyle w:val="06Questionenonce"/>
        <w:keepNext w:val="0"/>
        <w:spacing w:before="0" w:line="260" w:lineRule="atLeast"/>
        <w:rPr>
          <w:rFonts w:ascii="GuidePedagoTimes" w:hAnsi="GuidePedagoTimes" w:cs="GuidePedagoTimes"/>
          <w:b w:val="0"/>
          <w:bCs w:val="0"/>
          <w:sz w:val="22"/>
          <w:szCs w:val="22"/>
        </w:rPr>
      </w:pPr>
      <w:r w:rsidRPr="000218BA">
        <w:rPr>
          <w:rFonts w:ascii="GuidePedagoTimes" w:hAnsi="GuidePedagoTimes" w:cs="GuidePedagoTimes"/>
          <w:b w:val="0"/>
          <w:bCs w:val="0"/>
          <w:sz w:val="22"/>
          <w:szCs w:val="22"/>
        </w:rPr>
        <w:t xml:space="preserve">La Poste a fait le choix de développer un plan stratégique orientée autour de 7 priorités : les clients, le maillage du territoire afin d’apporter un service de proximité, le numérique, son engagement écologique, sa responsabilité citoyenne, son développement international et un nouveau pacte social </w:t>
      </w:r>
      <w:r w:rsidRPr="000218BA">
        <w:rPr>
          <w:rFonts w:ascii="GuidePedagoTimes" w:hAnsi="GuidePedagoTimes" w:cs="GuidePedagoTimes"/>
          <w:b w:val="0"/>
          <w:bCs w:val="0"/>
          <w:sz w:val="22"/>
          <w:szCs w:val="22"/>
        </w:rPr>
        <w:lastRenderedPageBreak/>
        <w:t>proposé aux postiers</w:t>
      </w:r>
      <w:r w:rsidR="00FA01FE" w:rsidRPr="00FA01FE">
        <w:rPr>
          <w:rFonts w:ascii="GuidePedagoTimes" w:hAnsi="GuidePedagoTimes" w:cs="GuidePedagoTimes"/>
          <w:b w:val="0"/>
          <w:bCs w:val="0"/>
          <w:sz w:val="22"/>
          <w:szCs w:val="22"/>
        </w:rPr>
        <w:t>.</w:t>
      </w:r>
    </w:p>
    <w:p w14:paraId="61B3A7E2" w14:textId="231274EE" w:rsidR="00916255" w:rsidRPr="00771DDB" w:rsidRDefault="00916255" w:rsidP="000218BA">
      <w:pPr>
        <w:pStyle w:val="06Questionenonce"/>
        <w:keepNext w:val="0"/>
      </w:pPr>
      <w:r w:rsidRPr="00771DDB">
        <w:t xml:space="preserve">3. </w:t>
      </w:r>
      <w:r w:rsidR="000218BA" w:rsidRPr="000218BA">
        <w:t>Expliquez comment ce plan stratégique peut être interprété à l’aide du modèle LCAG</w:t>
      </w:r>
      <w:r w:rsidR="00AF10A2">
        <w:t>.</w:t>
      </w:r>
    </w:p>
    <w:p w14:paraId="48B236FA" w14:textId="03B6A8A6" w:rsidR="00AF10A2" w:rsidRDefault="005320D6" w:rsidP="000218BA">
      <w:pPr>
        <w:pStyle w:val="TTextecourant"/>
      </w:pPr>
      <w:r w:rsidRPr="005320D6">
        <w:t>Le modèle LCAG dépeint le processus stratégique dans lequel les choix stratégiques sont fonction de l’environnement dans lequel évolue l’entreprise. Ici, le groupe La Poste a analysé son environnement et a constaté qu’il lui fallait réorienter sa stratégie compte tenu de l’effondrement du volume du courrier et la nécessité de jouer un rôle majeur dans la proximité existante entre le facteur et la population. C’est à partir de ce constat que l’organisation a identifié les sept priorités évoquées précédemment</w:t>
      </w:r>
      <w:r w:rsidR="00FA01FE" w:rsidRPr="00FA01FE">
        <w:t>.</w:t>
      </w:r>
    </w:p>
    <w:p w14:paraId="1AFC001B" w14:textId="29CAF438" w:rsidR="00916255" w:rsidRPr="005E2845" w:rsidRDefault="00916255" w:rsidP="000218BA">
      <w:pPr>
        <w:pStyle w:val="TTextecourant"/>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5320D6" w:rsidRPr="005320D6">
        <w:rPr>
          <w:rFonts w:ascii="GuidePedagoTimes-Bold" w:hAnsi="GuidePedagoTimes-Bold"/>
          <w:b/>
          <w:bCs/>
          <w:sz w:val="23"/>
          <w:szCs w:val="23"/>
        </w:rPr>
        <w:t>En vous appuyant sur la typologie de Mintzberg, distinguez la stratégie délibérée de la stratégie émergente</w:t>
      </w:r>
      <w:r w:rsidRPr="005E2845">
        <w:rPr>
          <w:rFonts w:ascii="GuidePedagoTimes-Bold" w:hAnsi="GuidePedagoTimes-Bold"/>
          <w:b/>
          <w:bCs/>
          <w:sz w:val="23"/>
          <w:szCs w:val="23"/>
        </w:rPr>
        <w:t>.</w:t>
      </w:r>
    </w:p>
    <w:p w14:paraId="509CC20E" w14:textId="300FBF0E" w:rsidR="00916255" w:rsidRDefault="002338DD" w:rsidP="00BC20C7">
      <w:pPr>
        <w:pStyle w:val="TTextecourant"/>
        <w:widowControl/>
      </w:pPr>
      <w:r>
        <w:t>La stratégie délibérée émane d’un processus planifié tandis que la stratégie émergente est une réaction à un élément de l’environnement qui contraint l’entreprise à réorienter son action. La métaphore du potier, utilisée par Mintzberg illustre pleinement cette distinction. C’est bien un élément de l’environnement qui peut conduire l’artisan à orienter différemment son choix originel.</w:t>
      </w:r>
    </w:p>
    <w:p w14:paraId="6EC3F024" w14:textId="75A7ADC5" w:rsidR="00916255" w:rsidRPr="00771DDB" w:rsidRDefault="00916255" w:rsidP="00BC20C7">
      <w:pPr>
        <w:pStyle w:val="06Questionenonce"/>
        <w:widowControl/>
      </w:pPr>
      <w:r w:rsidRPr="00771DDB">
        <w:t xml:space="preserve">5. </w:t>
      </w:r>
      <w:r w:rsidR="005320D6" w:rsidRPr="005320D6">
        <w:t>Identifiez la décision prise par le groupe La Poste et montrez qu’elle est stratégique</w:t>
      </w:r>
      <w:r w:rsidR="005320D6">
        <w:t>.</w:t>
      </w:r>
    </w:p>
    <w:p w14:paraId="51265934" w14:textId="57B63742" w:rsidR="00BF3469" w:rsidRDefault="005320D6" w:rsidP="00BC20C7">
      <w:pPr>
        <w:pStyle w:val="TTextecourant"/>
        <w:widowControl/>
      </w:pPr>
      <w:r w:rsidRPr="005320D6">
        <w:t xml:space="preserve">Le groupe La </w:t>
      </w:r>
      <w:r>
        <w:t>P</w:t>
      </w:r>
      <w:r w:rsidRPr="005320D6">
        <w:t>oste a fait le choix de la réorientation de sa stratégie en diversifiant les services proposés aux usagers de l’entreprise</w:t>
      </w:r>
      <w:r w:rsidR="00BF3469">
        <w:t>.</w:t>
      </w:r>
      <w:r w:rsidR="002338DD">
        <w:t xml:space="preserve"> Cette décision implique d’importantes ressources et va conduire à des effets à long-terme. Par ailleurs, elle émane de la direction générale. C’est en cela que l’on peut la qualifier de décision stratégique.</w:t>
      </w:r>
    </w:p>
    <w:p w14:paraId="1E5B3313" w14:textId="2E119D4A" w:rsidR="00916255" w:rsidRPr="00771DDB" w:rsidRDefault="00916255" w:rsidP="00BC20C7">
      <w:pPr>
        <w:pStyle w:val="06Questionenonce"/>
        <w:widowControl/>
      </w:pPr>
      <w:r w:rsidRPr="00771DDB">
        <w:t xml:space="preserve">6. </w:t>
      </w:r>
      <w:r w:rsidR="005320D6" w:rsidRPr="005320D6">
        <w:t>Précisez les facteurs à l’origine du changement d’orientation stratégique</w:t>
      </w:r>
      <w:r w:rsidRPr="00771DDB">
        <w:t>.</w:t>
      </w:r>
    </w:p>
    <w:p w14:paraId="2BC315DA" w14:textId="351A63EA" w:rsidR="00916255" w:rsidRPr="00165AEB" w:rsidRDefault="005320D6" w:rsidP="00BC20C7">
      <w:pPr>
        <w:pStyle w:val="TTextecourant"/>
        <w:widowControl/>
      </w:pPr>
      <w:r w:rsidRPr="005320D6">
        <w:t>Le groupe a dû réorienter sa stratégie en lien avec l’évolution de l’environnement dans lequel l’entreprise évolue. En effet, le volume du courrier s’effondre et La Poste, dont c’est l’activité originelle, a dû s’adapter à cette forte baisse</w:t>
      </w:r>
      <w:r w:rsidR="0045325E">
        <w:t>.</w:t>
      </w:r>
    </w:p>
    <w:p w14:paraId="0EACA6A1" w14:textId="068491EF" w:rsidR="005320D6" w:rsidRPr="00771DDB" w:rsidRDefault="005320D6" w:rsidP="005320D6">
      <w:pPr>
        <w:pStyle w:val="06Questionenonce"/>
        <w:widowControl/>
      </w:pPr>
      <w:r>
        <w:t>7</w:t>
      </w:r>
      <w:r w:rsidRPr="00771DDB">
        <w:t xml:space="preserve">. </w:t>
      </w:r>
      <w:r w:rsidRPr="005320D6">
        <w:t>Montrez en quoi l’exemple du groupe La Poste illustre le propos de Mintzberg et la métaphore du potier</w:t>
      </w:r>
      <w:r w:rsidRPr="00771DDB">
        <w:t>.</w:t>
      </w:r>
    </w:p>
    <w:p w14:paraId="7A404539" w14:textId="056785BA" w:rsidR="005320D6" w:rsidRPr="005320D6" w:rsidRDefault="005320D6" w:rsidP="005320D6">
      <w:pPr>
        <w:pStyle w:val="TTextecourant"/>
        <w:widowControl/>
      </w:pPr>
      <w:r w:rsidRPr="005320D6">
        <w:t xml:space="preserve">La métaphore du potier illustre le fait qu’une entreprise peut être amenée à revoir sa stratégie compte tenu de l’environnement dans lequel elle évolue et ce, malgré le fait qu’elle ait programmé son action stratégique. Le cas du groupe La Poste illustre pleinement cette métaphore. En effet, l’entreprise a dû prendre des décisions en lien avec </w:t>
      </w:r>
      <w:r w:rsidR="007572CB">
        <w:t>les changements de son environnement</w:t>
      </w:r>
      <w:r>
        <w:t>.</w:t>
      </w:r>
    </w:p>
    <w:p w14:paraId="762A1DA4" w14:textId="183667FE"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324FDE5F" w:rsidR="00916255" w:rsidRPr="007572CB" w:rsidRDefault="00D56167" w:rsidP="005E2845">
      <w:pPr>
        <w:pStyle w:val="06Questionenonce"/>
        <w:keepNext w:val="0"/>
        <w:widowControl/>
      </w:pPr>
      <w:r w:rsidRPr="007572CB">
        <w:t>À</w:t>
      </w:r>
      <w:r w:rsidR="00916255" w:rsidRPr="007572CB">
        <w:t xml:space="preserve"> l’aide </w:t>
      </w:r>
      <w:r w:rsidR="005320D6" w:rsidRPr="007572CB">
        <w:t>de la vidéo « L’airbus A380 : Le mastodonte des airs » et des notions étudiées, montrez dans une courte note de synthèse comment l’exemple de l’A380 illustre les limites de la planification stratégique</w:t>
      </w:r>
      <w:r w:rsidR="00916255" w:rsidRPr="007572CB">
        <w:t>.</w:t>
      </w:r>
    </w:p>
    <w:p w14:paraId="6B25DE3E" w14:textId="5FDF5E9B" w:rsidR="00B90B3C" w:rsidRPr="00165AEB" w:rsidRDefault="005320D6" w:rsidP="00B90B3C">
      <w:pPr>
        <w:pStyle w:val="TTextecourant"/>
        <w:widowControl/>
      </w:pPr>
      <w:r w:rsidRPr="007572CB">
        <w:t>Le groupe Airbus a mal appréhendé les besoins des consommateurs. Ainsi l’A380, autrement baptisé Super Jumbo, n’était pas adapté aux besoins des aéroports. Le groupe a donc décidé de mettre un terme au projet. On voit bien, à travers cette illustration, que tout n’est pas prévisible. Ce sont là les limites de la planification stratégique</w:t>
      </w:r>
      <w:r w:rsidR="00B90B3C" w:rsidRPr="007572CB">
        <w:t>.</w:t>
      </w:r>
      <w:r w:rsidR="002338DD">
        <w:t xml:space="preserve"> Il est attendu que l’élève identifie les facteurs à l’origine de l’arrêt de la production de l’A380 et explique en quoi cette décision montre que la planification stratégique a ses limites. Ici, c’est lié à une évolution du comportement du consommateur et aux habitudes de ces derniers. Par ailleurs, la prise en considération des caractéristiques des aéroports n’a pas été suffisante par le groupe Airbus au moment du lancement du Super Jumbo. L’environnement dans lequel évolue les organisations est donc bien sources de menaces parfois.</w:t>
      </w:r>
    </w:p>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17F40072" w:rsidR="00916255" w:rsidRPr="00906BB7" w:rsidRDefault="00916255" w:rsidP="005E2845">
      <w:pPr>
        <w:pStyle w:val="04Exercicestitre"/>
        <w:widowControl/>
        <w:spacing w:before="120"/>
      </w:pPr>
      <w:r w:rsidRPr="00906BB7">
        <w:t xml:space="preserve">2. </w:t>
      </w:r>
      <w:r w:rsidR="005320D6" w:rsidRPr="005320D6">
        <w:t>Réaliser une analyse stratégique externe</w:t>
      </w:r>
    </w:p>
    <w:p w14:paraId="5FD7957F" w14:textId="52E29E1B" w:rsidR="00916255" w:rsidRPr="00AF1552" w:rsidRDefault="00916255" w:rsidP="00BC20C7">
      <w:pPr>
        <w:pStyle w:val="06Questionenonce"/>
        <w:widowControl/>
      </w:pPr>
      <w:r w:rsidRPr="00AF1552">
        <w:t>1.</w:t>
      </w:r>
      <w:r w:rsidR="00B90B3C">
        <w:t xml:space="preserve"> </w:t>
      </w:r>
      <w:r w:rsidR="005320D6" w:rsidRPr="005320D6">
        <w:t>Relevez la décision prise par le groupe Renault</w:t>
      </w:r>
      <w:r w:rsidRPr="00AF1552">
        <w:t>.</w:t>
      </w:r>
    </w:p>
    <w:p w14:paraId="6C8F0021" w14:textId="2F39A485" w:rsidR="00916255" w:rsidRPr="00B53924" w:rsidRDefault="005320D6" w:rsidP="00BC20C7">
      <w:pPr>
        <w:pStyle w:val="TTextecourant"/>
        <w:widowControl/>
        <w:rPr>
          <w:b/>
        </w:rPr>
      </w:pPr>
      <w:r w:rsidRPr="005320D6">
        <w:t>Le groupe Renault a décidé de relancer un ancien modèle qui avait fait le succès de la marque en version électrique. Il s’agit de la Renault 5 qui a été mise au goût du jour pour l’occasion</w:t>
      </w:r>
      <w:r w:rsidR="00916255">
        <w:t>.</w:t>
      </w:r>
    </w:p>
    <w:p w14:paraId="4504D2DF" w14:textId="617A35A1" w:rsidR="00916255" w:rsidRPr="00AF1552" w:rsidRDefault="00916255" w:rsidP="00BC20C7">
      <w:pPr>
        <w:pStyle w:val="06Questionenonce"/>
        <w:widowControl/>
      </w:pPr>
      <w:r w:rsidRPr="00AF1552">
        <w:lastRenderedPageBreak/>
        <w:t xml:space="preserve">2. </w:t>
      </w:r>
      <w:r w:rsidR="005320D6" w:rsidRPr="005320D6">
        <w:t>Identifiez les facteurs à l’origine d</w:t>
      </w:r>
      <w:r w:rsidR="005320D6">
        <w:t xml:space="preserve">e ce </w:t>
      </w:r>
      <w:r w:rsidR="005320D6" w:rsidRPr="005320D6">
        <w:t>choix</w:t>
      </w:r>
      <w:r w:rsidR="005320D6">
        <w:t>.</w:t>
      </w:r>
    </w:p>
    <w:p w14:paraId="1E101861" w14:textId="0720181E" w:rsidR="00916255" w:rsidRDefault="005320D6" w:rsidP="00B90B3C">
      <w:pPr>
        <w:pStyle w:val="TEnumtiret"/>
        <w:widowControl/>
        <w:numPr>
          <w:ilvl w:val="0"/>
          <w:numId w:val="0"/>
        </w:numPr>
        <w:rPr>
          <w:b/>
        </w:rPr>
      </w:pPr>
      <w:r w:rsidRPr="005320D6">
        <w:t>Dans un premier temps, le groupe a fait ce choix pour répondre à la quête de nostalgie des consommateurs. De plus, le gabarit du véhicule correspond tout à fait aux usages des clients. Enfin, la réglementation européenne oblige les constructeurs à arrêter les moteurs thermiques dans un futur proche</w:t>
      </w:r>
      <w:r w:rsidR="00916255">
        <w:t>.</w:t>
      </w:r>
    </w:p>
    <w:p w14:paraId="665ADF1A" w14:textId="74473A29" w:rsidR="00916255" w:rsidRPr="00AF1552" w:rsidRDefault="00916255" w:rsidP="00BC20C7">
      <w:pPr>
        <w:pStyle w:val="06Questionenonce"/>
        <w:widowControl/>
      </w:pPr>
      <w:r w:rsidRPr="00AF1552">
        <w:t xml:space="preserve">3. </w:t>
      </w:r>
      <w:r w:rsidR="000F4A9B" w:rsidRPr="000F4A9B">
        <w:t>Rappelez les différents types d’environnement de l’entreprise et montrez que l’exemple de Renault illustre l’influence de ces derniers</w:t>
      </w:r>
      <w:r w:rsidRPr="00AF1552">
        <w:t>.</w:t>
      </w:r>
    </w:p>
    <w:p w14:paraId="0B9507FA" w14:textId="69190A31" w:rsidR="00916255" w:rsidRDefault="000F4A9B" w:rsidP="002E36CB">
      <w:pPr>
        <w:pStyle w:val="TTextecourant"/>
        <w:rPr>
          <w:b/>
        </w:rPr>
      </w:pPr>
      <w:r w:rsidRPr="000F4A9B">
        <w:t>On distingue le macro-environnement qui a une influence indirecte sur les choix stratégiques de l’entreprise du micro-environnement qui, lui, a une influence directe. Ici, la marque a pris en considération les attentes du consommateur (micro-environnement) et le contexte réglementaire (macro-environnement). On voit bien en quoi l’environnement influence les choix stratégiques de la marque Renault à travers cet exemple</w:t>
      </w:r>
      <w:r w:rsidR="00815C2D">
        <w:t>.</w:t>
      </w:r>
    </w:p>
    <w:p w14:paraId="487856BA" w14:textId="58F7C91C" w:rsidR="00916255" w:rsidRPr="00AF1552" w:rsidRDefault="00916255" w:rsidP="002E36CB">
      <w:pPr>
        <w:pStyle w:val="06Questionenonce"/>
        <w:keepNext w:val="0"/>
      </w:pPr>
      <w:r w:rsidRPr="00AF1552">
        <w:t xml:space="preserve">4. </w:t>
      </w:r>
      <w:r w:rsidR="000F4A9B" w:rsidRPr="000F4A9B">
        <w:t xml:space="preserve">Expliquez en quoi la dissolution a un impact sur </w:t>
      </w:r>
      <w:r w:rsidR="000641A4">
        <w:t>les entreprises</w:t>
      </w:r>
      <w:r w:rsidRPr="00AF1552">
        <w:t>.</w:t>
      </w:r>
    </w:p>
    <w:p w14:paraId="4FD30204" w14:textId="7CB8ED3B" w:rsidR="00916255" w:rsidRPr="003B4558" w:rsidRDefault="000F4A9B" w:rsidP="002E36CB">
      <w:pPr>
        <w:pStyle w:val="TTextecourant"/>
        <w:rPr>
          <w:b/>
        </w:rPr>
      </w:pPr>
      <w:r w:rsidRPr="000F4A9B">
        <w:t>La dissolution de l’Assemblée nationale est une décision qui a été prise brusquement par le Président de la République alors que les entreprises ne l’attendaient pas si tôt. Par conséquent, cela provoque une certaine instabilité qui n’est pas gage de sérénité pour les entreprises, car cela conduit au report des décisions d’investissement et de recrutement qui pourraient être prises</w:t>
      </w:r>
      <w:r w:rsidR="00916255">
        <w:t>.</w:t>
      </w:r>
    </w:p>
    <w:p w14:paraId="61C04194" w14:textId="03768D9D" w:rsidR="00916255" w:rsidRDefault="00916255" w:rsidP="002E36CB">
      <w:pPr>
        <w:pStyle w:val="06Questionenonce"/>
        <w:keepNext w:val="0"/>
      </w:pPr>
      <w:r w:rsidRPr="00AF1552">
        <w:t xml:space="preserve">5. </w:t>
      </w:r>
      <w:r w:rsidR="000F4A9B" w:rsidRPr="000F4A9B">
        <w:t>Analysez le rôle de l’environnement dans la démarche stratégique de SFAM</w:t>
      </w:r>
      <w:r w:rsidR="00350E70">
        <w:t>.</w:t>
      </w:r>
    </w:p>
    <w:p w14:paraId="6E2A21B1" w14:textId="3B46AB79" w:rsidR="00350E70" w:rsidRPr="00B90B3C" w:rsidRDefault="000F4A9B" w:rsidP="00B90B3C">
      <w:pPr>
        <w:pStyle w:val="06Questionenonce"/>
        <w:keepNext w:val="0"/>
        <w:spacing w:before="0" w:line="260" w:lineRule="atLeast"/>
        <w:rPr>
          <w:rFonts w:ascii="GuidePedagoTimes" w:hAnsi="GuidePedagoTimes"/>
          <w:b w:val="0"/>
          <w:bCs w:val="0"/>
          <w:sz w:val="22"/>
          <w:szCs w:val="22"/>
        </w:rPr>
      </w:pPr>
      <w:r w:rsidRPr="000F4A9B">
        <w:rPr>
          <w:rFonts w:ascii="GuidePedagoTimes" w:hAnsi="GuidePedagoTimes"/>
          <w:b w:val="0"/>
          <w:bCs w:val="0"/>
          <w:sz w:val="22"/>
          <w:szCs w:val="22"/>
        </w:rPr>
        <w:t>L’environnement politique et législatif a une influence sur les décisions stratégiques des entreprises. En effet, la dissolution vient contraindre le bon déroulement du processus décisionnel, car il conduit les entreprises dans une certaine incertitude. On voit bien là l’influence de l’environnement politique dans les choix de l’organisation. Il est donc important, dans la démarche stratégique, d’analyser l’environnement dans lequel on évolue avant de mettre en œuvre une décision stratégique</w:t>
      </w:r>
      <w:r w:rsidR="00B90B3C">
        <w:rPr>
          <w:rFonts w:ascii="GuidePedagoTimes" w:hAnsi="GuidePedagoTimes"/>
          <w:b w:val="0"/>
          <w:bCs w:val="0"/>
          <w:sz w:val="22"/>
          <w:szCs w:val="22"/>
        </w:rPr>
        <w:t>.</w:t>
      </w:r>
    </w:p>
    <w:p w14:paraId="578F160E" w14:textId="05D90726" w:rsidR="00916255" w:rsidRDefault="00916255" w:rsidP="002E36CB">
      <w:pPr>
        <w:pStyle w:val="06Questionenonce"/>
        <w:keepNext w:val="0"/>
      </w:pPr>
      <w:r w:rsidRPr="00AF1552">
        <w:t xml:space="preserve">6. </w:t>
      </w:r>
      <w:r w:rsidR="000F4A9B" w:rsidRPr="000F4A9B">
        <w:t>Précisez l’intérêt de l’outil PESTEL</w:t>
      </w:r>
      <w:r w:rsidR="000F4A9B">
        <w:t>.</w:t>
      </w:r>
    </w:p>
    <w:p w14:paraId="2CFD515A" w14:textId="63AF2A35" w:rsidR="00835F28" w:rsidRPr="00B90B3C" w:rsidRDefault="000F4A9B" w:rsidP="00B90B3C">
      <w:pPr>
        <w:pStyle w:val="06Questionenonce"/>
        <w:keepNext w:val="0"/>
        <w:spacing w:before="0" w:line="260" w:lineRule="atLeast"/>
        <w:rPr>
          <w:rFonts w:ascii="GuidePedagoTimes" w:hAnsi="GuidePedagoTimes"/>
          <w:b w:val="0"/>
          <w:bCs w:val="0"/>
          <w:sz w:val="22"/>
          <w:szCs w:val="22"/>
        </w:rPr>
      </w:pPr>
      <w:r w:rsidRPr="000F4A9B">
        <w:rPr>
          <w:rFonts w:ascii="GuidePedagoTimes" w:hAnsi="GuidePedagoTimes"/>
          <w:b w:val="0"/>
          <w:bCs w:val="0"/>
          <w:sz w:val="22"/>
          <w:szCs w:val="22"/>
        </w:rPr>
        <w:t>La matrice PESTEL est un outil d’analyse de l’environnement de l’entreprise. Elle permet d’étudier les différentes composantes de cet environnement, à savoir l’environnement politique, économique, socioculturel, technologique, environnemental et législatif</w:t>
      </w:r>
      <w:r w:rsidR="00B90B3C">
        <w:rPr>
          <w:rFonts w:ascii="GuidePedagoTimes" w:hAnsi="GuidePedagoTimes"/>
          <w:b w:val="0"/>
          <w:bCs w:val="0"/>
          <w:sz w:val="22"/>
          <w:szCs w:val="22"/>
        </w:rPr>
        <w:t>.</w:t>
      </w:r>
      <w:r w:rsidR="00835F28" w:rsidRPr="002E36CB">
        <w:rPr>
          <w:rFonts w:ascii="GuidePedagoTimes" w:hAnsi="GuidePedagoTimes"/>
          <w:b w:val="0"/>
          <w:bCs w:val="0"/>
          <w:sz w:val="22"/>
          <w:szCs w:val="22"/>
        </w:rPr>
        <w:t xml:space="preserve"> </w:t>
      </w:r>
    </w:p>
    <w:p w14:paraId="76E965B2" w14:textId="3EB336F5" w:rsidR="00916255" w:rsidRDefault="00916255" w:rsidP="00BC20C7">
      <w:pPr>
        <w:pStyle w:val="06Questionenonce"/>
        <w:widowControl/>
      </w:pPr>
      <w:r w:rsidRPr="00AF1552">
        <w:t xml:space="preserve">7. </w:t>
      </w:r>
      <w:r w:rsidR="000F4A9B" w:rsidRPr="000F4A9B">
        <w:t>Listez les différentes formes de concurrence selon le modèle des cinq forces concurrentielles</w:t>
      </w:r>
      <w:r w:rsidR="00350E70">
        <w:t>.</w:t>
      </w:r>
    </w:p>
    <w:p w14:paraId="1736C8F2" w14:textId="77777777" w:rsidR="000F4A9B" w:rsidRDefault="000F4A9B" w:rsidP="000F4A9B">
      <w:pPr>
        <w:pStyle w:val="TTextecourant"/>
      </w:pPr>
      <w:r w:rsidRPr="00C23C82">
        <w:t xml:space="preserve">Au niveau d’un </w:t>
      </w:r>
      <w:r>
        <w:t>domaine d'activité stratégique</w:t>
      </w:r>
      <w:r w:rsidRPr="00C23C82">
        <w:t xml:space="preserve">, l’analyse porte essentiellement sur les concurrents de l’entreprise. C’est le modèle des </w:t>
      </w:r>
      <w:r>
        <w:t>cinq</w:t>
      </w:r>
      <w:r w:rsidRPr="00C23C82">
        <w:t xml:space="preserve"> forces concurrentielles :</w:t>
      </w:r>
    </w:p>
    <w:p w14:paraId="2BC7B007" w14:textId="32E85D2B" w:rsidR="000F4A9B" w:rsidRDefault="00363833" w:rsidP="00363833">
      <w:pPr>
        <w:pStyle w:val="TEnumtiret"/>
        <w:numPr>
          <w:ilvl w:val="0"/>
          <w:numId w:val="0"/>
        </w:numPr>
      </w:pPr>
      <w:r>
        <w:t xml:space="preserve">- </w:t>
      </w:r>
      <w:r w:rsidR="000F4A9B">
        <w:t>l</w:t>
      </w:r>
      <w:r w:rsidR="000F4A9B" w:rsidRPr="00C23C82">
        <w:t xml:space="preserve">a rivalité </w:t>
      </w:r>
      <w:proofErr w:type="spellStart"/>
      <w:r w:rsidR="000F4A9B" w:rsidRPr="00C23C82">
        <w:t>intrasectorielle</w:t>
      </w:r>
      <w:proofErr w:type="spellEnd"/>
      <w:r w:rsidR="000F4A9B" w:rsidRPr="00C23C82">
        <w:t xml:space="preserve"> fait référence aux concurrents directs de l’entreprise</w:t>
      </w:r>
      <w:r w:rsidR="000F4A9B">
        <w:t> ;</w:t>
      </w:r>
    </w:p>
    <w:p w14:paraId="26B8B44B" w14:textId="26AA8711" w:rsidR="000F4A9B" w:rsidRDefault="00363833" w:rsidP="00363833">
      <w:pPr>
        <w:pStyle w:val="TEnumtiret"/>
        <w:numPr>
          <w:ilvl w:val="0"/>
          <w:numId w:val="0"/>
        </w:numPr>
      </w:pPr>
      <w:r>
        <w:t xml:space="preserve">- </w:t>
      </w:r>
      <w:r w:rsidR="000F4A9B">
        <w:t>l</w:t>
      </w:r>
      <w:r w:rsidR="000F4A9B" w:rsidRPr="00C23C82">
        <w:t>es substituts font référence aux entreprises évoluant sur le même marché mais proposant un produit différent</w:t>
      </w:r>
      <w:r w:rsidR="000F4A9B">
        <w:t> ;</w:t>
      </w:r>
    </w:p>
    <w:p w14:paraId="16E95A1F" w14:textId="04DE86BD" w:rsidR="000F4A9B" w:rsidRDefault="00363833" w:rsidP="00363833">
      <w:pPr>
        <w:pStyle w:val="TEnumtiret"/>
        <w:numPr>
          <w:ilvl w:val="0"/>
          <w:numId w:val="0"/>
        </w:numPr>
      </w:pPr>
      <w:r>
        <w:t xml:space="preserve">- </w:t>
      </w:r>
      <w:r w:rsidR="000F4A9B">
        <w:t>l</w:t>
      </w:r>
      <w:r w:rsidR="000F4A9B" w:rsidRPr="00C23C82">
        <w:t>es entrants potentiels sont les entreprises qui pourraient facilement bouleverser le jeu concurrentiel si elles pénétraient le marché dans le sens où elles en maîtrisent la technologie</w:t>
      </w:r>
      <w:r w:rsidR="000F4A9B">
        <w:t> ;</w:t>
      </w:r>
    </w:p>
    <w:p w14:paraId="04911157" w14:textId="66BA7A24" w:rsidR="00297B63" w:rsidRPr="00363833" w:rsidRDefault="00363833" w:rsidP="00363833">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 </w:t>
      </w:r>
      <w:r w:rsidR="000F4A9B" w:rsidRPr="00363833">
        <w:rPr>
          <w:rFonts w:ascii="GuidePedagoTimes" w:hAnsi="GuidePedagoTimes"/>
          <w:b w:val="0"/>
          <w:bCs w:val="0"/>
          <w:sz w:val="22"/>
          <w:szCs w:val="22"/>
        </w:rPr>
        <w:t>le pouvoir de négociation des fournisseurs et des clients est lié à la dépendance vis-à-vis des premiers et à la capacité des seconds à se mobiliser</w:t>
      </w:r>
      <w:r w:rsidR="00297B63" w:rsidRPr="00363833">
        <w:rPr>
          <w:rFonts w:ascii="GuidePedagoTimes" w:hAnsi="GuidePedagoTimes"/>
          <w:b w:val="0"/>
          <w:bCs w:val="0"/>
          <w:sz w:val="22"/>
          <w:szCs w:val="22"/>
        </w:rPr>
        <w:t>.</w:t>
      </w:r>
    </w:p>
    <w:p w14:paraId="6030CA97" w14:textId="49887143" w:rsidR="00916255" w:rsidRDefault="00916255" w:rsidP="00363833">
      <w:pPr>
        <w:pStyle w:val="06Questionenonce"/>
        <w:keepNext w:val="0"/>
      </w:pPr>
      <w:r w:rsidRPr="00AF1552">
        <w:t xml:space="preserve">8. </w:t>
      </w:r>
      <w:r w:rsidR="00363833" w:rsidRPr="00363833">
        <w:t>Expliquez la décision prise par le groupe Danone</w:t>
      </w:r>
      <w:r w:rsidR="00350E70">
        <w:t>.</w:t>
      </w:r>
    </w:p>
    <w:p w14:paraId="24555485" w14:textId="05B6929A" w:rsidR="00297B63" w:rsidRDefault="00363833" w:rsidP="00363833">
      <w:pPr>
        <w:pStyle w:val="06Questionenonce"/>
        <w:keepNext w:val="0"/>
        <w:spacing w:before="0" w:line="260" w:lineRule="atLeast"/>
        <w:rPr>
          <w:rFonts w:ascii="GuidePedagoTimes" w:hAnsi="GuidePedagoTimes"/>
          <w:b w:val="0"/>
          <w:bCs w:val="0"/>
          <w:sz w:val="22"/>
          <w:szCs w:val="22"/>
        </w:rPr>
      </w:pPr>
      <w:r w:rsidRPr="00363833">
        <w:rPr>
          <w:rFonts w:ascii="GuidePedagoTimes" w:hAnsi="GuidePedagoTimes"/>
          <w:b w:val="0"/>
          <w:bCs w:val="0"/>
          <w:sz w:val="22"/>
          <w:szCs w:val="22"/>
        </w:rPr>
        <w:t xml:space="preserve">Le groupe Danone a fait le choix du </w:t>
      </w:r>
      <w:r w:rsidR="002A6D85">
        <w:rPr>
          <w:rFonts w:ascii="GuidePedagoTimes" w:hAnsi="GuidePedagoTimes"/>
          <w:b w:val="0"/>
          <w:bCs w:val="0"/>
          <w:sz w:val="22"/>
          <w:szCs w:val="22"/>
        </w:rPr>
        <w:t>« L</w:t>
      </w:r>
      <w:r w:rsidRPr="00363833">
        <w:rPr>
          <w:rFonts w:ascii="GuidePedagoTimes" w:hAnsi="GuidePedagoTimes"/>
          <w:b w:val="0"/>
          <w:bCs w:val="0"/>
          <w:sz w:val="22"/>
          <w:szCs w:val="22"/>
        </w:rPr>
        <w:t xml:space="preserve">ocal </w:t>
      </w:r>
      <w:r w:rsidR="002A6D85">
        <w:rPr>
          <w:rFonts w:ascii="GuidePedagoTimes" w:hAnsi="GuidePedagoTimes"/>
          <w:b w:val="0"/>
          <w:bCs w:val="0"/>
          <w:sz w:val="22"/>
          <w:szCs w:val="22"/>
        </w:rPr>
        <w:t>F</w:t>
      </w:r>
      <w:r w:rsidRPr="00363833">
        <w:rPr>
          <w:rFonts w:ascii="GuidePedagoTimes" w:hAnsi="GuidePedagoTimes"/>
          <w:b w:val="0"/>
          <w:bCs w:val="0"/>
          <w:sz w:val="22"/>
          <w:szCs w:val="22"/>
        </w:rPr>
        <w:t>irst</w:t>
      </w:r>
      <w:r w:rsidR="002A6D85">
        <w:rPr>
          <w:rFonts w:ascii="GuidePedagoTimes" w:hAnsi="GuidePedagoTimes"/>
          <w:b w:val="0"/>
          <w:bCs w:val="0"/>
          <w:sz w:val="22"/>
          <w:szCs w:val="22"/>
        </w:rPr>
        <w:t> »</w:t>
      </w:r>
      <w:r w:rsidRPr="00363833">
        <w:rPr>
          <w:rFonts w:ascii="GuidePedagoTimes" w:hAnsi="GuidePedagoTimes"/>
          <w:b w:val="0"/>
          <w:bCs w:val="0"/>
          <w:sz w:val="22"/>
          <w:szCs w:val="22"/>
        </w:rPr>
        <w:t>. Cela passe notamment par la montée en puissance du végétal dans son offre afin de répondre aux besoins nouveaux des consommateurs</w:t>
      </w:r>
      <w:r w:rsidR="00297B63" w:rsidRPr="002E36CB">
        <w:rPr>
          <w:rFonts w:ascii="GuidePedagoTimes" w:hAnsi="GuidePedagoTimes"/>
          <w:b w:val="0"/>
          <w:bCs w:val="0"/>
          <w:sz w:val="22"/>
          <w:szCs w:val="22"/>
        </w:rPr>
        <w:t>.</w:t>
      </w:r>
    </w:p>
    <w:p w14:paraId="1568E2FC" w14:textId="4DB240F8" w:rsidR="00363833" w:rsidRDefault="00363833" w:rsidP="00363833">
      <w:pPr>
        <w:pStyle w:val="06Questionenonce"/>
        <w:keepNext w:val="0"/>
      </w:pPr>
      <w:r>
        <w:t>9</w:t>
      </w:r>
      <w:r w:rsidRPr="00AF1552">
        <w:t xml:space="preserve">. </w:t>
      </w:r>
      <w:r w:rsidRPr="00363833">
        <w:t>À l’aide des outils présentés dans le DOC 7, montrez que cette décision relève d’une analyse stratégique externe de la situation</w:t>
      </w:r>
      <w:r>
        <w:t>.</w:t>
      </w:r>
    </w:p>
    <w:p w14:paraId="074FA490" w14:textId="3E72AC57" w:rsidR="00363833" w:rsidRPr="002E36CB" w:rsidRDefault="00363833" w:rsidP="00363833">
      <w:pPr>
        <w:pStyle w:val="06Questionenonce"/>
        <w:keepNext w:val="0"/>
        <w:spacing w:before="0" w:line="260" w:lineRule="atLeast"/>
        <w:rPr>
          <w:rFonts w:ascii="GuidePedagoTimes" w:hAnsi="GuidePedagoTimes"/>
          <w:b w:val="0"/>
          <w:bCs w:val="0"/>
          <w:sz w:val="22"/>
          <w:szCs w:val="22"/>
        </w:rPr>
      </w:pPr>
      <w:r w:rsidRPr="00363833">
        <w:rPr>
          <w:rFonts w:ascii="GuidePedagoTimes" w:hAnsi="GuidePedagoTimes"/>
          <w:b w:val="0"/>
          <w:bCs w:val="0"/>
          <w:sz w:val="22"/>
          <w:szCs w:val="22"/>
        </w:rPr>
        <w:t>Le groupe Danone constate une évolution de l’environnement dans lequel il évolue. En effet, les consommateurs sont de plus en plus sensibles à l’impact de leur consommation sur l’environnement. De même, ils veillent à la qualité des produits qu’ils mettent dans leurs assiettes. C’est à partir de cette analyse de l’environnement que le géant du secteur agroalimentaire a fait le choix de développer son offre locale et végétale</w:t>
      </w:r>
      <w:r w:rsidRPr="002E36CB">
        <w:rPr>
          <w:rFonts w:ascii="GuidePedagoTimes" w:hAnsi="GuidePedagoTimes"/>
          <w:b w:val="0"/>
          <w:bCs w:val="0"/>
          <w:sz w:val="22"/>
          <w:szCs w:val="22"/>
        </w:rPr>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lastRenderedPageBreak/>
        <w:t>Pour faire le point</w:t>
      </w:r>
    </w:p>
    <w:p w14:paraId="0AFDFFCB" w14:textId="69E9E774" w:rsidR="00916255" w:rsidRPr="0011094D" w:rsidRDefault="0025569F" w:rsidP="002E36CB">
      <w:pPr>
        <w:pStyle w:val="06Questionenonce"/>
        <w:widowControl/>
      </w:pPr>
      <w:r w:rsidRPr="0025569F">
        <w:t xml:space="preserve">À l’aide </w:t>
      </w:r>
      <w:r w:rsidR="00363833" w:rsidRPr="00363833">
        <w:t>des notions étudiées, réalisez un schéma de synthèse présentant les différents outils d’analyse de l’environnement de l’entreprise</w:t>
      </w:r>
      <w:r w:rsidR="00F61080">
        <w:t>.</w:t>
      </w:r>
    </w:p>
    <w:p w14:paraId="207B0C0E" w14:textId="67A0989E" w:rsidR="00363833" w:rsidRPr="00CF6F7E" w:rsidRDefault="00CF6F7E" w:rsidP="00363833">
      <w:pPr>
        <w:pStyle w:val="TTextecourant"/>
      </w:pPr>
      <w:r>
        <w:t>O</w:t>
      </w:r>
      <w:r w:rsidR="00363833" w:rsidRPr="00CF6F7E">
        <w:t>n s’attend à une représentation des deux modèles préalablement évoqués :</w:t>
      </w:r>
    </w:p>
    <w:p w14:paraId="2B8A2A5D" w14:textId="7BCCD1D4" w:rsidR="00363833" w:rsidRPr="00CF6F7E" w:rsidRDefault="00363833" w:rsidP="00363833">
      <w:pPr>
        <w:pStyle w:val="TTextecourant"/>
      </w:pPr>
      <w:r w:rsidRPr="00CF6F7E">
        <w:t>- L’analyse du macro-environnement, dont l’influence est indirecte, incarnée par l’outil PESTEL ;</w:t>
      </w:r>
    </w:p>
    <w:p w14:paraId="4FB13080" w14:textId="7814142E" w:rsidR="00AA2B53" w:rsidRPr="00CF6F7E" w:rsidRDefault="00363833" w:rsidP="00363833">
      <w:pPr>
        <w:pStyle w:val="TTextecourant"/>
        <w:widowControl/>
      </w:pPr>
      <w:r w:rsidRPr="00CF6F7E">
        <w:t>- L’analyse du micro-environnement, dont l’influence est directe, qui passe par l’utilisation du modèle des cinq forces concurrentielles</w:t>
      </w:r>
      <w:r w:rsidR="002338DD">
        <w:t>.</w:t>
      </w:r>
    </w:p>
    <w:p w14:paraId="4A33A7A6" w14:textId="77777777" w:rsidR="002B25F5" w:rsidRDefault="002B25F5" w:rsidP="002B25F5">
      <w:pPr>
        <w:pStyle w:val="TTextecourant"/>
        <w:widowControl/>
      </w:pPr>
    </w:p>
    <w:p w14:paraId="65D83340" w14:textId="73B82DD8" w:rsidR="00916255" w:rsidRPr="00AF1552" w:rsidRDefault="00916255" w:rsidP="002B25F5">
      <w:pPr>
        <w:pStyle w:val="04Exercicestitre"/>
        <w:keepNext w:val="0"/>
        <w:keepLines w:val="0"/>
        <w:widowControl/>
        <w:spacing w:before="120"/>
      </w:pPr>
      <w:r w:rsidRPr="00AF1552">
        <w:t xml:space="preserve">3. </w:t>
      </w:r>
      <w:r w:rsidR="00363833" w:rsidRPr="00363833">
        <w:t>Réaliser une analyse stratégique interne</w:t>
      </w:r>
    </w:p>
    <w:p w14:paraId="323309D9" w14:textId="65764F76" w:rsidR="00916255" w:rsidRPr="00AF1552" w:rsidRDefault="00916255" w:rsidP="002B25F5">
      <w:pPr>
        <w:pStyle w:val="06Questionenonce"/>
        <w:keepNext w:val="0"/>
        <w:widowControl/>
      </w:pPr>
      <w:r w:rsidRPr="00AF1552">
        <w:t xml:space="preserve">1. </w:t>
      </w:r>
      <w:r w:rsidR="00363833" w:rsidRPr="00363833">
        <w:t>Expliquez comment la stratégie s’appuie sur les ressources et compétences de l’entreprise</w:t>
      </w:r>
      <w:r w:rsidR="00AA2B53">
        <w:t>.</w:t>
      </w:r>
    </w:p>
    <w:p w14:paraId="14E04663" w14:textId="0C9CF81E" w:rsidR="00F14179" w:rsidRPr="00FE01AF" w:rsidRDefault="00363833" w:rsidP="00FE01AF">
      <w:pPr>
        <w:pStyle w:val="06Questionenonce"/>
        <w:keepNext w:val="0"/>
        <w:spacing w:before="0" w:line="260" w:lineRule="atLeast"/>
        <w:rPr>
          <w:rFonts w:ascii="GuidePedagoTimes" w:hAnsi="GuidePedagoTimes"/>
          <w:b w:val="0"/>
          <w:bCs w:val="0"/>
          <w:sz w:val="22"/>
          <w:szCs w:val="22"/>
        </w:rPr>
      </w:pPr>
      <w:r w:rsidRPr="00363833">
        <w:rPr>
          <w:rFonts w:ascii="GuidePedagoTimes" w:hAnsi="GuidePedagoTimes"/>
          <w:b w:val="0"/>
          <w:bCs w:val="0"/>
          <w:sz w:val="22"/>
          <w:szCs w:val="22"/>
        </w:rPr>
        <w:t>L’entreprise dispose de ressources et de compétences, et c’est en fonction de ces dernières et de l’environnement dans lequel elle évolue que la stratégie est mise en œuvre. Ainsi, l’organisation s’appuie sur ses ressources pour déployer sa stratégie</w:t>
      </w:r>
      <w:r w:rsidR="00FE01AF">
        <w:rPr>
          <w:rFonts w:ascii="GuidePedagoTimes" w:hAnsi="GuidePedagoTimes"/>
          <w:b w:val="0"/>
          <w:bCs w:val="0"/>
          <w:sz w:val="22"/>
          <w:szCs w:val="22"/>
        </w:rPr>
        <w:t>.</w:t>
      </w:r>
    </w:p>
    <w:p w14:paraId="2D217794" w14:textId="2E4640B3" w:rsidR="00916255" w:rsidRDefault="00916255" w:rsidP="002B25F5">
      <w:pPr>
        <w:pStyle w:val="06Questionenonce"/>
        <w:keepNext w:val="0"/>
        <w:widowControl/>
      </w:pPr>
      <w:r w:rsidRPr="00AF1552">
        <w:t xml:space="preserve">2. </w:t>
      </w:r>
      <w:r w:rsidR="00363833" w:rsidRPr="00363833">
        <w:t>Expliquez la différence entre une compétence et une compétence « cœur »</w:t>
      </w:r>
      <w:r w:rsidR="00870847">
        <w:t>.</w:t>
      </w:r>
    </w:p>
    <w:p w14:paraId="4286EF45" w14:textId="79A71238" w:rsidR="00CE3A40" w:rsidRPr="00FE01AF" w:rsidRDefault="00363833" w:rsidP="00FE01AF">
      <w:pPr>
        <w:pStyle w:val="06Questionenonce"/>
        <w:keepNext w:val="0"/>
        <w:spacing w:before="0" w:line="260" w:lineRule="atLeast"/>
        <w:rPr>
          <w:rFonts w:ascii="GuidePedagoTimes" w:hAnsi="GuidePedagoTimes"/>
          <w:b w:val="0"/>
          <w:bCs w:val="0"/>
          <w:sz w:val="22"/>
          <w:szCs w:val="22"/>
        </w:rPr>
      </w:pPr>
      <w:r w:rsidRPr="00363833">
        <w:rPr>
          <w:rFonts w:ascii="GuidePedagoTimes" w:hAnsi="GuidePedagoTimes"/>
          <w:b w:val="0"/>
          <w:bCs w:val="0"/>
          <w:sz w:val="22"/>
          <w:szCs w:val="22"/>
        </w:rPr>
        <w:t>Une compétence est un savoir-faire acquis par une entreprise. Prahalad &amp; Hamel évoquent la compétence</w:t>
      </w:r>
      <w:r w:rsidR="0085239D">
        <w:rPr>
          <w:rFonts w:ascii="GuidePedagoTimes" w:hAnsi="GuidePedagoTimes"/>
          <w:b w:val="0"/>
          <w:bCs w:val="0"/>
          <w:sz w:val="22"/>
          <w:szCs w:val="22"/>
        </w:rPr>
        <w:t xml:space="preserve"> « </w:t>
      </w:r>
      <w:r w:rsidRPr="00363833">
        <w:rPr>
          <w:rFonts w:ascii="GuidePedagoTimes" w:hAnsi="GuidePedagoTimes"/>
          <w:b w:val="0"/>
          <w:bCs w:val="0"/>
          <w:sz w:val="22"/>
          <w:szCs w:val="22"/>
        </w:rPr>
        <w:t>cœur</w:t>
      </w:r>
      <w:r w:rsidR="0085239D">
        <w:rPr>
          <w:rFonts w:ascii="GuidePedagoTimes" w:hAnsi="GuidePedagoTimes"/>
          <w:b w:val="0"/>
          <w:bCs w:val="0"/>
          <w:sz w:val="22"/>
          <w:szCs w:val="22"/>
        </w:rPr>
        <w:t> »</w:t>
      </w:r>
      <w:r w:rsidRPr="00363833">
        <w:rPr>
          <w:rFonts w:ascii="GuidePedagoTimes" w:hAnsi="GuidePedagoTimes"/>
          <w:b w:val="0"/>
          <w:bCs w:val="0"/>
          <w:sz w:val="22"/>
          <w:szCs w:val="22"/>
        </w:rPr>
        <w:t>, qui est un savoir-faire qui permet à la firme de disposer d’un avantage supplémentaire sur ses concurrents. La compétence</w:t>
      </w:r>
      <w:r w:rsidR="0085239D">
        <w:rPr>
          <w:rFonts w:ascii="GuidePedagoTimes" w:hAnsi="GuidePedagoTimes"/>
          <w:b w:val="0"/>
          <w:bCs w:val="0"/>
          <w:sz w:val="22"/>
          <w:szCs w:val="22"/>
        </w:rPr>
        <w:t xml:space="preserve"> « </w:t>
      </w:r>
      <w:r w:rsidRPr="00363833">
        <w:rPr>
          <w:rFonts w:ascii="GuidePedagoTimes" w:hAnsi="GuidePedagoTimes"/>
          <w:b w:val="0"/>
          <w:bCs w:val="0"/>
          <w:sz w:val="22"/>
          <w:szCs w:val="22"/>
        </w:rPr>
        <w:t>cœur</w:t>
      </w:r>
      <w:r w:rsidR="0085239D">
        <w:rPr>
          <w:rFonts w:ascii="GuidePedagoTimes" w:hAnsi="GuidePedagoTimes"/>
          <w:b w:val="0"/>
          <w:bCs w:val="0"/>
          <w:sz w:val="22"/>
          <w:szCs w:val="22"/>
        </w:rPr>
        <w:t> »</w:t>
      </w:r>
      <w:r w:rsidRPr="00363833">
        <w:rPr>
          <w:rFonts w:ascii="GuidePedagoTimes" w:hAnsi="GuidePedagoTimes"/>
          <w:b w:val="0"/>
          <w:bCs w:val="0"/>
          <w:sz w:val="22"/>
          <w:szCs w:val="22"/>
        </w:rPr>
        <w:t xml:space="preserve"> </w:t>
      </w:r>
      <w:r w:rsidR="00605CE4">
        <w:rPr>
          <w:rFonts w:ascii="GuidePedagoTimes" w:hAnsi="GuidePedagoTimes"/>
          <w:b w:val="0"/>
          <w:bCs w:val="0"/>
          <w:sz w:val="22"/>
          <w:szCs w:val="22"/>
        </w:rPr>
        <w:t xml:space="preserve">est une compétence </w:t>
      </w:r>
      <w:r w:rsidR="00292D85">
        <w:rPr>
          <w:rFonts w:ascii="GuidePedagoTimes" w:hAnsi="GuidePedagoTimes"/>
          <w:b w:val="0"/>
          <w:bCs w:val="0"/>
          <w:sz w:val="22"/>
          <w:szCs w:val="22"/>
        </w:rPr>
        <w:t xml:space="preserve">de base qui </w:t>
      </w:r>
      <w:r w:rsidRPr="00363833">
        <w:rPr>
          <w:rFonts w:ascii="GuidePedagoTimes" w:hAnsi="GuidePedagoTimes"/>
          <w:b w:val="0"/>
          <w:bCs w:val="0"/>
          <w:sz w:val="22"/>
          <w:szCs w:val="22"/>
        </w:rPr>
        <w:t>doit permettre à l’entreprise de se différencier</w:t>
      </w:r>
      <w:r w:rsidR="00FE01AF">
        <w:rPr>
          <w:rFonts w:ascii="GuidePedagoTimes" w:hAnsi="GuidePedagoTimes"/>
          <w:b w:val="0"/>
          <w:bCs w:val="0"/>
          <w:sz w:val="22"/>
          <w:szCs w:val="22"/>
        </w:rPr>
        <w:t>.</w:t>
      </w:r>
    </w:p>
    <w:p w14:paraId="177EE0AE" w14:textId="5B14BD36" w:rsidR="00916255" w:rsidRPr="00181C9A" w:rsidRDefault="00916255" w:rsidP="002B25F5">
      <w:pPr>
        <w:pStyle w:val="06Questionenonce"/>
        <w:keepNext w:val="0"/>
        <w:widowControl/>
      </w:pPr>
      <w:r w:rsidRPr="00181C9A">
        <w:t xml:space="preserve">3. </w:t>
      </w:r>
      <w:r w:rsidR="0022315D" w:rsidRPr="0022315D">
        <w:t>Identifiez les compétences « cœur » des entreprises ci-contre</w:t>
      </w:r>
      <w:r w:rsidRPr="00181C9A">
        <w:t>.</w:t>
      </w:r>
    </w:p>
    <w:p w14:paraId="7DCD7869" w14:textId="5932F342" w:rsidR="0022315D" w:rsidRPr="0022315D" w:rsidRDefault="0022315D" w:rsidP="0022315D">
      <w:pPr>
        <w:pStyle w:val="06Questionenonce"/>
        <w:spacing w:line="260" w:lineRule="atLeast"/>
        <w:rPr>
          <w:rFonts w:ascii="GuidePedagoTimes" w:hAnsi="GuidePedagoTimes"/>
          <w:b w:val="0"/>
          <w:bCs w:val="0"/>
          <w:sz w:val="22"/>
          <w:szCs w:val="22"/>
        </w:rPr>
      </w:pPr>
      <w:r w:rsidRPr="0022315D">
        <w:rPr>
          <w:rFonts w:ascii="GuidePedagoTimes" w:hAnsi="GuidePedagoTimes"/>
          <w:b w:val="0"/>
          <w:bCs w:val="0"/>
          <w:sz w:val="22"/>
          <w:szCs w:val="22"/>
        </w:rPr>
        <w:t>Le groupe Decathlon propose une palette de produits qui sont conçus par les ingénieurs de l’entreprise. Ces produits concernent tous les sports et sont vendus à un prix relativement faible. Cela permet au groupe de disposer d’un avantage concurrentiel sur ses concurrents marqués à la fois par les prix accessibles et une innovation forte.</w:t>
      </w:r>
      <w:r w:rsidR="002338DD">
        <w:rPr>
          <w:rFonts w:ascii="GuidePedagoTimes" w:hAnsi="GuidePedagoTimes"/>
          <w:b w:val="0"/>
          <w:bCs w:val="0"/>
          <w:sz w:val="22"/>
          <w:szCs w:val="22"/>
        </w:rPr>
        <w:t xml:space="preserve"> Par ailleurs, le groupe Decathlon propose des produits pour toutes les pratiques sportives en un seul et même lieu, ce qui la distingue des spécialistes.</w:t>
      </w:r>
    </w:p>
    <w:p w14:paraId="29B548A8" w14:textId="291821DC" w:rsidR="00AA2B53" w:rsidRDefault="0022315D" w:rsidP="0022315D">
      <w:pPr>
        <w:pStyle w:val="06Questionenonce"/>
        <w:spacing w:before="0" w:line="260" w:lineRule="atLeast"/>
        <w:rPr>
          <w:rFonts w:ascii="GuidePedagoTimes" w:hAnsi="GuidePedagoTimes"/>
          <w:b w:val="0"/>
          <w:bCs w:val="0"/>
          <w:sz w:val="22"/>
          <w:szCs w:val="22"/>
        </w:rPr>
      </w:pPr>
      <w:r w:rsidRPr="0022315D">
        <w:rPr>
          <w:rFonts w:ascii="GuidePedagoTimes" w:hAnsi="GuidePedagoTimes"/>
          <w:b w:val="0"/>
          <w:bCs w:val="0"/>
          <w:sz w:val="22"/>
          <w:szCs w:val="22"/>
        </w:rPr>
        <w:t xml:space="preserve">Concernant la marque </w:t>
      </w:r>
      <w:proofErr w:type="spellStart"/>
      <w:r w:rsidRPr="0022315D">
        <w:rPr>
          <w:rFonts w:ascii="GuidePedagoTimes" w:hAnsi="GuidePedagoTimes"/>
          <w:b w:val="0"/>
          <w:bCs w:val="0"/>
          <w:sz w:val="22"/>
          <w:szCs w:val="22"/>
        </w:rPr>
        <w:t>Booking</w:t>
      </w:r>
      <w:proofErr w:type="spellEnd"/>
      <w:r w:rsidRPr="0022315D">
        <w:rPr>
          <w:rFonts w:ascii="GuidePedagoTimes" w:hAnsi="GuidePedagoTimes"/>
          <w:b w:val="0"/>
          <w:bCs w:val="0"/>
          <w:sz w:val="22"/>
          <w:szCs w:val="22"/>
        </w:rPr>
        <w:t>, elle dispose d’une situation de quasi-monopole sur le marché de la réservation d’hébergements. Son référencement est particulièrement bon et cela lui confère une supériorité sur ses concurrents</w:t>
      </w:r>
      <w:r w:rsidR="00CE3A40" w:rsidRPr="002B25F5">
        <w:rPr>
          <w:rFonts w:ascii="GuidePedagoTimes" w:hAnsi="GuidePedagoTimes"/>
          <w:b w:val="0"/>
          <w:bCs w:val="0"/>
          <w:sz w:val="22"/>
          <w:szCs w:val="22"/>
        </w:rPr>
        <w:t>.</w:t>
      </w:r>
    </w:p>
    <w:p w14:paraId="7AFD58CF" w14:textId="6B344ADE" w:rsidR="00916255" w:rsidRPr="00181C9A" w:rsidRDefault="00916255" w:rsidP="00BC20C7">
      <w:pPr>
        <w:pStyle w:val="06Questionenonce"/>
        <w:widowControl/>
      </w:pPr>
      <w:r w:rsidRPr="00181C9A">
        <w:t xml:space="preserve">4. </w:t>
      </w:r>
      <w:r w:rsidR="0022315D" w:rsidRPr="0022315D">
        <w:t>Montrez en quoi ces compétences permettent à ces marques de se différencier</w:t>
      </w:r>
      <w:r w:rsidR="00CE3A40">
        <w:t>.</w:t>
      </w:r>
    </w:p>
    <w:p w14:paraId="6444F469" w14:textId="7C8C3007" w:rsidR="00916255" w:rsidRPr="00F768CA" w:rsidRDefault="0022315D" w:rsidP="00BC20C7">
      <w:pPr>
        <w:pStyle w:val="TTextecourant"/>
        <w:widowControl/>
        <w:rPr>
          <w:b/>
        </w:rPr>
      </w:pPr>
      <w:r w:rsidRPr="0022315D">
        <w:t>Les compétences que l’on vient de dépeindre visent à créer un avantage concurrentiel afin de se différencier des concurrents. C’est par cet intermédiaire que les marques font la différence</w:t>
      </w:r>
      <w:r w:rsidR="00CE3A40">
        <w:t>.</w:t>
      </w:r>
    </w:p>
    <w:p w14:paraId="446139AF" w14:textId="52BF623A" w:rsidR="00916255" w:rsidRPr="00181C9A" w:rsidRDefault="00916255" w:rsidP="00BC20C7">
      <w:pPr>
        <w:pStyle w:val="06Questionenonce"/>
        <w:widowControl/>
      </w:pPr>
      <w:r w:rsidRPr="00181C9A">
        <w:t xml:space="preserve">5. </w:t>
      </w:r>
      <w:r w:rsidR="0022315D" w:rsidRPr="0022315D">
        <w:t>Identifiez l’intérêt de la chaîne de valeur de Michael Porter</w:t>
      </w:r>
      <w:r w:rsidR="0022315D">
        <w:t>.</w:t>
      </w:r>
    </w:p>
    <w:p w14:paraId="5505ABF5" w14:textId="299DF0E3" w:rsidR="00916255" w:rsidRPr="00F768CA" w:rsidRDefault="0022315D" w:rsidP="00CE3A40">
      <w:pPr>
        <w:pStyle w:val="TTextecourant"/>
        <w:widowControl/>
        <w:rPr>
          <w:b/>
        </w:rPr>
      </w:pPr>
      <w:r w:rsidRPr="0022315D">
        <w:t>La chaîne de valeur conceptualisée par Porter permet d’identifier et de distinguer les activités principales des activités de soutien. À partir de ces éléments, l’entreprise pourra mettre en lumière les activités génératrices de valeur et relever, à l’inverse, celles qui n’en créent pas. Ces dernières pourront alors être externalisées. La chaîne de valeur est donc un outil permettant de réaliser un diagnostic interne de l’entreprise</w:t>
      </w:r>
      <w:r w:rsidR="00FE01AF">
        <w:t>.</w:t>
      </w:r>
    </w:p>
    <w:p w14:paraId="55A2A7AD" w14:textId="4409F6C0" w:rsidR="00916255" w:rsidRPr="00181C9A" w:rsidRDefault="00916255" w:rsidP="00BC20C7">
      <w:pPr>
        <w:pStyle w:val="06Questionenonce"/>
        <w:widowControl/>
      </w:pPr>
      <w:r w:rsidRPr="00181C9A">
        <w:t xml:space="preserve">6. </w:t>
      </w:r>
      <w:r w:rsidR="0022315D" w:rsidRPr="0022315D">
        <w:t>À partir de la chaîne de valeur de Porter, identifiez l’activité d’Amazon la plus créatrice de valeur</w:t>
      </w:r>
      <w:r w:rsidRPr="00181C9A">
        <w:t>.</w:t>
      </w:r>
    </w:p>
    <w:p w14:paraId="4B195595" w14:textId="32E3513F" w:rsidR="00FE01AF" w:rsidRDefault="0022315D" w:rsidP="00FE01AF">
      <w:pPr>
        <w:pStyle w:val="TTextecourant"/>
        <w:widowControl/>
      </w:pPr>
      <w:r w:rsidRPr="0022315D">
        <w:t>L’objectif du groupe Amazon est de livrer les marchandises commercialisées en un temps record. Le groupe dispose de hangars très bien équipés en outils informatiques qui permettent d’optimiser la préparation des commandes. Ainsi, ce sont bien les activités de logistique interne et externe qui permettent à Amazon de disposer d’un avantage concurrentiel. Ce sont par conséquent ces activités qui sont créatrices de valeur</w:t>
      </w:r>
      <w:r w:rsidR="00FE01AF">
        <w:t>.</w:t>
      </w:r>
    </w:p>
    <w:p w14:paraId="46200998" w14:textId="102F99CF" w:rsidR="0022315D" w:rsidRPr="00181C9A" w:rsidRDefault="0022315D" w:rsidP="0022315D">
      <w:pPr>
        <w:pStyle w:val="06Questionenonce"/>
        <w:widowControl/>
      </w:pPr>
      <w:r>
        <w:t>7</w:t>
      </w:r>
      <w:r w:rsidRPr="00181C9A">
        <w:t xml:space="preserve">. </w:t>
      </w:r>
      <w:r w:rsidRPr="0022315D">
        <w:t>Montrez en quoi cette activité constitue un avantage concurrentiel pour le groupe</w:t>
      </w:r>
      <w:r w:rsidRPr="00181C9A">
        <w:t>.</w:t>
      </w:r>
    </w:p>
    <w:p w14:paraId="2AD19A7A" w14:textId="009D1881" w:rsidR="0022315D" w:rsidRPr="00F768CA" w:rsidRDefault="0022315D" w:rsidP="00FE01AF">
      <w:pPr>
        <w:pStyle w:val="TTextecourant"/>
        <w:widowControl/>
        <w:rPr>
          <w:b/>
        </w:rPr>
      </w:pPr>
      <w:r w:rsidRPr="0022315D">
        <w:t>Le groupe parvient à livrer les marchandises en un temps record. C’est cet élément qui incite les consommateurs à acheter sur le site. C’est donc bien cette dimension qui permet à Amazon de bénéficier d’un avantage concurrentiel</w:t>
      </w:r>
      <w:r>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lastRenderedPageBreak/>
        <w:t>Pour faire le point</w:t>
      </w:r>
    </w:p>
    <w:p w14:paraId="672BEA0F" w14:textId="1BEDF1A6"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22315D">
        <w:rPr>
          <w:rFonts w:ascii="GuidePedagoTimes-Bold" w:hAnsi="GuidePedagoTimes-Bold"/>
          <w:b/>
          <w:bCs/>
          <w:sz w:val="23"/>
          <w:szCs w:val="23"/>
        </w:rPr>
        <w:t>du site Nespresso et des notions étudiées, analysez dans une courte note structurée la situation de l’entreprise</w:t>
      </w:r>
      <w:r w:rsidR="00CF04A7" w:rsidRPr="00CF04A7">
        <w:rPr>
          <w:rFonts w:ascii="GuidePedagoTimes-Bold" w:hAnsi="GuidePedagoTimes-Bold"/>
          <w:b/>
          <w:bCs/>
          <w:sz w:val="23"/>
          <w:szCs w:val="23"/>
        </w:rPr>
        <w:t>.</w:t>
      </w:r>
    </w:p>
    <w:p w14:paraId="0711FA4B" w14:textId="5345ED95" w:rsidR="0022315D" w:rsidRDefault="0022315D" w:rsidP="0022315D">
      <w:pPr>
        <w:pStyle w:val="TTextecourant"/>
        <w:widowControl/>
      </w:pPr>
      <w:r w:rsidRPr="005320D6">
        <w:t>Le groupe Airbus a mal appréhendé les besoins des consommateurs. Ainsi l’A380, autrement baptisé Super Jumbo, n’était pas adapté aux besoins des aéroports. Le groupe a donc décidé de mettre un terme au projet. On voit bien, à travers cette illustration, que tout n’est pas prévisible. Ce sont là les limites de la planification stratégique</w:t>
      </w:r>
      <w:r>
        <w:t>.</w:t>
      </w:r>
    </w:p>
    <w:p w14:paraId="638BF9A8" w14:textId="77777777" w:rsidR="0022315D" w:rsidRDefault="0022315D" w:rsidP="0022315D">
      <w:pPr>
        <w:pStyle w:val="TTextecourant"/>
        <w:widowControl/>
      </w:pPr>
    </w:p>
    <w:p w14:paraId="3EFCD92D" w14:textId="4C1D8F0A" w:rsidR="0022315D" w:rsidRPr="00AF1552" w:rsidRDefault="0022315D" w:rsidP="0022315D">
      <w:pPr>
        <w:pStyle w:val="04Exercicestitre"/>
        <w:keepNext w:val="0"/>
        <w:keepLines w:val="0"/>
        <w:widowControl/>
        <w:spacing w:before="120"/>
      </w:pPr>
      <w:r>
        <w:t>4</w:t>
      </w:r>
      <w:r w:rsidRPr="00AF1552">
        <w:t xml:space="preserve">. </w:t>
      </w:r>
      <w:r w:rsidRPr="0022315D">
        <w:t>Mesurer les enjeux du diagnostic stratégique mené par l’entreprise</w:t>
      </w:r>
    </w:p>
    <w:p w14:paraId="0524639A" w14:textId="0B790902" w:rsidR="0022315D" w:rsidRPr="00AF1552" w:rsidRDefault="0022315D" w:rsidP="0022315D">
      <w:pPr>
        <w:pStyle w:val="06Questionenonce"/>
        <w:keepNext w:val="0"/>
        <w:widowControl/>
      </w:pPr>
      <w:r w:rsidRPr="00AF1552">
        <w:t xml:space="preserve">1. </w:t>
      </w:r>
      <w:r w:rsidRPr="0022315D">
        <w:t>Expliquez l’intérêt du diagnostic stratégique interne pour une entreprise</w:t>
      </w:r>
      <w:r>
        <w:t>.</w:t>
      </w:r>
    </w:p>
    <w:p w14:paraId="600DACA9" w14:textId="6D10551D" w:rsidR="0022315D" w:rsidRPr="00FE01AF" w:rsidRDefault="0022315D" w:rsidP="0022315D">
      <w:pPr>
        <w:pStyle w:val="06Questionenonce"/>
        <w:keepNext w:val="0"/>
        <w:spacing w:before="0" w:line="260" w:lineRule="atLeast"/>
        <w:rPr>
          <w:rFonts w:ascii="GuidePedagoTimes" w:hAnsi="GuidePedagoTimes"/>
          <w:b w:val="0"/>
          <w:bCs w:val="0"/>
          <w:sz w:val="22"/>
          <w:szCs w:val="22"/>
        </w:rPr>
      </w:pPr>
      <w:r w:rsidRPr="0022315D">
        <w:rPr>
          <w:rFonts w:ascii="GuidePedagoTimes" w:hAnsi="GuidePedagoTimes"/>
          <w:b w:val="0"/>
          <w:bCs w:val="0"/>
          <w:sz w:val="22"/>
          <w:szCs w:val="22"/>
        </w:rPr>
        <w:t>Le diagnostic stratégique interne s’appuie sur les outils d’analyse préalablement évoqués. Il permet de mettre en lumière les forces et les faiblesses d’une entreprise sur son marché, ce qui lui permet ensuite d’orienter ses choix stratégiques</w:t>
      </w:r>
      <w:r>
        <w:rPr>
          <w:rFonts w:ascii="GuidePedagoTimes" w:hAnsi="GuidePedagoTimes"/>
          <w:b w:val="0"/>
          <w:bCs w:val="0"/>
          <w:sz w:val="22"/>
          <w:szCs w:val="22"/>
        </w:rPr>
        <w:t>.</w:t>
      </w:r>
    </w:p>
    <w:p w14:paraId="07A5C58F" w14:textId="23EDE8B5" w:rsidR="0022315D" w:rsidRDefault="0022315D" w:rsidP="0022315D">
      <w:pPr>
        <w:pStyle w:val="06Questionenonce"/>
        <w:keepNext w:val="0"/>
        <w:widowControl/>
      </w:pPr>
      <w:r w:rsidRPr="00AF1552">
        <w:t xml:space="preserve">2. </w:t>
      </w:r>
      <w:r w:rsidRPr="0022315D">
        <w:t xml:space="preserve">Identifiez les forces et les faiblesses de </w:t>
      </w:r>
      <w:proofErr w:type="spellStart"/>
      <w:r w:rsidRPr="0022315D">
        <w:t>S</w:t>
      </w:r>
      <w:r w:rsidR="00BB575C" w:rsidRPr="0022315D">
        <w:t>ø</w:t>
      </w:r>
      <w:r w:rsidRPr="0022315D">
        <w:t>strene</w:t>
      </w:r>
      <w:proofErr w:type="spellEnd"/>
      <w:r w:rsidRPr="0022315D">
        <w:t xml:space="preserve"> </w:t>
      </w:r>
      <w:proofErr w:type="spellStart"/>
      <w:r w:rsidRPr="0022315D">
        <w:t>Grene</w:t>
      </w:r>
      <w:proofErr w:type="spellEnd"/>
      <w:r w:rsidRPr="0022315D">
        <w:t>, puis les compétences distinctives de l’entreprise</w:t>
      </w:r>
      <w:r>
        <w:t>.</w:t>
      </w:r>
    </w:p>
    <w:p w14:paraId="7D98C395" w14:textId="419E16EB" w:rsidR="0022315D" w:rsidRPr="00FE01AF" w:rsidRDefault="0022315D" w:rsidP="0022315D">
      <w:pPr>
        <w:pStyle w:val="06Questionenonce"/>
        <w:keepNext w:val="0"/>
        <w:spacing w:before="0" w:line="260" w:lineRule="atLeast"/>
        <w:rPr>
          <w:rFonts w:ascii="GuidePedagoTimes" w:hAnsi="GuidePedagoTimes"/>
          <w:b w:val="0"/>
          <w:bCs w:val="0"/>
          <w:sz w:val="22"/>
          <w:szCs w:val="22"/>
        </w:rPr>
      </w:pPr>
      <w:r w:rsidRPr="0022315D">
        <w:rPr>
          <w:rFonts w:ascii="GuidePedagoTimes" w:hAnsi="GuidePedagoTimes"/>
          <w:b w:val="0"/>
          <w:bCs w:val="0"/>
          <w:sz w:val="22"/>
          <w:szCs w:val="22"/>
        </w:rPr>
        <w:t xml:space="preserve">L’entreprise </w:t>
      </w:r>
      <w:proofErr w:type="spellStart"/>
      <w:r w:rsidRPr="0022315D">
        <w:rPr>
          <w:rFonts w:ascii="GuidePedagoTimes" w:hAnsi="GuidePedagoTimes"/>
          <w:b w:val="0"/>
          <w:bCs w:val="0"/>
          <w:sz w:val="22"/>
          <w:szCs w:val="22"/>
        </w:rPr>
        <w:t>Søstrene</w:t>
      </w:r>
      <w:proofErr w:type="spellEnd"/>
      <w:r w:rsidRPr="0022315D">
        <w:rPr>
          <w:rFonts w:ascii="GuidePedagoTimes" w:hAnsi="GuidePedagoTimes"/>
          <w:b w:val="0"/>
          <w:bCs w:val="0"/>
          <w:sz w:val="22"/>
          <w:szCs w:val="22"/>
        </w:rPr>
        <w:t xml:space="preserve"> </w:t>
      </w:r>
      <w:proofErr w:type="spellStart"/>
      <w:r w:rsidRPr="0022315D">
        <w:rPr>
          <w:rFonts w:ascii="GuidePedagoTimes" w:hAnsi="GuidePedagoTimes"/>
          <w:b w:val="0"/>
          <w:bCs w:val="0"/>
          <w:sz w:val="22"/>
          <w:szCs w:val="22"/>
        </w:rPr>
        <w:t>Grene</w:t>
      </w:r>
      <w:proofErr w:type="spellEnd"/>
      <w:r w:rsidRPr="0022315D">
        <w:rPr>
          <w:rFonts w:ascii="GuidePedagoTimes" w:hAnsi="GuidePedagoTimes"/>
          <w:b w:val="0"/>
          <w:bCs w:val="0"/>
          <w:sz w:val="22"/>
          <w:szCs w:val="22"/>
        </w:rPr>
        <w:t xml:space="preserve"> propose toute une gamme de produits dans le domaine de la décoration qu’elle vend à un prix défiant toute concurrence. Elle dispose d’une certaine assise financière car le résultat comptable de l’entreprise est en croissance malgré les difficultés du secteur.  L’entreprise mise sur l’expérience en magasin et c’est là sa principale compétence distinctive. Sa principale faiblesse pourrait être liée à son choix de n’opter que pour de la distribution physique, ce qui semble être un frein actuel sur le marché</w:t>
      </w:r>
      <w:r>
        <w:rPr>
          <w:rFonts w:ascii="GuidePedagoTimes" w:hAnsi="GuidePedagoTimes"/>
          <w:b w:val="0"/>
          <w:bCs w:val="0"/>
          <w:sz w:val="22"/>
          <w:szCs w:val="22"/>
        </w:rPr>
        <w:t>.</w:t>
      </w:r>
    </w:p>
    <w:p w14:paraId="689413A7" w14:textId="5A8464FF" w:rsidR="0022315D" w:rsidRPr="00181C9A" w:rsidRDefault="0022315D" w:rsidP="0022315D">
      <w:pPr>
        <w:pStyle w:val="06Questionenonce"/>
        <w:keepNext w:val="0"/>
        <w:widowControl/>
      </w:pPr>
      <w:r w:rsidRPr="00181C9A">
        <w:t xml:space="preserve">3. </w:t>
      </w:r>
      <w:r w:rsidRPr="0022315D">
        <w:t xml:space="preserve">Montrez en quoi ces compétences distinctives permettent à </w:t>
      </w:r>
      <w:proofErr w:type="spellStart"/>
      <w:r w:rsidRPr="0022315D">
        <w:t>Søstrene</w:t>
      </w:r>
      <w:proofErr w:type="spellEnd"/>
      <w:r w:rsidRPr="0022315D">
        <w:t xml:space="preserve"> </w:t>
      </w:r>
      <w:proofErr w:type="spellStart"/>
      <w:r w:rsidRPr="0022315D">
        <w:t>Grene</w:t>
      </w:r>
      <w:proofErr w:type="spellEnd"/>
      <w:r w:rsidRPr="0022315D">
        <w:t xml:space="preserve"> de se différencier de ses principaux concurrents</w:t>
      </w:r>
      <w:r w:rsidRPr="00181C9A">
        <w:t>.</w:t>
      </w:r>
    </w:p>
    <w:p w14:paraId="34AB7E09" w14:textId="51B3D0F9" w:rsidR="0022315D" w:rsidRDefault="0022315D" w:rsidP="0022315D">
      <w:pPr>
        <w:pStyle w:val="06Questionenonce"/>
        <w:spacing w:before="0" w:line="260" w:lineRule="atLeast"/>
        <w:rPr>
          <w:rFonts w:ascii="GuidePedagoTimes" w:hAnsi="GuidePedagoTimes"/>
          <w:b w:val="0"/>
          <w:bCs w:val="0"/>
          <w:sz w:val="22"/>
          <w:szCs w:val="22"/>
        </w:rPr>
      </w:pPr>
      <w:r w:rsidRPr="0022315D">
        <w:rPr>
          <w:rFonts w:ascii="GuidePedagoTimes" w:hAnsi="GuidePedagoTimes"/>
          <w:b w:val="0"/>
          <w:bCs w:val="0"/>
          <w:sz w:val="22"/>
          <w:szCs w:val="22"/>
        </w:rPr>
        <w:t>Contrairement aux autres enseignes qui semblent être touchées de plein fouet par les difficultés du secteur, l’entreprise danoise mise sur l’expérience en magasin pour se différencier de ses concurrents et c’est ce qui tend à expliquer son succès actuel</w:t>
      </w:r>
      <w:r w:rsidRPr="002B25F5">
        <w:rPr>
          <w:rFonts w:ascii="GuidePedagoTimes" w:hAnsi="GuidePedagoTimes"/>
          <w:b w:val="0"/>
          <w:bCs w:val="0"/>
          <w:sz w:val="22"/>
          <w:szCs w:val="22"/>
        </w:rPr>
        <w:t>.</w:t>
      </w:r>
    </w:p>
    <w:p w14:paraId="320EE614" w14:textId="5AC2D6E0" w:rsidR="0022315D" w:rsidRPr="00181C9A" w:rsidRDefault="0022315D" w:rsidP="0022315D">
      <w:pPr>
        <w:pStyle w:val="06Questionenonce"/>
        <w:widowControl/>
      </w:pPr>
      <w:r w:rsidRPr="00181C9A">
        <w:t xml:space="preserve">4. </w:t>
      </w:r>
      <w:r w:rsidRPr="0022315D">
        <w:t>Relevez l’intérêt du diagnostic stratégique externe pour une entreprise</w:t>
      </w:r>
      <w:r>
        <w:t>.</w:t>
      </w:r>
    </w:p>
    <w:p w14:paraId="009D59B2" w14:textId="533E1B38" w:rsidR="0022315D" w:rsidRPr="00F768CA" w:rsidRDefault="0022315D" w:rsidP="0022315D">
      <w:pPr>
        <w:pStyle w:val="TTextecourant"/>
        <w:widowControl/>
        <w:rPr>
          <w:b/>
        </w:rPr>
      </w:pPr>
      <w:r w:rsidRPr="0022315D">
        <w:t>Le diagnostic stratégique externe permet la mise en exergue des opportunités et des menaces du marché sur lequel évolue une entreprise. Là encore, le diagnostic externe, issu de l’analyse de la situation, est un outil d’aide à la décision quant aux orientations stratégiques de l’organisation</w:t>
      </w:r>
      <w:r>
        <w:t>.</w:t>
      </w:r>
    </w:p>
    <w:p w14:paraId="2F86BFA2" w14:textId="54DD1180" w:rsidR="0022315D" w:rsidRPr="00181C9A" w:rsidRDefault="0022315D" w:rsidP="0022315D">
      <w:pPr>
        <w:pStyle w:val="06Questionenonce"/>
        <w:widowControl/>
      </w:pPr>
      <w:r w:rsidRPr="00181C9A">
        <w:t xml:space="preserve">5. </w:t>
      </w:r>
      <w:r w:rsidRPr="0022315D">
        <w:t>Expliquez la différence entre facteurs clés de succès et avantage concurrentiel</w:t>
      </w:r>
      <w:r>
        <w:t>.</w:t>
      </w:r>
    </w:p>
    <w:p w14:paraId="5F7265A5" w14:textId="7F2C87B5" w:rsidR="0022315D" w:rsidRPr="00F768CA" w:rsidRDefault="0022315D" w:rsidP="0022315D">
      <w:pPr>
        <w:pStyle w:val="TTextecourant"/>
        <w:widowControl/>
        <w:rPr>
          <w:b/>
        </w:rPr>
      </w:pPr>
      <w:r w:rsidRPr="0022315D">
        <w:t>Les facteurs clés de succès (FCS) sont les éléments indispensables à avoir pour évoluer dans un environnement concurrentiel. C’est le degré d’atteinte de ces FCS qui confère ensuite à l’entreprise un avantage concurrentiel qui est un élément lui permettant de se différencier des concurrents</w:t>
      </w:r>
      <w:r>
        <w:t>.</w:t>
      </w:r>
    </w:p>
    <w:p w14:paraId="42B24E55" w14:textId="0701A946" w:rsidR="0022315D" w:rsidRPr="00181C9A" w:rsidRDefault="0022315D" w:rsidP="0022315D">
      <w:pPr>
        <w:pStyle w:val="06Questionenonce"/>
        <w:widowControl/>
      </w:pPr>
      <w:r w:rsidRPr="00181C9A">
        <w:t xml:space="preserve">6. </w:t>
      </w:r>
      <w:r w:rsidRPr="0022315D">
        <w:t>Identifiez les facteurs clés de succès du secteur dans lequel évolue l’entreprise Gillette</w:t>
      </w:r>
      <w:r w:rsidRPr="00181C9A">
        <w:t>.</w:t>
      </w:r>
    </w:p>
    <w:p w14:paraId="4D73FDE0" w14:textId="6816C886" w:rsidR="0022315D" w:rsidRDefault="0022315D" w:rsidP="0022315D">
      <w:pPr>
        <w:pStyle w:val="TTextecourant"/>
        <w:widowControl/>
      </w:pPr>
      <w:r>
        <w:rPr>
          <w:rFonts w:ascii="Calibri" w:hAnsi="Calibri" w:cs="Calibri"/>
        </w:rPr>
        <w:t>À</w:t>
      </w:r>
      <w:r w:rsidRPr="0022315D">
        <w:t xml:space="preserve"> l’heure actuelle, les facteurs clés de succès du marché du rasage semblent être à la fois la notoriété et l’effet d’expérience ainsi que la capacité de proposer une offre accessible par l’intermédiaire de différents canaux de distribution. De même, la personnalisation de l’offre est également une tendance à ne pas négliger sur ce marché</w:t>
      </w:r>
      <w:r>
        <w:t>.</w:t>
      </w:r>
    </w:p>
    <w:p w14:paraId="75DF62E6" w14:textId="419EC202" w:rsidR="0022315D" w:rsidRPr="00181C9A" w:rsidRDefault="0022315D" w:rsidP="0022315D">
      <w:pPr>
        <w:pStyle w:val="06Questionenonce"/>
        <w:widowControl/>
      </w:pPr>
      <w:r>
        <w:t>7</w:t>
      </w:r>
      <w:r w:rsidRPr="00181C9A">
        <w:t xml:space="preserve">. </w:t>
      </w:r>
      <w:r w:rsidRPr="0022315D">
        <w:t>Relevez les principales opportunités et menaces auxquelles Gillette est confronté</w:t>
      </w:r>
      <w:r w:rsidRPr="00181C9A">
        <w:t>.</w:t>
      </w:r>
    </w:p>
    <w:p w14:paraId="15E1FA4F" w14:textId="2A26AA92" w:rsidR="0022315D" w:rsidRDefault="0022315D" w:rsidP="0022315D">
      <w:pPr>
        <w:pStyle w:val="TTextecourant"/>
        <w:widowControl/>
      </w:pPr>
      <w:r w:rsidRPr="0022315D">
        <w:t>L’apparition de nouveaux concurrents proposant une offre en ligne et originale semble être la principale menace. De même, le retour de la barbe est un autre élément pouvant perturber le marché. Toutefois, le marché du rasage a le vent en poupe et le consommateur est en quête d’une offre qualitative et individualisée</w:t>
      </w:r>
      <w:r>
        <w:t>.</w:t>
      </w:r>
    </w:p>
    <w:p w14:paraId="7A04C4C2" w14:textId="3612B125" w:rsidR="0022315D" w:rsidRPr="00181C9A" w:rsidRDefault="0022315D" w:rsidP="0022315D">
      <w:pPr>
        <w:pStyle w:val="06Questionenonce"/>
        <w:widowControl/>
      </w:pPr>
      <w:r>
        <w:lastRenderedPageBreak/>
        <w:t>8</w:t>
      </w:r>
      <w:r w:rsidRPr="00181C9A">
        <w:t xml:space="preserve">. </w:t>
      </w:r>
      <w:r w:rsidRPr="0022315D">
        <w:t>Montrez en quoi la stratégie de l’entreprise est issue de ce diagnostic</w:t>
      </w:r>
      <w:r w:rsidRPr="00181C9A">
        <w:t>.</w:t>
      </w:r>
    </w:p>
    <w:p w14:paraId="52C8BCED" w14:textId="30FDEA2C" w:rsidR="0022315D" w:rsidRPr="00F768CA" w:rsidRDefault="0022315D" w:rsidP="0022315D">
      <w:pPr>
        <w:pStyle w:val="TTextecourant"/>
        <w:widowControl/>
        <w:rPr>
          <w:b/>
        </w:rPr>
      </w:pPr>
      <w:r w:rsidRPr="0022315D">
        <w:t>La marque Gillette a bien compris ces évolutions du marché. En effet, elle propose à la fois une personnalisation de son offre tout en diversifiant ses canaux de distribution avec le développement d’une offre en ligne</w:t>
      </w:r>
      <w:r>
        <w:t>.</w:t>
      </w:r>
    </w:p>
    <w:p w14:paraId="194C59C8" w14:textId="77777777" w:rsidR="0022315D" w:rsidRDefault="0022315D" w:rsidP="0022315D">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211D0029" w14:textId="452F7A2A" w:rsidR="0022315D" w:rsidRDefault="0022315D" w:rsidP="0022315D">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0F1EB6">
        <w:rPr>
          <w:rFonts w:ascii="GuidePedagoTimes-Bold" w:hAnsi="GuidePedagoTimes-Bold"/>
          <w:b/>
          <w:bCs/>
          <w:sz w:val="23"/>
          <w:szCs w:val="23"/>
        </w:rPr>
        <w:t>de la vidéo « Asphalte présente : la précommande » et des notions étudiées, montrez que la stratégie de l’entreprise Asphalte s’appuie sur un diagnostic stratégique externe</w:t>
      </w:r>
      <w:r w:rsidRPr="00CF04A7">
        <w:rPr>
          <w:rFonts w:ascii="GuidePedagoTimes-Bold" w:hAnsi="GuidePedagoTimes-Bold"/>
          <w:b/>
          <w:bCs/>
          <w:sz w:val="23"/>
          <w:szCs w:val="23"/>
        </w:rPr>
        <w:t>.</w:t>
      </w:r>
    </w:p>
    <w:p w14:paraId="7E41D7B3" w14:textId="29168D35" w:rsidR="0022315D" w:rsidRPr="0022315D" w:rsidRDefault="000F1EB6" w:rsidP="0022315D">
      <w:pPr>
        <w:pStyle w:val="TTextecourant"/>
        <w:widowControl/>
      </w:pPr>
      <w:r w:rsidRPr="000F1EB6">
        <w:t>L’entreprise Asphalte a pris conscience de l’industrie du textile était une des plus polluantes. Par ailleurs, elle a observé, en analysant le marché, que le consommateur était de plus en plus soucieux de la préservation de l’environnement. L’organisation a ainsi fait le choix à la fois de réduire la production pour limiter son impact et d’interroger les consommateurs sur leur souhait afin de produire des vêtements adaptés à leur volonté. Le système de pré-commande permet, par ailleurs de limiter les stocks et de réduire ainsi leur coût</w:t>
      </w:r>
      <w:r w:rsidR="0022315D">
        <w:t>.</w:t>
      </w:r>
    </w:p>
    <w:p w14:paraId="50E0B0F6" w14:textId="53DD31F4" w:rsidR="0003585F" w:rsidRPr="00906BB7" w:rsidRDefault="0003585F" w:rsidP="0003585F">
      <w:pPr>
        <w:pStyle w:val="01CorrigSynthse"/>
      </w:pPr>
      <w:r>
        <w:t>ENTRA</w:t>
      </w:r>
      <w:r w:rsidR="00FC4767">
        <w:t>Î</w:t>
      </w:r>
      <w:r>
        <w:t>NEMENT</w:t>
      </w:r>
    </w:p>
    <w:p w14:paraId="10354798" w14:textId="69B8FD47"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0F1EB6">
        <w:rPr>
          <w:rFonts w:ascii="GuidePedagoTimes-Bold" w:hAnsi="GuidePedagoTimes-Bold" w:cs="GuidePedagoTimes-Bold"/>
          <w:b/>
          <w:bCs/>
          <w:spacing w:val="-1"/>
          <w:sz w:val="23"/>
          <w:szCs w:val="23"/>
        </w:rPr>
        <w:t>management</w:t>
      </w:r>
      <w:r w:rsidR="0003585F" w:rsidRPr="00F45BD2">
        <w:rPr>
          <w:rFonts w:ascii="GuidePedagoTimes-Bold" w:hAnsi="GuidePedagoTimes-Bold" w:cs="GuidePedagoTimes-Bold"/>
          <w:b/>
          <w:bCs/>
          <w:spacing w:val="-1"/>
          <w:sz w:val="23"/>
          <w:szCs w:val="23"/>
        </w:rPr>
        <w:t xml:space="preserve"> </w:t>
      </w:r>
    </w:p>
    <w:p w14:paraId="1E246085" w14:textId="66DB65C8"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Rédigez un texte d’une dizaine de lignes p</w:t>
      </w:r>
      <w:r w:rsidR="000F1EB6">
        <w:rPr>
          <w:rFonts w:ascii="GuidePedagoTimes-Bold" w:hAnsi="GuidePedagoTimes-Bold" w:cs="GuidePedagoTimes-Bold"/>
          <w:b/>
          <w:bCs/>
          <w:spacing w:val="-1"/>
          <w:sz w:val="23"/>
          <w:szCs w:val="23"/>
        </w:rPr>
        <w:t xml:space="preserve">ermettant d’analyser la stratégie mise en œuvre par </w:t>
      </w:r>
      <w:proofErr w:type="spellStart"/>
      <w:r w:rsidR="000F1EB6">
        <w:rPr>
          <w:rFonts w:ascii="GuidePedagoTimes-Bold" w:hAnsi="GuidePedagoTimes-Bold" w:cs="GuidePedagoTimes-Bold"/>
          <w:b/>
          <w:bCs/>
          <w:spacing w:val="-1"/>
          <w:sz w:val="23"/>
          <w:szCs w:val="23"/>
        </w:rPr>
        <w:t>Duralex</w:t>
      </w:r>
      <w:proofErr w:type="spellEnd"/>
      <w:r w:rsidRPr="00F45BD2">
        <w:rPr>
          <w:rFonts w:ascii="GuidePedagoTimes-Bold" w:hAnsi="GuidePedagoTimes-Bold" w:cs="GuidePedagoTimes-Bold"/>
          <w:b/>
          <w:bCs/>
          <w:spacing w:val="-1"/>
          <w:sz w:val="23"/>
          <w:szCs w:val="23"/>
        </w:rPr>
        <w:t xml:space="preserve">. </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367AFDA" w14:textId="0C55B1CE" w:rsidR="00942022" w:rsidRPr="005B1904" w:rsidRDefault="000F1EB6" w:rsidP="00942022">
      <w:pPr>
        <w:pStyle w:val="07Textecourant"/>
        <w:suppressAutoHyphens/>
      </w:pPr>
      <w:r w:rsidRPr="000F1EB6">
        <w:rPr>
          <w:rFonts w:cs="GuidePedagoTimes-Bold"/>
          <w:spacing w:val="-1"/>
          <w:sz w:val="22"/>
          <w:szCs w:val="22"/>
        </w:rPr>
        <w:t xml:space="preserve">L’entreprise </w:t>
      </w:r>
      <w:proofErr w:type="spellStart"/>
      <w:r w:rsidRPr="000F1EB6">
        <w:rPr>
          <w:rFonts w:cs="GuidePedagoTimes-Bold"/>
          <w:spacing w:val="-1"/>
          <w:sz w:val="22"/>
          <w:szCs w:val="22"/>
        </w:rPr>
        <w:t>Duralex</w:t>
      </w:r>
      <w:proofErr w:type="spellEnd"/>
      <w:r w:rsidRPr="000F1EB6">
        <w:rPr>
          <w:rFonts w:cs="GuidePedagoTimes-Bold"/>
          <w:spacing w:val="-1"/>
          <w:sz w:val="22"/>
          <w:szCs w:val="22"/>
        </w:rPr>
        <w:t xml:space="preserve"> a connu en 2022 d’importantes difficultés qui l’ont conduite à la fermeture de son usine principale pendant 5 mois. Le principal facteur à l’origine de cette situation est le conflit russo-ukrainien. En effet, cela a conduit à une forte hausse du coût de l’énergie indispensable à la fabrication des produits de la marque. On voit bien que l’</w:t>
      </w:r>
      <w:r w:rsidRPr="000F1EB6">
        <w:rPr>
          <w:rFonts w:cs="GuidePedagoTimes-Bold"/>
          <w:spacing w:val="-1"/>
          <w:sz w:val="22"/>
          <w:szCs w:val="22"/>
          <w:highlight w:val="lightGray"/>
        </w:rPr>
        <w:t>environnement</w:t>
      </w:r>
      <w:r w:rsidRPr="000F1EB6">
        <w:rPr>
          <w:rFonts w:cs="GuidePedagoTimes-Bold"/>
          <w:spacing w:val="-1"/>
          <w:sz w:val="22"/>
          <w:szCs w:val="22"/>
        </w:rPr>
        <w:t xml:space="preserve"> a de fortes conséquences sur la stratégie de l’entreprise et, si l’on s’appuie sur le modèle </w:t>
      </w:r>
      <w:r w:rsidRPr="000F1EB6">
        <w:rPr>
          <w:rFonts w:cs="GuidePedagoTimes-Bold"/>
          <w:spacing w:val="-1"/>
          <w:sz w:val="22"/>
          <w:szCs w:val="22"/>
          <w:highlight w:val="lightGray"/>
        </w:rPr>
        <w:t>PESTEL</w:t>
      </w:r>
      <w:r w:rsidRPr="000F1EB6">
        <w:rPr>
          <w:rFonts w:cs="GuidePedagoTimes-Bold"/>
          <w:spacing w:val="-1"/>
          <w:sz w:val="22"/>
          <w:szCs w:val="22"/>
        </w:rPr>
        <w:t xml:space="preserve">, ce sont les environnements politiques et économiques qui sont en cause ici. Ils représentent des </w:t>
      </w:r>
      <w:r w:rsidRPr="000F1EB6">
        <w:rPr>
          <w:rFonts w:cs="GuidePedagoTimes-Bold"/>
          <w:spacing w:val="-1"/>
          <w:sz w:val="22"/>
          <w:szCs w:val="22"/>
          <w:highlight w:val="lightGray"/>
        </w:rPr>
        <w:t>menaces</w:t>
      </w:r>
      <w:r w:rsidRPr="000F1EB6">
        <w:rPr>
          <w:rFonts w:cs="GuidePedagoTimes-Bold"/>
          <w:spacing w:val="-1"/>
          <w:sz w:val="22"/>
          <w:szCs w:val="22"/>
        </w:rPr>
        <w:t xml:space="preserve"> et non des </w:t>
      </w:r>
      <w:r w:rsidRPr="000F1EB6">
        <w:rPr>
          <w:rFonts w:cs="GuidePedagoTimes-Bold"/>
          <w:spacing w:val="-1"/>
          <w:sz w:val="22"/>
          <w:szCs w:val="22"/>
          <w:highlight w:val="lightGray"/>
        </w:rPr>
        <w:t>opportunités</w:t>
      </w:r>
      <w:r w:rsidRPr="000F1EB6">
        <w:rPr>
          <w:rFonts w:cs="GuidePedagoTimes-Bold"/>
          <w:spacing w:val="-1"/>
          <w:sz w:val="22"/>
          <w:szCs w:val="22"/>
        </w:rPr>
        <w:t xml:space="preserve"> et sont mis en évidence par la réalisation du </w:t>
      </w:r>
      <w:r w:rsidRPr="000F1EB6">
        <w:rPr>
          <w:rFonts w:cs="GuidePedagoTimes-Bold"/>
          <w:spacing w:val="-1"/>
          <w:sz w:val="22"/>
          <w:szCs w:val="22"/>
          <w:highlight w:val="lightGray"/>
        </w:rPr>
        <w:t>diagnostic stratégique</w:t>
      </w:r>
      <w:r w:rsidRPr="000F1EB6">
        <w:rPr>
          <w:rFonts w:cs="GuidePedagoTimes-Bold"/>
          <w:spacing w:val="-1"/>
          <w:sz w:val="22"/>
          <w:szCs w:val="22"/>
        </w:rPr>
        <w:t xml:space="preserve"> externe de </w:t>
      </w:r>
      <w:proofErr w:type="spellStart"/>
      <w:r w:rsidRPr="000F1EB6">
        <w:rPr>
          <w:rFonts w:cs="GuidePedagoTimes-Bold"/>
          <w:spacing w:val="-1"/>
          <w:sz w:val="22"/>
          <w:szCs w:val="22"/>
        </w:rPr>
        <w:t>Duralex</w:t>
      </w:r>
      <w:proofErr w:type="spellEnd"/>
      <w:r w:rsidR="00AF25FC" w:rsidRPr="00F45BD2">
        <w:rPr>
          <w:rFonts w:cs="GuidePedagoTimes-Bold"/>
          <w:spacing w:val="-1"/>
          <w:sz w:val="22"/>
          <w:szCs w:val="22"/>
        </w:rPr>
        <w:t>.</w:t>
      </w:r>
      <w:r w:rsidR="002338DD">
        <w:rPr>
          <w:rFonts w:cs="GuidePedagoTimes-Bold"/>
          <w:spacing w:val="-1"/>
          <w:sz w:val="22"/>
          <w:szCs w:val="22"/>
        </w:rPr>
        <w:t xml:space="preserve"> La marque est par ailleurs très spécialisée dans la fabrication du verre et il lui était difficile de se réorienter stratégiquement et faire preuve de </w:t>
      </w:r>
      <w:r w:rsidR="002338DD" w:rsidRPr="002338DD">
        <w:rPr>
          <w:rFonts w:cs="GuidePedagoTimes-Bold"/>
          <w:spacing w:val="-1"/>
          <w:sz w:val="22"/>
          <w:szCs w:val="22"/>
          <w:highlight w:val="lightGray"/>
        </w:rPr>
        <w:t>flexibilité</w:t>
      </w:r>
      <w:r w:rsidR="002338DD">
        <w:rPr>
          <w:rFonts w:cs="GuidePedagoTimes-Bold"/>
          <w:spacing w:val="-1"/>
          <w:sz w:val="22"/>
          <w:szCs w:val="22"/>
        </w:rPr>
        <w:t>.</w:t>
      </w:r>
    </w:p>
    <w:p w14:paraId="0BD20289" w14:textId="77777777" w:rsidR="00942022" w:rsidRDefault="00942022" w:rsidP="00942022">
      <w:pPr>
        <w:pStyle w:val="06Questionenonce"/>
      </w:pPr>
      <w:r>
        <w:t>2 Travailler les notions</w:t>
      </w:r>
    </w:p>
    <w:p w14:paraId="17863E1D" w14:textId="01486009" w:rsidR="00A47028" w:rsidRPr="00942022" w:rsidRDefault="00A47028" w:rsidP="00A47028">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Pr="00A47028">
        <w:rPr>
          <w:rFonts w:ascii="GuidePedagoTimes-Bold" w:hAnsi="GuidePedagoTimes-Bold"/>
          <w:b/>
          <w:bCs/>
          <w:sz w:val="22"/>
          <w:szCs w:val="22"/>
        </w:rPr>
        <w:t xml:space="preserve">Identifiez les facteurs à l’origine des difficultés du groupe </w:t>
      </w:r>
      <w:proofErr w:type="spellStart"/>
      <w:r w:rsidRPr="00A47028">
        <w:rPr>
          <w:rFonts w:ascii="GuidePedagoTimes-Bold" w:hAnsi="GuidePedagoTimes-Bold"/>
          <w:b/>
          <w:bCs/>
          <w:sz w:val="22"/>
          <w:szCs w:val="22"/>
        </w:rPr>
        <w:t>Stellantis</w:t>
      </w:r>
      <w:proofErr w:type="spellEnd"/>
    </w:p>
    <w:p w14:paraId="14098C18" w14:textId="4E68F406" w:rsidR="00A47028" w:rsidRPr="00942022" w:rsidRDefault="00A47028" w:rsidP="00A47028">
      <w:pPr>
        <w:pStyle w:val="07Textecourant"/>
        <w:rPr>
          <w:rFonts w:cs="GuidePedagoTimes-Bold"/>
          <w:spacing w:val="-1"/>
          <w:sz w:val="22"/>
          <w:szCs w:val="22"/>
        </w:rPr>
      </w:pPr>
      <w:r w:rsidRPr="00A47028">
        <w:rPr>
          <w:rFonts w:cs="GuidePedagoTimes-Bold"/>
          <w:spacing w:val="-1"/>
          <w:sz w:val="22"/>
          <w:szCs w:val="22"/>
        </w:rPr>
        <w:t xml:space="preserve">Les différents facteurs à l’origine des difficultés du groupes </w:t>
      </w:r>
      <w:proofErr w:type="spellStart"/>
      <w:r w:rsidRPr="00A47028">
        <w:rPr>
          <w:rFonts w:cs="GuidePedagoTimes-Bold"/>
          <w:spacing w:val="-1"/>
          <w:sz w:val="22"/>
          <w:szCs w:val="22"/>
        </w:rPr>
        <w:t>Stellantis</w:t>
      </w:r>
      <w:proofErr w:type="spellEnd"/>
      <w:r w:rsidRPr="00A47028">
        <w:rPr>
          <w:rFonts w:cs="GuidePedagoTimes-Bold"/>
          <w:spacing w:val="-1"/>
          <w:sz w:val="22"/>
          <w:szCs w:val="22"/>
        </w:rPr>
        <w:t xml:space="preserve"> sont les suivants : retards de lancement des modèles en Europe notamment, baisse des ventes en Amérique du Nord et promotions lancées pour réduire les stocks, présence de la concurrence des constructeurs chinois</w:t>
      </w:r>
      <w:r w:rsidRPr="00942022">
        <w:rPr>
          <w:rFonts w:cs="GuidePedagoTimes-Bold"/>
          <w:spacing w:val="-1"/>
          <w:sz w:val="22"/>
          <w:szCs w:val="22"/>
        </w:rPr>
        <w:t>.</w:t>
      </w:r>
    </w:p>
    <w:p w14:paraId="4D5038FA" w14:textId="7AE718A3" w:rsidR="00A47028" w:rsidRPr="00942022" w:rsidRDefault="00A47028" w:rsidP="00A47028">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 xml:space="preserve">2. </w:t>
      </w:r>
      <w:r w:rsidRPr="00A47028">
        <w:rPr>
          <w:rFonts w:ascii="GuidePedagoTimes-Bold" w:hAnsi="GuidePedagoTimes-Bold" w:cs="GuidePedagoTimes-Bold"/>
          <w:b/>
          <w:bCs/>
          <w:color w:val="000000"/>
          <w:spacing w:val="-1"/>
          <w:sz w:val="22"/>
          <w:szCs w:val="22"/>
        </w:rPr>
        <w:t>Classez ces facteurs en distinguant les faiblesses des menaces</w:t>
      </w:r>
      <w:r>
        <w:rPr>
          <w:rFonts w:ascii="GuidePedagoTimes-Bold" w:hAnsi="GuidePedagoTimes-Bold" w:cs="GuidePedagoTimes-Bold"/>
          <w:b/>
          <w:bCs/>
          <w:color w:val="000000"/>
          <w:spacing w:val="-1"/>
          <w:sz w:val="22"/>
          <w:szCs w:val="22"/>
        </w:rPr>
        <w:t>.</w:t>
      </w:r>
    </w:p>
    <w:p w14:paraId="2DC66B58" w14:textId="77777777" w:rsidR="00A47028" w:rsidRPr="00A47028" w:rsidRDefault="00A47028" w:rsidP="00A47028">
      <w:pPr>
        <w:pStyle w:val="07Textecourant"/>
        <w:rPr>
          <w:rFonts w:cs="GuidePedagoTimes-Bold"/>
          <w:spacing w:val="-1"/>
          <w:sz w:val="22"/>
          <w:szCs w:val="22"/>
        </w:rPr>
      </w:pPr>
      <w:r w:rsidRPr="00A47028">
        <w:rPr>
          <w:rFonts w:cs="GuidePedagoTimes-Bold"/>
          <w:spacing w:val="-1"/>
          <w:sz w:val="22"/>
          <w:szCs w:val="22"/>
        </w:rPr>
        <w:t>Les faiblesses sont internes tandis que les menaces sont liées au diagnostic externe et sont ainsi indépendantes de la volonté stratégique de l’entreprise.</w:t>
      </w:r>
    </w:p>
    <w:p w14:paraId="0A4BC30B" w14:textId="46F6B86C" w:rsidR="00A47028" w:rsidRDefault="00A47028" w:rsidP="00A47028">
      <w:pPr>
        <w:pStyle w:val="07Textecourant"/>
        <w:rPr>
          <w:rFonts w:cs="GuidePedagoTimes-Bold"/>
          <w:spacing w:val="-1"/>
          <w:sz w:val="22"/>
          <w:szCs w:val="22"/>
        </w:rPr>
      </w:pPr>
      <w:r w:rsidRPr="00A47028">
        <w:rPr>
          <w:rFonts w:cs="GuidePedagoTimes-Bold"/>
          <w:spacing w:val="-1"/>
          <w:sz w:val="22"/>
          <w:szCs w:val="22"/>
        </w:rPr>
        <w:t xml:space="preserve">Les retards de lancement et les promotions visant à écouler les stocks sont des faiblesses car ces décisions relèvent des choix stratégiques du groupe </w:t>
      </w:r>
      <w:proofErr w:type="spellStart"/>
      <w:r w:rsidRPr="00A47028">
        <w:rPr>
          <w:rFonts w:cs="GuidePedagoTimes-Bold"/>
          <w:spacing w:val="-1"/>
          <w:sz w:val="22"/>
          <w:szCs w:val="22"/>
        </w:rPr>
        <w:t>Stellantis</w:t>
      </w:r>
      <w:proofErr w:type="spellEnd"/>
      <w:r w:rsidRPr="00A47028">
        <w:rPr>
          <w:rFonts w:cs="GuidePedagoTimes-Bold"/>
          <w:spacing w:val="-1"/>
          <w:sz w:val="22"/>
          <w:szCs w:val="22"/>
        </w:rPr>
        <w:t>. A l’inverse, les baisses des ventes liées au marché morose et la concurrence des constructeurs chinois sont des menaces</w:t>
      </w:r>
      <w:r w:rsidRPr="00942022">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38D93A1C"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A47028" w:rsidRPr="00A47028">
        <w:rPr>
          <w:rFonts w:ascii="GuidePedagoTimes-Bold" w:hAnsi="GuidePedagoTimes-Bold"/>
          <w:b/>
          <w:bCs/>
          <w:sz w:val="22"/>
          <w:szCs w:val="22"/>
        </w:rPr>
        <w:t>Réalisez le diagnostic stratégique de l’enseigne Biocoop sur son marché</w:t>
      </w:r>
      <w:r w:rsidR="00A47028">
        <w:rPr>
          <w:rFonts w:ascii="GuidePedagoTimes-Bold" w:hAnsi="GuidePedagoTimes-Bold"/>
          <w:b/>
          <w:bCs/>
          <w:sz w:val="22"/>
          <w:szCs w:val="22"/>
        </w:rPr>
        <w:t>.</w:t>
      </w:r>
    </w:p>
    <w:p w14:paraId="31F271A7" w14:textId="77777777" w:rsidR="00A47028" w:rsidRDefault="00A47028" w:rsidP="00A47028">
      <w:pPr>
        <w:pStyle w:val="TTextecourant"/>
      </w:pPr>
      <w:r>
        <w:t>Réaliser le diagnostic stratégique d’une entreprise revient à analyser les forces et les faiblesses, en interne, ainsi que les opportunités et les menaces de l’environnement dans lequel intervient celle-ci.</w:t>
      </w:r>
    </w:p>
    <w:p w14:paraId="75787DC3" w14:textId="7536799C" w:rsidR="00126418" w:rsidRPr="00A47028" w:rsidRDefault="00A47028" w:rsidP="00A47028">
      <w:pPr>
        <w:pStyle w:val="TTextecourant"/>
      </w:pPr>
      <w:r>
        <w:lastRenderedPageBreak/>
        <w:t>Biocoop dispose d’une forte notoriété et connaît une hausse de la fréquentation de ses magasins. Par ailleurs, les clients sont exclusifs et fidèles à l’enseigne (forces). La principale faiblesse est liée aux prix élevés proposés par la marque. Les consommateurs ont de plus en plus conscience de la nécessité de s’alimenter avec des produits sains (opportunités). Toutefois, la situation économique est défavorable et la tendance est plutôt à la baisse de la fréquentation des enseignes du genre (menaces)</w:t>
      </w:r>
      <w:r w:rsidR="00126418" w:rsidRPr="00942022">
        <w:rPr>
          <w:rFonts w:cs="GuidePedagoTimes-Bold"/>
          <w:spacing w:val="-1"/>
        </w:rPr>
        <w:t>.</w:t>
      </w:r>
    </w:p>
    <w:p w14:paraId="0A914C52" w14:textId="77777777"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2. Traitez au choix une des questions suivantes :</w:t>
      </w:r>
    </w:p>
    <w:p w14:paraId="3723728D" w14:textId="2F40C80F"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A47028" w:rsidRPr="00A47028">
        <w:rPr>
          <w:rFonts w:ascii="GuidePedagoTimes-Bold" w:hAnsi="GuidePedagoTimes-Bold"/>
          <w:b/>
          <w:bCs/>
          <w:sz w:val="22"/>
          <w:szCs w:val="22"/>
        </w:rPr>
        <w:t>Identifiez les compétences distinctives de l’enseigne Biocoop</w:t>
      </w:r>
      <w:r w:rsidR="00B06352" w:rsidRPr="00B06352">
        <w:rPr>
          <w:rFonts w:ascii="GuidePedagoTimes-Bold" w:hAnsi="GuidePedagoTimes-Bold"/>
          <w:b/>
          <w:bCs/>
          <w:sz w:val="22"/>
          <w:szCs w:val="22"/>
        </w:rPr>
        <w:t>.</w:t>
      </w:r>
    </w:p>
    <w:p w14:paraId="560DE4B2" w14:textId="5DB5EB26" w:rsidR="00B06352" w:rsidRDefault="00A47028" w:rsidP="006F2D43">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A47028">
        <w:rPr>
          <w:rFonts w:ascii="GuidePedagoTimes" w:hAnsi="GuidePedagoTimes" w:cs="GuidePedagoTimes"/>
          <w:color w:val="000000"/>
          <w:sz w:val="22"/>
        </w:rPr>
        <w:t>L’entreprise Biocoop dispose d’une forte notoriété car elle est un acteur historique du marché de l’agriculture biologique. Par ailleurs, elle dispose d’une taille critique lui permettant d’adopter une stratégie de maîtrise des prix avec la mise en œuvre de ses « prix engagés ». Enfin, c’est un acteur militant et c’est en cela qu’elle fait la différence avec ses principaux concurrents</w:t>
      </w:r>
      <w:r w:rsidR="00B06352" w:rsidRPr="00B06352">
        <w:rPr>
          <w:rFonts w:ascii="GuidePedagoTimes" w:hAnsi="GuidePedagoTimes" w:cs="GuidePedagoTimes"/>
          <w:color w:val="000000"/>
          <w:sz w:val="22"/>
        </w:rPr>
        <w:t>.</w:t>
      </w:r>
    </w:p>
    <w:p w14:paraId="157D78F7" w14:textId="6322AD1A"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A47028" w:rsidRPr="00A47028">
        <w:rPr>
          <w:rFonts w:ascii="GuidePedagoTimes-Bold" w:hAnsi="GuidePedagoTimes-Bold" w:cs="GuidePedagoTimes-Bold"/>
          <w:b/>
          <w:bCs/>
          <w:color w:val="000000"/>
          <w:spacing w:val="-1"/>
          <w:sz w:val="22"/>
          <w:szCs w:val="22"/>
        </w:rPr>
        <w:t>Analysez les facteurs clés de succès (FCS) des enseignes intervenant sur le marché de l’alimentation biologique</w:t>
      </w:r>
      <w:r w:rsidR="00B06352" w:rsidRPr="00B06352">
        <w:rPr>
          <w:rFonts w:ascii="GuidePedagoTimes-Bold" w:hAnsi="GuidePedagoTimes-Bold" w:cs="GuidePedagoTimes-Bold"/>
          <w:b/>
          <w:bCs/>
          <w:color w:val="000000"/>
          <w:spacing w:val="-1"/>
          <w:sz w:val="22"/>
          <w:szCs w:val="22"/>
        </w:rPr>
        <w:t>.</w:t>
      </w:r>
    </w:p>
    <w:p w14:paraId="4B14E97B" w14:textId="6A1FC2DC" w:rsidR="00C03EB2" w:rsidRPr="00B06352" w:rsidRDefault="00A47028" w:rsidP="006F2D43">
      <w:pPr>
        <w:pStyle w:val="07Textecourant"/>
        <w:rPr>
          <w:rFonts w:cs="GuidePedagoTimes-Bold"/>
          <w:spacing w:val="-1"/>
          <w:sz w:val="22"/>
          <w:szCs w:val="22"/>
        </w:rPr>
      </w:pPr>
      <w:r w:rsidRPr="00A47028">
        <w:rPr>
          <w:rFonts w:cs="GuidePedagoTimes-Bold"/>
          <w:spacing w:val="-1"/>
          <w:sz w:val="22"/>
          <w:szCs w:val="22"/>
        </w:rPr>
        <w:t>Les facteurs clés de succès (FCS) sont les éléments indispensables à avoir pour évoluer dans un environnement concurrentiel. Toute enseigne évoluant sur le marché de l’alimentation biologique doit s’assurer à la fois de la qualité des produits, de la provenance de ces derniers, tout en veillant à commercialiser des biens issus de production locale. Enfin, ces enseignes doivent également faire preuve de pédagogie pour informer les consommateurs du bien-fondé d’une telle forme de consommation et elles doivent fournir un service de proximité leur permettant de de différencier des acteurs de la grande distribution</w:t>
      </w:r>
      <w:r w:rsidR="009869AC" w:rsidRPr="00B06352">
        <w:rPr>
          <w:rFonts w:cs="GuidePedagoTimes-Bold"/>
          <w:spacing w:val="-1"/>
          <w:sz w:val="22"/>
          <w:szCs w:val="22"/>
        </w:rPr>
        <w:t>.</w:t>
      </w:r>
    </w:p>
    <w:sectPr w:rsidR="00C03EB2" w:rsidRPr="00B06352" w:rsidSect="00F87FA5">
      <w:footerReference w:type="even" r:id="rId16"/>
      <w:footerReference w:type="default" r:id="rId17"/>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863B9" w14:textId="77777777" w:rsidR="008E7EF2" w:rsidRDefault="008E7EF2" w:rsidP="004016EA">
      <w:r>
        <w:separator/>
      </w:r>
    </w:p>
  </w:endnote>
  <w:endnote w:type="continuationSeparator" w:id="0">
    <w:p w14:paraId="6BD862B0" w14:textId="77777777" w:rsidR="008E7EF2" w:rsidRDefault="008E7EF2"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29B5A8DD" w:rsidR="002D6225" w:rsidRPr="00C03EB2" w:rsidRDefault="00C03EB2" w:rsidP="00C03EB2">
    <w:pPr>
      <w:pStyle w:val="Pieddepagedroite"/>
    </w:pPr>
    <w:r w:rsidRPr="009D44E7">
      <w:rPr>
        <w:b/>
      </w:rPr>
      <w:t xml:space="preserve">Thème </w:t>
    </w:r>
    <w:r w:rsidR="00CC47E3">
      <w:rPr>
        <w:b/>
      </w:rPr>
      <w:t>6</w:t>
    </w:r>
    <w:r>
      <w:t xml:space="preserve"> </w:t>
    </w:r>
    <w:r w:rsidR="00CC47E3">
      <w:t xml:space="preserve">Les </w:t>
    </w:r>
    <w:r w:rsidR="00BB575C">
      <w:t>choix stratégiques de l’entreprise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5A8D40C6"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0218BA">
      <w:rPr>
        <w:w w:val="100"/>
      </w:rPr>
      <w:t>24</w:t>
    </w:r>
    <w:r>
      <w:rPr>
        <w:w w:val="100"/>
      </w:rPr>
      <w:t xml:space="preserve"> </w:t>
    </w:r>
    <w:r w:rsidR="000218BA">
      <w:rPr>
        <w:b w:val="0"/>
        <w:w w:val="100"/>
      </w:rPr>
      <w:t>Les démarches et le diagnostic stratégiques de l’entreprise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6E27C" w14:textId="77777777" w:rsidR="008E7EF2" w:rsidRDefault="008E7EF2" w:rsidP="004016EA">
      <w:r>
        <w:separator/>
      </w:r>
    </w:p>
  </w:footnote>
  <w:footnote w:type="continuationSeparator" w:id="0">
    <w:p w14:paraId="10392761" w14:textId="77777777" w:rsidR="008E7EF2" w:rsidRDefault="008E7EF2"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200B9"/>
    <w:rsid w:val="00020A1E"/>
    <w:rsid w:val="000218BA"/>
    <w:rsid w:val="0003585F"/>
    <w:rsid w:val="00051C0D"/>
    <w:rsid w:val="00051CC9"/>
    <w:rsid w:val="00054C34"/>
    <w:rsid w:val="000641A4"/>
    <w:rsid w:val="000644F9"/>
    <w:rsid w:val="000676F9"/>
    <w:rsid w:val="00071502"/>
    <w:rsid w:val="00084C43"/>
    <w:rsid w:val="00090B67"/>
    <w:rsid w:val="000A2F9F"/>
    <w:rsid w:val="000A31BA"/>
    <w:rsid w:val="000A66E0"/>
    <w:rsid w:val="000A7B07"/>
    <w:rsid w:val="000B66A8"/>
    <w:rsid w:val="000D0447"/>
    <w:rsid w:val="000D3F6F"/>
    <w:rsid w:val="000D4995"/>
    <w:rsid w:val="000D4A0C"/>
    <w:rsid w:val="000D4DA8"/>
    <w:rsid w:val="000D5D69"/>
    <w:rsid w:val="000F1EB6"/>
    <w:rsid w:val="000F4A9B"/>
    <w:rsid w:val="00126418"/>
    <w:rsid w:val="00151A6E"/>
    <w:rsid w:val="00154D11"/>
    <w:rsid w:val="0018183D"/>
    <w:rsid w:val="00181C9A"/>
    <w:rsid w:val="001A0B80"/>
    <w:rsid w:val="001D0337"/>
    <w:rsid w:val="001F21F2"/>
    <w:rsid w:val="001F7AC6"/>
    <w:rsid w:val="0020000D"/>
    <w:rsid w:val="00203F34"/>
    <w:rsid w:val="00204C33"/>
    <w:rsid w:val="00206B2B"/>
    <w:rsid w:val="00212D99"/>
    <w:rsid w:val="0022315D"/>
    <w:rsid w:val="002338DD"/>
    <w:rsid w:val="0024646B"/>
    <w:rsid w:val="0025569F"/>
    <w:rsid w:val="00257766"/>
    <w:rsid w:val="002714EA"/>
    <w:rsid w:val="00272E2C"/>
    <w:rsid w:val="002928C2"/>
    <w:rsid w:val="00292A4D"/>
    <w:rsid w:val="00292D85"/>
    <w:rsid w:val="00293597"/>
    <w:rsid w:val="00295035"/>
    <w:rsid w:val="00297313"/>
    <w:rsid w:val="00297B63"/>
    <w:rsid w:val="002A4711"/>
    <w:rsid w:val="002A4C50"/>
    <w:rsid w:val="002A6D85"/>
    <w:rsid w:val="002B25F5"/>
    <w:rsid w:val="002C29C0"/>
    <w:rsid w:val="002D5C00"/>
    <w:rsid w:val="002D6225"/>
    <w:rsid w:val="002E36CB"/>
    <w:rsid w:val="002E69C6"/>
    <w:rsid w:val="0030498C"/>
    <w:rsid w:val="00324F73"/>
    <w:rsid w:val="00330576"/>
    <w:rsid w:val="00332882"/>
    <w:rsid w:val="00340A09"/>
    <w:rsid w:val="00350E70"/>
    <w:rsid w:val="003545FC"/>
    <w:rsid w:val="00363833"/>
    <w:rsid w:val="0037405E"/>
    <w:rsid w:val="0038190E"/>
    <w:rsid w:val="003859B8"/>
    <w:rsid w:val="003878DC"/>
    <w:rsid w:val="00394CCE"/>
    <w:rsid w:val="00394FED"/>
    <w:rsid w:val="003A6641"/>
    <w:rsid w:val="003C0255"/>
    <w:rsid w:val="003C46E6"/>
    <w:rsid w:val="003D4955"/>
    <w:rsid w:val="003F3676"/>
    <w:rsid w:val="003F67FC"/>
    <w:rsid w:val="004016EA"/>
    <w:rsid w:val="00421179"/>
    <w:rsid w:val="0042281A"/>
    <w:rsid w:val="004264F6"/>
    <w:rsid w:val="004270A6"/>
    <w:rsid w:val="00427E73"/>
    <w:rsid w:val="00441FED"/>
    <w:rsid w:val="00444C52"/>
    <w:rsid w:val="0045325E"/>
    <w:rsid w:val="00460CD3"/>
    <w:rsid w:val="0047695F"/>
    <w:rsid w:val="004A1FB0"/>
    <w:rsid w:val="004C401C"/>
    <w:rsid w:val="004C4C51"/>
    <w:rsid w:val="004E20A9"/>
    <w:rsid w:val="004E24F4"/>
    <w:rsid w:val="004E2AD9"/>
    <w:rsid w:val="00500B02"/>
    <w:rsid w:val="00502797"/>
    <w:rsid w:val="00526BB8"/>
    <w:rsid w:val="005320D6"/>
    <w:rsid w:val="00544C14"/>
    <w:rsid w:val="00551B69"/>
    <w:rsid w:val="00596548"/>
    <w:rsid w:val="005C5EB3"/>
    <w:rsid w:val="005D2161"/>
    <w:rsid w:val="005E2670"/>
    <w:rsid w:val="005E2845"/>
    <w:rsid w:val="005F2963"/>
    <w:rsid w:val="00605CE4"/>
    <w:rsid w:val="006369BF"/>
    <w:rsid w:val="00657F70"/>
    <w:rsid w:val="0066455A"/>
    <w:rsid w:val="00677DA2"/>
    <w:rsid w:val="00683046"/>
    <w:rsid w:val="0069280D"/>
    <w:rsid w:val="006A11E5"/>
    <w:rsid w:val="006A41BF"/>
    <w:rsid w:val="006B0234"/>
    <w:rsid w:val="006B172B"/>
    <w:rsid w:val="006B7D00"/>
    <w:rsid w:val="006C0120"/>
    <w:rsid w:val="006C485F"/>
    <w:rsid w:val="006C7F23"/>
    <w:rsid w:val="006E3E2E"/>
    <w:rsid w:val="006F2D43"/>
    <w:rsid w:val="0070008F"/>
    <w:rsid w:val="00703925"/>
    <w:rsid w:val="007102D1"/>
    <w:rsid w:val="0071401B"/>
    <w:rsid w:val="0071714D"/>
    <w:rsid w:val="00722537"/>
    <w:rsid w:val="00726216"/>
    <w:rsid w:val="00726DD0"/>
    <w:rsid w:val="007456CE"/>
    <w:rsid w:val="007572CB"/>
    <w:rsid w:val="00757BA2"/>
    <w:rsid w:val="00767866"/>
    <w:rsid w:val="007704FE"/>
    <w:rsid w:val="00771DDB"/>
    <w:rsid w:val="007763D4"/>
    <w:rsid w:val="00784892"/>
    <w:rsid w:val="0079080C"/>
    <w:rsid w:val="007930D5"/>
    <w:rsid w:val="007A449A"/>
    <w:rsid w:val="007B3F9F"/>
    <w:rsid w:val="007C4DF0"/>
    <w:rsid w:val="007E18AE"/>
    <w:rsid w:val="007F2001"/>
    <w:rsid w:val="008003BA"/>
    <w:rsid w:val="00806FB8"/>
    <w:rsid w:val="00810809"/>
    <w:rsid w:val="00815C2D"/>
    <w:rsid w:val="00835F28"/>
    <w:rsid w:val="00837DC2"/>
    <w:rsid w:val="0085239D"/>
    <w:rsid w:val="008547A3"/>
    <w:rsid w:val="008554DD"/>
    <w:rsid w:val="00867F3B"/>
    <w:rsid w:val="00870847"/>
    <w:rsid w:val="00873CFB"/>
    <w:rsid w:val="008834E4"/>
    <w:rsid w:val="0088754E"/>
    <w:rsid w:val="00893148"/>
    <w:rsid w:val="008C301C"/>
    <w:rsid w:val="008D15DE"/>
    <w:rsid w:val="008D3EB5"/>
    <w:rsid w:val="008E7EF2"/>
    <w:rsid w:val="008F6570"/>
    <w:rsid w:val="008F7BBC"/>
    <w:rsid w:val="0090605D"/>
    <w:rsid w:val="00916255"/>
    <w:rsid w:val="009215F2"/>
    <w:rsid w:val="00942022"/>
    <w:rsid w:val="009526BC"/>
    <w:rsid w:val="00952948"/>
    <w:rsid w:val="00977972"/>
    <w:rsid w:val="009869AC"/>
    <w:rsid w:val="009A43C9"/>
    <w:rsid w:val="009C064B"/>
    <w:rsid w:val="009C3943"/>
    <w:rsid w:val="009C7BAC"/>
    <w:rsid w:val="009F7671"/>
    <w:rsid w:val="00A04C75"/>
    <w:rsid w:val="00A0669D"/>
    <w:rsid w:val="00A103A6"/>
    <w:rsid w:val="00A25046"/>
    <w:rsid w:val="00A3158C"/>
    <w:rsid w:val="00A45476"/>
    <w:rsid w:val="00A47028"/>
    <w:rsid w:val="00A55A05"/>
    <w:rsid w:val="00A606EA"/>
    <w:rsid w:val="00A668CD"/>
    <w:rsid w:val="00A712F9"/>
    <w:rsid w:val="00A75E05"/>
    <w:rsid w:val="00A81C2E"/>
    <w:rsid w:val="00A853A7"/>
    <w:rsid w:val="00A94D75"/>
    <w:rsid w:val="00AA05F4"/>
    <w:rsid w:val="00AA2B53"/>
    <w:rsid w:val="00AA463F"/>
    <w:rsid w:val="00AB036C"/>
    <w:rsid w:val="00AB0553"/>
    <w:rsid w:val="00AB4620"/>
    <w:rsid w:val="00AB757A"/>
    <w:rsid w:val="00AD249F"/>
    <w:rsid w:val="00AD6532"/>
    <w:rsid w:val="00AD72FA"/>
    <w:rsid w:val="00AE0CF2"/>
    <w:rsid w:val="00AE10BD"/>
    <w:rsid w:val="00AF10A2"/>
    <w:rsid w:val="00AF1552"/>
    <w:rsid w:val="00AF25FC"/>
    <w:rsid w:val="00AF7C93"/>
    <w:rsid w:val="00B06352"/>
    <w:rsid w:val="00B12D46"/>
    <w:rsid w:val="00B3166D"/>
    <w:rsid w:val="00B349F3"/>
    <w:rsid w:val="00B471A2"/>
    <w:rsid w:val="00B649AD"/>
    <w:rsid w:val="00B67085"/>
    <w:rsid w:val="00B747CD"/>
    <w:rsid w:val="00B77B98"/>
    <w:rsid w:val="00B81F3B"/>
    <w:rsid w:val="00B82A45"/>
    <w:rsid w:val="00B90B3C"/>
    <w:rsid w:val="00B937DA"/>
    <w:rsid w:val="00BA5BD4"/>
    <w:rsid w:val="00BB10DB"/>
    <w:rsid w:val="00BB575C"/>
    <w:rsid w:val="00BC20C7"/>
    <w:rsid w:val="00BD34C9"/>
    <w:rsid w:val="00BE24B4"/>
    <w:rsid w:val="00BE43AE"/>
    <w:rsid w:val="00BE55E0"/>
    <w:rsid w:val="00BF3469"/>
    <w:rsid w:val="00BF47D4"/>
    <w:rsid w:val="00BF7C84"/>
    <w:rsid w:val="00C02E8D"/>
    <w:rsid w:val="00C03EB2"/>
    <w:rsid w:val="00C04655"/>
    <w:rsid w:val="00C04EE1"/>
    <w:rsid w:val="00C11872"/>
    <w:rsid w:val="00C20988"/>
    <w:rsid w:val="00C32F96"/>
    <w:rsid w:val="00C37BCE"/>
    <w:rsid w:val="00C45AC6"/>
    <w:rsid w:val="00C4740A"/>
    <w:rsid w:val="00C60B54"/>
    <w:rsid w:val="00C621A0"/>
    <w:rsid w:val="00C707F6"/>
    <w:rsid w:val="00C7711C"/>
    <w:rsid w:val="00C866B4"/>
    <w:rsid w:val="00C97C81"/>
    <w:rsid w:val="00CB38BD"/>
    <w:rsid w:val="00CC20D0"/>
    <w:rsid w:val="00CC47E3"/>
    <w:rsid w:val="00CE3A40"/>
    <w:rsid w:val="00CE4844"/>
    <w:rsid w:val="00CE6CEF"/>
    <w:rsid w:val="00CF04A7"/>
    <w:rsid w:val="00CF04A9"/>
    <w:rsid w:val="00CF17D4"/>
    <w:rsid w:val="00CF21A7"/>
    <w:rsid w:val="00CF6F7E"/>
    <w:rsid w:val="00D06038"/>
    <w:rsid w:val="00D10AB9"/>
    <w:rsid w:val="00D1160A"/>
    <w:rsid w:val="00D1336B"/>
    <w:rsid w:val="00D15402"/>
    <w:rsid w:val="00D27402"/>
    <w:rsid w:val="00D32127"/>
    <w:rsid w:val="00D34502"/>
    <w:rsid w:val="00D56167"/>
    <w:rsid w:val="00D7054B"/>
    <w:rsid w:val="00D73D90"/>
    <w:rsid w:val="00D81487"/>
    <w:rsid w:val="00D94EA7"/>
    <w:rsid w:val="00DB06C5"/>
    <w:rsid w:val="00DC1344"/>
    <w:rsid w:val="00DC15EE"/>
    <w:rsid w:val="00DE3097"/>
    <w:rsid w:val="00DE444C"/>
    <w:rsid w:val="00E756FA"/>
    <w:rsid w:val="00EA3C0D"/>
    <w:rsid w:val="00EA664C"/>
    <w:rsid w:val="00ED41AB"/>
    <w:rsid w:val="00EE26B7"/>
    <w:rsid w:val="00EE3A58"/>
    <w:rsid w:val="00EF76FB"/>
    <w:rsid w:val="00F030C4"/>
    <w:rsid w:val="00F03B91"/>
    <w:rsid w:val="00F0470C"/>
    <w:rsid w:val="00F06072"/>
    <w:rsid w:val="00F074ED"/>
    <w:rsid w:val="00F105C4"/>
    <w:rsid w:val="00F14179"/>
    <w:rsid w:val="00F45BD2"/>
    <w:rsid w:val="00F45FE9"/>
    <w:rsid w:val="00F501D6"/>
    <w:rsid w:val="00F54E63"/>
    <w:rsid w:val="00F552B7"/>
    <w:rsid w:val="00F61080"/>
    <w:rsid w:val="00F74F45"/>
    <w:rsid w:val="00F75499"/>
    <w:rsid w:val="00F80B95"/>
    <w:rsid w:val="00F865C8"/>
    <w:rsid w:val="00F87FA5"/>
    <w:rsid w:val="00FA01FE"/>
    <w:rsid w:val="00FA7164"/>
    <w:rsid w:val="00FC4767"/>
    <w:rsid w:val="00FC56E0"/>
    <w:rsid w:val="00FD274E"/>
    <w:rsid w:val="00FE01AF"/>
    <w:rsid w:val="00FE12EC"/>
    <w:rsid w:val="00FE1480"/>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2.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3.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9A16A2-61C4-4504-A869-9B9B85F050AF}"/>
</file>

<file path=docProps/app.xml><?xml version="1.0" encoding="utf-8"?>
<Properties xmlns="http://schemas.openxmlformats.org/officeDocument/2006/extended-properties" xmlns:vt="http://schemas.openxmlformats.org/officeDocument/2006/docPropsVTypes">
  <Template>Gabarit_GP_Foucher</Template>
  <TotalTime>135</TotalTime>
  <Pages>7</Pages>
  <Words>3550</Words>
  <Characters>19525</Characters>
  <Application>Microsoft Office Word</Application>
  <DocSecurity>0</DocSecurity>
  <Lines>162</Lines>
  <Paragraphs>46</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29</cp:revision>
  <cp:lastPrinted>2019-07-02T09:14:00Z</cp:lastPrinted>
  <dcterms:created xsi:type="dcterms:W3CDTF">2025-05-27T08:18:00Z</dcterms:created>
  <dcterms:modified xsi:type="dcterms:W3CDTF">2025-06-17T12:03:00Z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