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214F" w14:textId="3481DFB6" w:rsidR="00C03EB2" w:rsidRPr="00B41578" w:rsidRDefault="00276830" w:rsidP="0051496A">
      <w:pPr>
        <w:pStyle w:val="00Chaptitre"/>
        <w:ind w:left="0" w:firstLine="0"/>
        <w:rPr>
          <w:b/>
          <w:bCs/>
        </w:rPr>
      </w:pPr>
      <w:r>
        <w:rPr>
          <w:rStyle w:val="01Chapnum"/>
        </w:rPr>
        <w:t>25</w:t>
      </w:r>
      <w:r w:rsidR="00C03EB2">
        <w:tab/>
      </w:r>
      <w:r>
        <w:rPr>
          <w:b/>
          <w:bCs/>
        </w:rPr>
        <w:t>Les choix stratégiques de l'entreprise</w:t>
      </w:r>
    </w:p>
    <w:p w14:paraId="5152FEB5" w14:textId="58A7E44C" w:rsidR="00B12D46" w:rsidRDefault="006E3E2E" w:rsidP="00B12D46">
      <w:pPr>
        <w:pStyle w:val="02Programmetitre"/>
        <w:spacing w:before="240"/>
      </w:pPr>
      <w:r>
        <w:t>Programm</w:t>
      </w:r>
      <w:r w:rsidR="00A25046">
        <w: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hemeFill="accent1" w:themeFillTint="33"/>
        <w:tblLook w:val="04A0" w:firstRow="1" w:lastRow="0" w:firstColumn="1" w:lastColumn="0" w:noHBand="0" w:noVBand="1"/>
      </w:tblPr>
      <w:tblGrid>
        <w:gridCol w:w="1704"/>
        <w:gridCol w:w="3337"/>
        <w:gridCol w:w="4022"/>
      </w:tblGrid>
      <w:tr w:rsidR="00B12D46" w:rsidRPr="00C76A40" w14:paraId="1AB89300" w14:textId="77777777" w:rsidTr="00DC4051">
        <w:trPr>
          <w:trHeight w:val="1805"/>
        </w:trPr>
        <w:tc>
          <w:tcPr>
            <w:tcW w:w="1743" w:type="dxa"/>
            <w:vMerge w:val="restart"/>
            <w:shd w:val="clear" w:color="auto" w:fill="DBE5F1" w:themeFill="accent1" w:themeFillTint="33"/>
          </w:tcPr>
          <w:p w14:paraId="78024762" w14:textId="0C18B8FB" w:rsidR="00B12D46" w:rsidRDefault="00B12D46" w:rsidP="00DC4051">
            <w:pPr>
              <w:pStyle w:val="13Tableaucourant"/>
              <w:suppressAutoHyphens/>
              <w:jc w:val="left"/>
              <w:rPr>
                <w:b/>
                <w:bCs/>
                <w:szCs w:val="28"/>
              </w:rPr>
            </w:pPr>
            <w:r>
              <w:rPr>
                <w:b/>
                <w:bCs/>
                <w:szCs w:val="28"/>
              </w:rPr>
              <w:t xml:space="preserve">THÈME </w:t>
            </w:r>
            <w:r w:rsidR="00276830">
              <w:rPr>
                <w:b/>
                <w:bCs/>
                <w:szCs w:val="28"/>
              </w:rPr>
              <w:t>6</w:t>
            </w:r>
            <w:r>
              <w:rPr>
                <w:b/>
                <w:bCs/>
                <w:szCs w:val="28"/>
              </w:rPr>
              <w:t> :</w:t>
            </w:r>
          </w:p>
          <w:p w14:paraId="0A796E72" w14:textId="3E5F0D1C" w:rsidR="00B12D46" w:rsidRDefault="00276830" w:rsidP="00DC4051">
            <w:pPr>
              <w:pStyle w:val="13Tableaucourant"/>
              <w:suppressAutoHyphens/>
              <w:jc w:val="left"/>
              <w:rPr>
                <w:b/>
                <w:bCs/>
                <w:szCs w:val="28"/>
              </w:rPr>
            </w:pPr>
            <w:r>
              <w:rPr>
                <w:b/>
                <w:bCs/>
                <w:szCs w:val="28"/>
              </w:rPr>
              <w:t>Les choix stratégiques de l'entreprise</w:t>
            </w:r>
          </w:p>
          <w:p w14:paraId="6F8EB7FE" w14:textId="77777777" w:rsidR="00B12D46" w:rsidRDefault="00B12D46" w:rsidP="00DC4051">
            <w:pPr>
              <w:pStyle w:val="13Tableaucourant"/>
              <w:suppressAutoHyphens/>
              <w:jc w:val="left"/>
              <w:rPr>
                <w:b/>
                <w:bCs/>
                <w:szCs w:val="28"/>
              </w:rPr>
            </w:pPr>
          </w:p>
          <w:p w14:paraId="51358E66" w14:textId="32EDE7E0" w:rsidR="00B12D46" w:rsidRPr="005E11BE" w:rsidRDefault="00B90B3C" w:rsidP="00DC4051">
            <w:pPr>
              <w:pStyle w:val="13Tableaucourant"/>
              <w:suppressAutoHyphens/>
              <w:jc w:val="left"/>
              <w:rPr>
                <w:b/>
                <w:bCs/>
                <w:szCs w:val="28"/>
              </w:rPr>
            </w:pPr>
            <w:r>
              <w:rPr>
                <w:b/>
                <w:bCs/>
                <w:szCs w:val="28"/>
              </w:rPr>
              <w:t>PROBLEMATIQUE</w:t>
            </w:r>
            <w:r w:rsidR="00A25046">
              <w:rPr>
                <w:b/>
                <w:bCs/>
                <w:szCs w:val="28"/>
              </w:rPr>
              <w:t xml:space="preserve"> </w:t>
            </w:r>
            <w:r w:rsidR="00D841D1">
              <w:rPr>
                <w:b/>
                <w:bCs/>
                <w:szCs w:val="28"/>
              </w:rPr>
              <w:t xml:space="preserve">Quels sont </w:t>
            </w:r>
            <w:r w:rsidR="00D028C4">
              <w:rPr>
                <w:b/>
                <w:bCs/>
                <w:szCs w:val="28"/>
              </w:rPr>
              <w:t>l</w:t>
            </w:r>
            <w:r w:rsidR="00D841D1">
              <w:rPr>
                <w:b/>
                <w:bCs/>
                <w:szCs w:val="28"/>
              </w:rPr>
              <w:t xml:space="preserve">es choix stratégiques </w:t>
            </w:r>
            <w:r w:rsidR="00D023A4">
              <w:rPr>
                <w:b/>
                <w:bCs/>
                <w:szCs w:val="28"/>
              </w:rPr>
              <w:t xml:space="preserve">opérés par l'entreprise </w:t>
            </w:r>
            <w:r w:rsidR="00A25046">
              <w:rPr>
                <w:b/>
                <w:bCs/>
                <w:szCs w:val="28"/>
              </w:rPr>
              <w:t>?</w:t>
            </w:r>
          </w:p>
        </w:tc>
        <w:tc>
          <w:tcPr>
            <w:tcW w:w="8033" w:type="dxa"/>
            <w:gridSpan w:val="2"/>
            <w:shd w:val="clear" w:color="auto" w:fill="DBE5F1" w:themeFill="accent1" w:themeFillTint="33"/>
          </w:tcPr>
          <w:p w14:paraId="3A1D8D0A" w14:textId="3EA63FFE" w:rsidR="00B12D46" w:rsidRPr="001A3CD9" w:rsidRDefault="00446E24" w:rsidP="00DC4051">
            <w:pPr>
              <w:pStyle w:val="13Tableaucourant"/>
              <w:suppressAutoHyphens/>
            </w:pPr>
            <w:r w:rsidRPr="00446E24">
              <w:t>Un environnement complexe et dynamique nécessite de la part des entreprises la mise en place d’une démarche d’analyse stratégique rigoureuse. La démarche de diagnostic interne et externe de l’entreprise constitue une étape préalable indispensable à toute décision et conditionne ses choix stratégiques. Les résultats du diagnostic, après l’étude des différentes alternatives, tant au niveau global qu’au niveau de chaque domaine d’activité, conduisent à la définition d’orientations stratégiques. Quelle que soit l’orientation stratégique choisie, l’entreprise doit trouver des voies de développement pertinentes. Pour cela, elle peut privilégier une croissance organique ou une croissance externe ou faire appel à des partenaires (croissance conjointe). Chaque scénario de développement implique que l’entreprise intervienne sur son environnement concurrentiel par des choix cohérents et réalistes</w:t>
            </w:r>
            <w:r w:rsidR="00B12D46">
              <w:t>.</w:t>
            </w:r>
          </w:p>
        </w:tc>
      </w:tr>
      <w:tr w:rsidR="00B12D46" w:rsidRPr="00C76A40" w14:paraId="2B3542CC" w14:textId="77777777" w:rsidTr="00DC4051">
        <w:trPr>
          <w:trHeight w:val="1107"/>
        </w:trPr>
        <w:tc>
          <w:tcPr>
            <w:tcW w:w="1743" w:type="dxa"/>
            <w:vMerge/>
            <w:shd w:val="clear" w:color="auto" w:fill="DBE5F1" w:themeFill="accent1" w:themeFillTint="33"/>
          </w:tcPr>
          <w:p w14:paraId="35EC1CB9" w14:textId="77777777" w:rsidR="00B12D46" w:rsidRPr="00104500" w:rsidRDefault="00B12D46" w:rsidP="00DC4051">
            <w:pPr>
              <w:suppressAutoHyphens/>
              <w:rPr>
                <w:rFonts w:ascii="GuidePedagoNCond" w:hAnsi="GuidePedagoNCond" w:cs="GuidePedagoNCond"/>
                <w:color w:val="000000"/>
                <w:sz w:val="16"/>
                <w:szCs w:val="16"/>
              </w:rPr>
            </w:pPr>
          </w:p>
        </w:tc>
        <w:tc>
          <w:tcPr>
            <w:tcW w:w="3610" w:type="dxa"/>
            <w:shd w:val="clear" w:color="auto" w:fill="DBE5F1" w:themeFill="accent1" w:themeFillTint="33"/>
          </w:tcPr>
          <w:p w14:paraId="3E16C81D" w14:textId="35DB5097" w:rsidR="00B12D46" w:rsidRPr="00104500" w:rsidRDefault="00B12D46" w:rsidP="00DC4051">
            <w:pPr>
              <w:suppressAutoHyphens/>
              <w:rPr>
                <w:rFonts w:ascii="GuidePedagoNCond" w:hAnsi="GuidePedagoNCond" w:cs="GuidePedagoNCond"/>
                <w:color w:val="000000"/>
                <w:sz w:val="16"/>
                <w:szCs w:val="16"/>
              </w:rPr>
            </w:pPr>
            <w:r w:rsidRPr="005C20C7">
              <w:rPr>
                <w:rFonts w:ascii="GuidePedagoNCond" w:hAnsi="GuidePedagoNCond" w:cs="GuidePedagoNCond"/>
                <w:b/>
                <w:bCs/>
                <w:color w:val="000000"/>
                <w:sz w:val="16"/>
                <w:szCs w:val="16"/>
              </w:rPr>
              <w:t>Compétence</w:t>
            </w:r>
            <w:r w:rsidR="00A25046">
              <w:rPr>
                <w:rFonts w:ascii="GuidePedagoNCond" w:hAnsi="GuidePedagoNCond" w:cs="GuidePedagoNCond"/>
                <w:b/>
                <w:bCs/>
                <w:color w:val="000000"/>
                <w:sz w:val="16"/>
                <w:szCs w:val="16"/>
              </w:rPr>
              <w:t>s</w:t>
            </w:r>
          </w:p>
          <w:p w14:paraId="25AE313B" w14:textId="77777777" w:rsidR="00BB1618" w:rsidRDefault="00BB1618" w:rsidP="00BB1618">
            <w:pPr>
              <w:pStyle w:val="Tableaulistepuce"/>
            </w:pPr>
            <w:r>
              <w:t>Identifier et analyser les choix stratégiques de l’entreprise</w:t>
            </w:r>
          </w:p>
          <w:p w14:paraId="0B07D163" w14:textId="2C648FF3" w:rsidR="00B12D46" w:rsidRPr="00297543" w:rsidRDefault="00BB1618" w:rsidP="00BB1618">
            <w:pPr>
              <w:pStyle w:val="Tableaulistepuce"/>
            </w:pPr>
            <w:r>
              <w:t>Analyser la pertinence de choix stratégiques de l’entreprise</w:t>
            </w:r>
          </w:p>
        </w:tc>
        <w:tc>
          <w:tcPr>
            <w:tcW w:w="4423" w:type="dxa"/>
            <w:shd w:val="clear" w:color="auto" w:fill="DBE5F1" w:themeFill="accent1" w:themeFillTint="33"/>
          </w:tcPr>
          <w:p w14:paraId="1F256A08" w14:textId="728E1EE0" w:rsidR="007B10CD" w:rsidRPr="00EE45E0" w:rsidRDefault="00B12D46" w:rsidP="00EE45E0">
            <w:pPr>
              <w:suppressAutoHyphens/>
              <w:rPr>
                <w:rFonts w:ascii="GuidePedagoNCond" w:hAnsi="GuidePedagoNCond" w:cs="GuidePedagoNCond"/>
                <w:b/>
                <w:bCs/>
                <w:color w:val="000000"/>
                <w:sz w:val="16"/>
                <w:szCs w:val="16"/>
              </w:rPr>
            </w:pPr>
            <w:r w:rsidRPr="005C20C7">
              <w:rPr>
                <w:rFonts w:ascii="GuidePedagoNCond" w:hAnsi="GuidePedagoNCond" w:cs="GuidePedagoNCond"/>
                <w:b/>
                <w:bCs/>
                <w:color w:val="000000"/>
                <w:sz w:val="16"/>
                <w:szCs w:val="16"/>
              </w:rPr>
              <w:t>Savoirs associés</w:t>
            </w:r>
          </w:p>
          <w:p w14:paraId="796164EF" w14:textId="77777777" w:rsidR="007B10CD" w:rsidRDefault="007B10CD" w:rsidP="007B10CD">
            <w:pPr>
              <w:pStyle w:val="Tableaulistepuce"/>
            </w:pPr>
            <w:r>
              <w:t>Les options stratégiques globales et par domaines d’activité</w:t>
            </w:r>
          </w:p>
          <w:p w14:paraId="2149E725" w14:textId="286A0F39" w:rsidR="00B12D46" w:rsidRPr="00297543" w:rsidRDefault="007B10CD" w:rsidP="007B10CD">
            <w:pPr>
              <w:pStyle w:val="Tableaulistepuce"/>
            </w:pPr>
            <w:r>
              <w:t>Les modalités de croissance des entreprises</w:t>
            </w:r>
          </w:p>
        </w:tc>
      </w:tr>
    </w:tbl>
    <w:p w14:paraId="3550431C" w14:textId="77777777" w:rsidR="00B12D46" w:rsidRDefault="00B12D46" w:rsidP="00B12D46">
      <w:pPr>
        <w:pStyle w:val="01CorrigSynthse"/>
      </w:pPr>
      <w:r>
        <w:t>CorrigÉ</w:t>
      </w:r>
    </w:p>
    <w:p w14:paraId="6EF2B257" w14:textId="2104E064" w:rsidR="00A25046" w:rsidRDefault="00A25046" w:rsidP="00B12D46">
      <w:pPr>
        <w:pStyle w:val="01CorrigSynthse"/>
      </w:pPr>
      <w:r>
        <w:t>OUVERTURE DE CHAPITRE</w:t>
      </w:r>
    </w:p>
    <w:p w14:paraId="45956C81" w14:textId="35BA892D" w:rsidR="00916255" w:rsidRPr="00906BB7" w:rsidRDefault="00916255" w:rsidP="00BC20C7">
      <w:pPr>
        <w:pStyle w:val="06Questionenonce"/>
        <w:widowControl/>
      </w:pPr>
      <w:r w:rsidRPr="00906BB7">
        <w:t xml:space="preserve">1. </w:t>
      </w:r>
      <w:r w:rsidR="00197810" w:rsidRPr="00197810">
        <w:t xml:space="preserve">Quelle est la principale caractéristique de l’enseigne </w:t>
      </w:r>
      <w:proofErr w:type="spellStart"/>
      <w:r w:rsidR="00197810" w:rsidRPr="00197810">
        <w:t>MyPrice</w:t>
      </w:r>
      <w:proofErr w:type="spellEnd"/>
      <w:r w:rsidR="00197810">
        <w:t xml:space="preserve"> </w:t>
      </w:r>
      <w:r w:rsidR="00AF10A2">
        <w:t>?</w:t>
      </w:r>
    </w:p>
    <w:p w14:paraId="10706469" w14:textId="3C5660C7" w:rsidR="00916255" w:rsidRPr="00771DDB" w:rsidRDefault="00D30479" w:rsidP="00BC20C7">
      <w:pPr>
        <w:pStyle w:val="TTextecourant"/>
        <w:widowControl/>
      </w:pPr>
      <w:r w:rsidRPr="00D30479">
        <w:t xml:space="preserve">L’enseigne </w:t>
      </w:r>
      <w:proofErr w:type="spellStart"/>
      <w:r w:rsidRPr="00D30479">
        <w:t>MyPrice</w:t>
      </w:r>
      <w:proofErr w:type="spellEnd"/>
      <w:r w:rsidRPr="00D30479">
        <w:t xml:space="preserve"> est une enseigne de grande distribution qui propose des prix qui défient toute concurrence</w:t>
      </w:r>
      <w:r w:rsidR="00FF32C6">
        <w:t>.</w:t>
      </w:r>
    </w:p>
    <w:p w14:paraId="42C8D7ED" w14:textId="6C3CFABB" w:rsidR="00916255" w:rsidRPr="00906BB7" w:rsidRDefault="00916255" w:rsidP="00BC20C7">
      <w:pPr>
        <w:pStyle w:val="06Questionenonce"/>
        <w:widowControl/>
      </w:pPr>
      <w:r>
        <w:t xml:space="preserve">2. </w:t>
      </w:r>
      <w:r w:rsidR="008705A6" w:rsidRPr="008705A6">
        <w:t xml:space="preserve">Comment la marque parvient-elle à mettre en œuvre une telle stratégie </w:t>
      </w:r>
      <w:r w:rsidR="00AF10A2">
        <w:t>?</w:t>
      </w:r>
    </w:p>
    <w:p w14:paraId="50E21FE5" w14:textId="1DE5742E" w:rsidR="00D94EA7" w:rsidRPr="00D94EA7" w:rsidRDefault="002F3807" w:rsidP="00D94EA7">
      <w:pPr>
        <w:pStyle w:val="07Textecourant"/>
        <w:suppressAutoHyphens/>
        <w:rPr>
          <w:sz w:val="22"/>
          <w:szCs w:val="22"/>
        </w:rPr>
      </w:pPr>
      <w:r w:rsidRPr="002F3807">
        <w:rPr>
          <w:sz w:val="22"/>
          <w:szCs w:val="22"/>
        </w:rPr>
        <w:t>Les magasins sont de taille modeste et situés en périphérie des villes, là où le foncier est moins onéreux. Par ailleurs, l’enseigne propose un nombre de références limité tout en les proposant en gros volume. Enfin, aucun effort de mise en valeur de l’offre n’est fait. L’expérience en magasin est réduite à son minimum</w:t>
      </w:r>
      <w:r w:rsidR="00FF32C6" w:rsidRPr="00D94EA7">
        <w:rPr>
          <w:sz w:val="22"/>
          <w:szCs w:val="22"/>
        </w:rPr>
        <w:t>.</w:t>
      </w:r>
      <w:r w:rsidR="00D94EA7" w:rsidRPr="00D94EA7">
        <w:rPr>
          <w:sz w:val="22"/>
          <w:szCs w:val="22"/>
        </w:rPr>
        <w:t xml:space="preserve"> </w:t>
      </w:r>
    </w:p>
    <w:p w14:paraId="0DEE851D" w14:textId="77777777" w:rsidR="00D94EA7" w:rsidRDefault="00D94EA7" w:rsidP="00D94EA7">
      <w:pPr>
        <w:pStyle w:val="07Textecourant"/>
        <w:suppressAutoHyphens/>
      </w:pPr>
    </w:p>
    <w:p w14:paraId="1C94F982" w14:textId="2BEB30AA" w:rsidR="00916255" w:rsidRDefault="00D94EA7" w:rsidP="00D94EA7">
      <w:pPr>
        <w:pStyle w:val="01CorrigSynthse"/>
      </w:pPr>
      <w:r>
        <w:t>Cours</w:t>
      </w:r>
    </w:p>
    <w:p w14:paraId="21572AFA" w14:textId="6AB5E8B0" w:rsidR="00916255" w:rsidRDefault="00916255" w:rsidP="00D94EA7">
      <w:pPr>
        <w:pStyle w:val="04Exercicestitre"/>
        <w:widowControl/>
        <w:spacing w:before="120"/>
      </w:pPr>
      <w:r w:rsidRPr="00771DDB">
        <w:t xml:space="preserve">1. </w:t>
      </w:r>
      <w:r w:rsidR="000914B5" w:rsidRPr="000914B5">
        <w:t>Analyser les stratégies de domaine des entreprises</w:t>
      </w:r>
    </w:p>
    <w:p w14:paraId="28187105" w14:textId="3C6370CB" w:rsidR="00916255" w:rsidRPr="00771DDB" w:rsidRDefault="00916255" w:rsidP="00BC20C7">
      <w:pPr>
        <w:pStyle w:val="06Questionenonce"/>
        <w:widowControl/>
      </w:pPr>
      <w:r w:rsidRPr="00771DDB">
        <w:t xml:space="preserve">1. </w:t>
      </w:r>
      <w:r w:rsidR="009136E9" w:rsidRPr="009136E9">
        <w:t>Relevez les trois orientations stratégiques possibles pour une entreprise sur un domaine d’activité stratégique (DAS).</w:t>
      </w:r>
    </w:p>
    <w:p w14:paraId="5C6CD48D" w14:textId="65B7064B" w:rsidR="00FA01FE" w:rsidRDefault="007249D5" w:rsidP="00D94EA7">
      <w:pPr>
        <w:pStyle w:val="06Questionenonce"/>
        <w:widowControl/>
        <w:spacing w:before="0" w:line="260" w:lineRule="atLeast"/>
        <w:rPr>
          <w:rFonts w:ascii="GuidePedagoTimes" w:hAnsi="GuidePedagoTimes" w:cs="GuidePedagoTimes"/>
          <w:b w:val="0"/>
          <w:bCs w:val="0"/>
          <w:spacing w:val="0"/>
          <w:sz w:val="22"/>
          <w:szCs w:val="22"/>
        </w:rPr>
      </w:pPr>
      <w:r w:rsidRPr="007249D5">
        <w:rPr>
          <w:rFonts w:ascii="GuidePedagoTimes" w:hAnsi="GuidePedagoTimes" w:cs="GuidePedagoTimes"/>
          <w:b w:val="0"/>
          <w:bCs w:val="0"/>
          <w:spacing w:val="0"/>
          <w:sz w:val="22"/>
          <w:szCs w:val="22"/>
        </w:rPr>
        <w:t>Une entreprise dispose de trois options stratégiques au niveau concurrentiel : elle peut adopter une stratégie de domination par les coûts, elle peut opter pour une stratégie de différenciation ou bien elle peut choisir de se concentrer sur une niche et adopte</w:t>
      </w:r>
      <w:r w:rsidR="007F68D4">
        <w:rPr>
          <w:rFonts w:ascii="GuidePedagoTimes" w:hAnsi="GuidePedagoTimes" w:cs="GuidePedagoTimes"/>
          <w:b w:val="0"/>
          <w:bCs w:val="0"/>
          <w:spacing w:val="0"/>
          <w:sz w:val="22"/>
          <w:szCs w:val="22"/>
        </w:rPr>
        <w:t>r</w:t>
      </w:r>
      <w:r w:rsidRPr="007249D5">
        <w:rPr>
          <w:rFonts w:ascii="GuidePedagoTimes" w:hAnsi="GuidePedagoTimes" w:cs="GuidePedagoTimes"/>
          <w:b w:val="0"/>
          <w:bCs w:val="0"/>
          <w:spacing w:val="0"/>
          <w:sz w:val="22"/>
          <w:szCs w:val="22"/>
        </w:rPr>
        <w:t xml:space="preserve"> alors une stratégie de focalisation</w:t>
      </w:r>
      <w:r w:rsidR="00FA01FE" w:rsidRPr="00FA01FE">
        <w:rPr>
          <w:rFonts w:ascii="GuidePedagoTimes" w:hAnsi="GuidePedagoTimes" w:cs="GuidePedagoTimes"/>
          <w:b w:val="0"/>
          <w:bCs w:val="0"/>
          <w:spacing w:val="0"/>
          <w:sz w:val="22"/>
          <w:szCs w:val="22"/>
        </w:rPr>
        <w:t>.</w:t>
      </w:r>
    </w:p>
    <w:p w14:paraId="55AE75DC" w14:textId="0C01D177" w:rsidR="00916255" w:rsidRPr="00771DDB" w:rsidRDefault="00916255" w:rsidP="00154D11">
      <w:pPr>
        <w:pStyle w:val="06Questionenonce"/>
        <w:keepNext w:val="0"/>
      </w:pPr>
      <w:r w:rsidRPr="00771DDB">
        <w:t xml:space="preserve">2. </w:t>
      </w:r>
      <w:r w:rsidR="006C33BD">
        <w:rPr>
          <w:rFonts w:ascii="Arial" w:hAnsi="Arial" w:cs="Arial"/>
        </w:rPr>
        <w:t>À</w:t>
      </w:r>
      <w:r w:rsidR="00177AAC" w:rsidRPr="00177AAC">
        <w:t xml:space="preserve"> partir du DOC</w:t>
      </w:r>
      <w:r w:rsidR="00A22397">
        <w:t xml:space="preserve"> </w:t>
      </w:r>
      <w:r w:rsidR="00177AAC" w:rsidRPr="00177AAC">
        <w:t>1, nommez l</w:t>
      </w:r>
      <w:r w:rsidR="006C33BD">
        <w:t xml:space="preserve">a stratégie </w:t>
      </w:r>
      <w:r w:rsidR="00177AAC" w:rsidRPr="00177AAC">
        <w:t>mis</w:t>
      </w:r>
      <w:r w:rsidR="006C33BD">
        <w:t>e</w:t>
      </w:r>
      <w:r w:rsidR="00177AAC" w:rsidRPr="00177AAC">
        <w:t xml:space="preserve"> en œuvre par Huawei sur le marché de la voiture électrique</w:t>
      </w:r>
      <w:r w:rsidR="00AF10A2">
        <w:t>.</w:t>
      </w:r>
    </w:p>
    <w:p w14:paraId="13CCC192" w14:textId="63E28B9E" w:rsidR="00FA01FE" w:rsidRPr="00FA01FE" w:rsidRDefault="00A01D47" w:rsidP="00D94EA7">
      <w:pPr>
        <w:pStyle w:val="06Questionenonce"/>
        <w:spacing w:before="0" w:line="260" w:lineRule="atLeast"/>
        <w:rPr>
          <w:rFonts w:ascii="GuidePedagoTimes" w:hAnsi="GuidePedagoTimes" w:cs="GuidePedagoTimes"/>
          <w:b w:val="0"/>
          <w:bCs w:val="0"/>
          <w:sz w:val="22"/>
          <w:szCs w:val="22"/>
        </w:rPr>
      </w:pPr>
      <w:r w:rsidRPr="00A01D47">
        <w:rPr>
          <w:rFonts w:ascii="GuidePedagoTimes" w:hAnsi="GuidePedagoTimes" w:cs="GuidePedagoTimes"/>
          <w:b w:val="0"/>
          <w:bCs w:val="0"/>
          <w:sz w:val="22"/>
          <w:szCs w:val="22"/>
        </w:rPr>
        <w:t>Huawei propose un véhicule haut de gamme disposant d’une série d’options lui permettant de se différencier de ses concurrents. Elle adopte ainsi une stratégie de différenciation</w:t>
      </w:r>
      <w:r w:rsidR="00FA01FE" w:rsidRPr="00FA01FE">
        <w:rPr>
          <w:rFonts w:ascii="GuidePedagoTimes" w:hAnsi="GuidePedagoTimes" w:cs="GuidePedagoTimes"/>
          <w:b w:val="0"/>
          <w:bCs w:val="0"/>
          <w:sz w:val="22"/>
          <w:szCs w:val="22"/>
        </w:rPr>
        <w:t>.</w:t>
      </w:r>
    </w:p>
    <w:p w14:paraId="61B3A7E2" w14:textId="67F6CADA" w:rsidR="00916255" w:rsidRPr="00771DDB" w:rsidRDefault="00916255" w:rsidP="00BC20C7">
      <w:pPr>
        <w:pStyle w:val="06Questionenonce"/>
        <w:widowControl/>
      </w:pPr>
      <w:r w:rsidRPr="00771DDB">
        <w:t xml:space="preserve">3. </w:t>
      </w:r>
      <w:r w:rsidR="005C4F34" w:rsidRPr="005C4F34">
        <w:t>Expliquez comment se matérialise cette stratégie</w:t>
      </w:r>
      <w:r w:rsidR="00AF10A2">
        <w:t>.</w:t>
      </w:r>
    </w:p>
    <w:p w14:paraId="48B236FA" w14:textId="1D39033A" w:rsidR="00AF10A2" w:rsidRDefault="009123F0" w:rsidP="005E2845">
      <w:pPr>
        <w:pStyle w:val="TTextecourant"/>
      </w:pPr>
      <w:r w:rsidRPr="009123F0">
        <w:t>Cette stratégie se matérialise par le choix de matériaux nobles, d’options sophistiqué</w:t>
      </w:r>
      <w:r w:rsidR="007A6129">
        <w:t>e</w:t>
      </w:r>
      <w:r w:rsidRPr="009123F0">
        <w:t>s et d’une motorisation innovante permettant aux véhicules de disposer d’une plus grande autonomie</w:t>
      </w:r>
      <w:r w:rsidR="00FA01FE" w:rsidRPr="00FA01FE">
        <w:t>.</w:t>
      </w:r>
    </w:p>
    <w:p w14:paraId="1AFC001B" w14:textId="4291E0CE" w:rsidR="00916255" w:rsidRPr="005E2845" w:rsidRDefault="00916255" w:rsidP="005E2845">
      <w:pPr>
        <w:pStyle w:val="TTextecourant"/>
        <w:widowControl/>
        <w:spacing w:before="113" w:line="270" w:lineRule="atLeast"/>
        <w:rPr>
          <w:rFonts w:ascii="GuidePedagoTimes-Bold" w:hAnsi="GuidePedagoTimes-Bold"/>
          <w:b/>
          <w:bCs/>
          <w:sz w:val="23"/>
          <w:szCs w:val="23"/>
        </w:rPr>
      </w:pPr>
      <w:r w:rsidRPr="005E2845">
        <w:rPr>
          <w:rFonts w:ascii="GuidePedagoTimes-Bold" w:hAnsi="GuidePedagoTimes-Bold"/>
          <w:b/>
          <w:bCs/>
          <w:sz w:val="23"/>
          <w:szCs w:val="23"/>
        </w:rPr>
        <w:lastRenderedPageBreak/>
        <w:t xml:space="preserve">4. </w:t>
      </w:r>
      <w:r w:rsidR="002D4D5E">
        <w:rPr>
          <w:rFonts w:ascii="GuidePedagoTimes-Bold" w:hAnsi="GuidePedagoTimes-Bold"/>
          <w:b/>
          <w:bCs/>
          <w:sz w:val="23"/>
          <w:szCs w:val="23"/>
        </w:rPr>
        <w:t>Identifiez</w:t>
      </w:r>
      <w:r w:rsidR="005D339A" w:rsidRPr="005D339A">
        <w:rPr>
          <w:rFonts w:ascii="GuidePedagoTimes-Bold" w:hAnsi="GuidePedagoTimes-Bold"/>
          <w:b/>
          <w:bCs/>
          <w:sz w:val="23"/>
          <w:szCs w:val="23"/>
        </w:rPr>
        <w:t xml:space="preserve"> les avantages et les inconvénients d’une telle </w:t>
      </w:r>
      <w:r w:rsidR="002D4D5E">
        <w:rPr>
          <w:rFonts w:ascii="GuidePedagoTimes-Bold" w:hAnsi="GuidePedagoTimes-Bold"/>
          <w:b/>
          <w:bCs/>
          <w:sz w:val="23"/>
          <w:szCs w:val="23"/>
        </w:rPr>
        <w:t>stratégie</w:t>
      </w:r>
      <w:r w:rsidRPr="005E2845">
        <w:rPr>
          <w:rFonts w:ascii="GuidePedagoTimes-Bold" w:hAnsi="GuidePedagoTimes-Bold"/>
          <w:b/>
          <w:bCs/>
          <w:sz w:val="23"/>
          <w:szCs w:val="23"/>
        </w:rPr>
        <w:t>.</w:t>
      </w:r>
    </w:p>
    <w:p w14:paraId="509CC20E" w14:textId="66E2CCCB" w:rsidR="00916255" w:rsidRDefault="00E9774F" w:rsidP="00BC20C7">
      <w:pPr>
        <w:pStyle w:val="TTextecourant"/>
        <w:widowControl/>
      </w:pPr>
      <w:r w:rsidRPr="00E9774F">
        <w:t xml:space="preserve">Cette orientation stratégique est plus intéressante pour l’entreprise d’un point de vue financier car elle permet de générer des marges plus importantes. De plus, elle permet à la marque de se différencier de ses principaux concurrents. </w:t>
      </w:r>
      <w:r w:rsidR="006822E1">
        <w:rPr>
          <w:rFonts w:ascii="Calibri" w:hAnsi="Calibri" w:cs="Calibri"/>
        </w:rPr>
        <w:t>À</w:t>
      </w:r>
      <w:r w:rsidRPr="00E9774F">
        <w:t xml:space="preserve"> l’inverse, cette stratégie se base sur une perception de qualité de la part du client et la marque doit sans cesse veiller aux services proposés afin de ne pas décevoir le consommateur qui aurait alors tendance à se détourner des produits de la marque</w:t>
      </w:r>
      <w:r w:rsidR="000021A5">
        <w:t>.</w:t>
      </w:r>
    </w:p>
    <w:p w14:paraId="6EC3F024" w14:textId="7EF4ABB0" w:rsidR="00916255" w:rsidRPr="00771DDB" w:rsidRDefault="00916255" w:rsidP="00BC20C7">
      <w:pPr>
        <w:pStyle w:val="06Questionenonce"/>
        <w:widowControl/>
      </w:pPr>
      <w:r w:rsidRPr="00771DDB">
        <w:t xml:space="preserve">5. </w:t>
      </w:r>
      <w:r w:rsidR="001F1D7E" w:rsidRPr="001F1D7E">
        <w:t>Qualifiez la stratégie concurrentielle mise en œuvre par Xiaomi. Justifiez</w:t>
      </w:r>
      <w:r w:rsidR="001F1D7E">
        <w:t>.</w:t>
      </w:r>
    </w:p>
    <w:p w14:paraId="51265934" w14:textId="16772AB2" w:rsidR="00BF3469" w:rsidRDefault="00A55016" w:rsidP="00BC20C7">
      <w:pPr>
        <w:pStyle w:val="TTextecourant"/>
        <w:widowControl/>
      </w:pPr>
      <w:r w:rsidRPr="00A55016">
        <w:t>Xiaomi commercialise ses voitures électriques à un prix plus faible que ses concurrents. Il s’agit d’une stratégie de domination par les coûts</w:t>
      </w:r>
      <w:r w:rsidR="00BF3469">
        <w:t>.</w:t>
      </w:r>
    </w:p>
    <w:p w14:paraId="1E5B3313" w14:textId="33B5D349" w:rsidR="00916255" w:rsidRPr="00771DDB" w:rsidRDefault="00916255" w:rsidP="00BC20C7">
      <w:pPr>
        <w:pStyle w:val="06Questionenonce"/>
        <w:widowControl/>
      </w:pPr>
      <w:r w:rsidRPr="00771DDB">
        <w:t xml:space="preserve">6. </w:t>
      </w:r>
      <w:r w:rsidR="00153C19" w:rsidRPr="00153C19">
        <w:t>Précisez l’objectif du groupe en adoptant une telle stratégie</w:t>
      </w:r>
      <w:r w:rsidRPr="00771DDB">
        <w:t>.</w:t>
      </w:r>
    </w:p>
    <w:p w14:paraId="2BC315DA" w14:textId="4129BA5C" w:rsidR="00916255" w:rsidRDefault="009064B1" w:rsidP="00BC20C7">
      <w:pPr>
        <w:pStyle w:val="TTextecourant"/>
        <w:widowControl/>
      </w:pPr>
      <w:r w:rsidRPr="009064B1">
        <w:t>Le groupe désire vendre un maximum de véhicules dans un premier temps afin de gagner des parts de marché pour, ensuite, augmenter les marges</w:t>
      </w:r>
      <w:r w:rsidR="0045325E">
        <w:t>.</w:t>
      </w:r>
    </w:p>
    <w:p w14:paraId="5AECC5B8" w14:textId="23202AA9" w:rsidR="00B05DCB" w:rsidRPr="00771DDB" w:rsidRDefault="00B05DCB" w:rsidP="00B05DCB">
      <w:pPr>
        <w:pStyle w:val="06Questionenonce"/>
        <w:widowControl/>
      </w:pPr>
      <w:r>
        <w:t>7</w:t>
      </w:r>
      <w:r w:rsidRPr="00771DDB">
        <w:t xml:space="preserve">. </w:t>
      </w:r>
      <w:r w:rsidR="00371BB2" w:rsidRPr="00371BB2">
        <w:t>Identifiez les spécificités de l’AMI de Citroën</w:t>
      </w:r>
      <w:r w:rsidRPr="00771DDB">
        <w:t>.</w:t>
      </w:r>
    </w:p>
    <w:p w14:paraId="486A1150" w14:textId="06EA01E7" w:rsidR="00B05DCB" w:rsidRPr="00165AEB" w:rsidRDefault="0002499C" w:rsidP="00B05DCB">
      <w:pPr>
        <w:pStyle w:val="TTextecourant"/>
        <w:widowControl/>
      </w:pPr>
      <w:r w:rsidRPr="0002499C">
        <w:t>La voiture de Citroën est un véhicule électrique, peu onéreux, faiblement équipé, sans permis et commercialisé par l’intermédiaire de canaux inhabituels pour un tel produit</w:t>
      </w:r>
      <w:r w:rsidR="00B05DCB">
        <w:t>.</w:t>
      </w:r>
    </w:p>
    <w:p w14:paraId="21EA3E66" w14:textId="4A37A442" w:rsidR="00B05DCB" w:rsidRPr="00771DDB" w:rsidRDefault="00B05DCB" w:rsidP="00B05DCB">
      <w:pPr>
        <w:pStyle w:val="06Questionenonce"/>
        <w:widowControl/>
      </w:pPr>
      <w:r>
        <w:t>8</w:t>
      </w:r>
      <w:r w:rsidRPr="00771DDB">
        <w:t xml:space="preserve">. </w:t>
      </w:r>
      <w:r w:rsidR="00AB1992" w:rsidRPr="00AB1992">
        <w:t>Montrez en quoi cet exemple illustre la stratégie de focalisation</w:t>
      </w:r>
      <w:r w:rsidRPr="00771DDB">
        <w:t>.</w:t>
      </w:r>
    </w:p>
    <w:p w14:paraId="297725AA" w14:textId="0EA2137C" w:rsidR="00B05DCB" w:rsidRPr="00165AEB" w:rsidRDefault="0032008A" w:rsidP="00BC20C7">
      <w:pPr>
        <w:pStyle w:val="TTextecourant"/>
        <w:widowControl/>
      </w:pPr>
      <w:r w:rsidRPr="0032008A">
        <w:t>Avec ce modèle, Citroën s’adresse à une niche (jeunes clients sans permis) et rompt ainsi avec ses concurrents qui ne sont pas présents sur ce segment de marché. Cela illustre pleinement la stratégie de focalisation</w:t>
      </w:r>
      <w:r w:rsidR="00B05DCB">
        <w:t>.</w:t>
      </w:r>
    </w:p>
    <w:p w14:paraId="762A1DA4" w14:textId="4C6691B9" w:rsidR="00916255" w:rsidRPr="002B25F5" w:rsidRDefault="00771DDB" w:rsidP="005E2845">
      <w:pPr>
        <w:pStyle w:val="04Exercicestitre"/>
        <w:keepNext w:val="0"/>
        <w:keepLines w:val="0"/>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48C0076D" w14:textId="12BD41EA" w:rsidR="00916255" w:rsidRDefault="00D56167" w:rsidP="005E2845">
      <w:pPr>
        <w:pStyle w:val="06Questionenonce"/>
        <w:keepNext w:val="0"/>
        <w:widowControl/>
      </w:pPr>
      <w:r>
        <w:t>À</w:t>
      </w:r>
      <w:r w:rsidR="00916255" w:rsidRPr="0011094D">
        <w:t xml:space="preserve"> l’aide </w:t>
      </w:r>
      <w:r w:rsidR="008F0FEB">
        <w:t>de la vidéo</w:t>
      </w:r>
      <w:r w:rsidR="001146ED">
        <w:t xml:space="preserve"> « Magasin </w:t>
      </w:r>
      <w:r w:rsidR="00DD7059">
        <w:t>ultra hard-discount</w:t>
      </w:r>
      <w:r w:rsidR="00D9705C">
        <w:t>, les Français sont-ils au rendez-vous ? » et des notions étudiées</w:t>
      </w:r>
      <w:r w:rsidR="008D32E1">
        <w:t xml:space="preserve">, relevez </w:t>
      </w:r>
      <w:r w:rsidR="00682B5F" w:rsidRPr="00682B5F">
        <w:t>dans une courte note les avantages et</w:t>
      </w:r>
      <w:r w:rsidR="00682B5F">
        <w:t xml:space="preserve"> les</w:t>
      </w:r>
      <w:r w:rsidR="00682B5F" w:rsidRPr="00682B5F">
        <w:t xml:space="preserve"> inconvénients de la stratégie concurrentielle mise en œuvre par les </w:t>
      </w:r>
      <w:r w:rsidR="00AE3512">
        <w:t>enseignes</w:t>
      </w:r>
      <w:r w:rsidR="00682B5F" w:rsidRPr="00682B5F">
        <w:t xml:space="preserve"> évoqué</w:t>
      </w:r>
      <w:r w:rsidR="00AE3512">
        <w:t>e</w:t>
      </w:r>
      <w:r w:rsidR="00682B5F" w:rsidRPr="00682B5F">
        <w:t>s</w:t>
      </w:r>
      <w:r w:rsidR="00AE3512">
        <w:t xml:space="preserve"> ici, notamment l’enseigne brésilienne </w:t>
      </w:r>
      <w:proofErr w:type="spellStart"/>
      <w:r w:rsidR="00AE3512">
        <w:t>Ataca</w:t>
      </w:r>
      <w:r w:rsidR="00E0288A">
        <w:t>d</w:t>
      </w:r>
      <w:r w:rsidR="000666F6">
        <w:rPr>
          <w:rFonts w:ascii="Calibri" w:hAnsi="Calibri" w:cs="Calibri"/>
        </w:rPr>
        <w:t>ã</w:t>
      </w:r>
      <w:r w:rsidR="00E0288A">
        <w:t>o</w:t>
      </w:r>
      <w:proofErr w:type="spellEnd"/>
      <w:r w:rsidR="00916255" w:rsidRPr="0011094D">
        <w:t>.</w:t>
      </w:r>
    </w:p>
    <w:p w14:paraId="6B25DE3E" w14:textId="628FF62E" w:rsidR="00B90B3C" w:rsidRPr="00165AEB" w:rsidRDefault="00165E59" w:rsidP="00B90B3C">
      <w:pPr>
        <w:pStyle w:val="TTextecourant"/>
        <w:widowControl/>
      </w:pPr>
      <w:r w:rsidRPr="00165E59">
        <w:t>Les différents acteurs présentés à travers ce reportage ont tous un point commun : ils proposent une offre à un prix défiant toute concurrence. Pour y parvenir, ils cassent les coûts et font des économies partout où il est possible d’en faire. L’intérêt d’une telle stratégie est d’utiliser le critère du prix pour attirer une clientèle qui cherche à faire des économies. En cela, la stratégie s’avère pertinente. Toutefois, cela peut également conduire à une mauvaise image de la marque car cela peut nuire à la qualité perçue des consommateurs qui peuvent alors se détourner de ces marques pour leur préférer des offres plus qualitatives quitte à payer davantage</w:t>
      </w:r>
      <w:r w:rsidR="00B90B3C">
        <w:t>.</w:t>
      </w:r>
      <w:r w:rsidR="0077406C">
        <w:t xml:space="preserve"> Telle que formulée, la consigne invite l’élève à s’interroger sur les caractéristiques des enseignes de hard-discount et les moyens qui leur permettent de mettre en œuvre une telle stratégie. Il faut ensuite, dans une seconde partie évoquer les limites à la mise en œuvre d’un tel plan.</w:t>
      </w:r>
    </w:p>
    <w:p w14:paraId="776123AB" w14:textId="5DC4336C" w:rsidR="00916255" w:rsidRDefault="00916255" w:rsidP="00BC20C7">
      <w:pPr>
        <w:pStyle w:val="07Textecourant"/>
        <w:widowControl/>
        <w:rPr>
          <w:b/>
          <w:sz w:val="23"/>
          <w:szCs w:val="23"/>
        </w:rPr>
      </w:pPr>
      <w:r>
        <w:rPr>
          <w:rFonts w:ascii="Times New Roman" w:hAnsi="Times New Roman" w:cs="Times New Roman"/>
          <w:b/>
          <w:noProof/>
          <w:color w:val="FF0000"/>
          <w:sz w:val="28"/>
          <w:szCs w:val="28"/>
        </w:rPr>
        <w:drawing>
          <wp:anchor distT="0" distB="0" distL="114300" distR="114300" simplePos="0" relativeHeight="251667456" behindDoc="0" locked="0" layoutInCell="1" allowOverlap="1" wp14:anchorId="230FB693" wp14:editId="4AF59C96">
            <wp:simplePos x="0" y="0"/>
            <wp:positionH relativeFrom="column">
              <wp:posOffset>-6125209</wp:posOffset>
            </wp:positionH>
            <wp:positionV relativeFrom="paragraph">
              <wp:posOffset>152400</wp:posOffset>
            </wp:positionV>
            <wp:extent cx="2743200" cy="1675130"/>
            <wp:effectExtent l="0" t="19050" r="0" b="20320"/>
            <wp:wrapNone/>
            <wp:docPr id="11" name="Diagramme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r>
        <w:rPr>
          <w:b/>
          <w:noProof/>
          <w:sz w:val="23"/>
          <w:szCs w:val="23"/>
        </w:rPr>
        <mc:AlternateContent>
          <mc:Choice Requires="wps">
            <w:drawing>
              <wp:anchor distT="0" distB="0" distL="114300" distR="114300" simplePos="0" relativeHeight="251665408" behindDoc="0" locked="0" layoutInCell="1" allowOverlap="1" wp14:anchorId="1CA86DD7" wp14:editId="64D1DFD2">
                <wp:simplePos x="0" y="0"/>
                <wp:positionH relativeFrom="column">
                  <wp:posOffset>-2020570</wp:posOffset>
                </wp:positionH>
                <wp:positionV relativeFrom="paragraph">
                  <wp:posOffset>778510</wp:posOffset>
                </wp:positionV>
                <wp:extent cx="533400" cy="304800"/>
                <wp:effectExtent l="0" t="0" r="25400" b="25400"/>
                <wp:wrapNone/>
                <wp:docPr id="7" name="Connecteur droit 7"/>
                <wp:cNvGraphicFramePr/>
                <a:graphic xmlns:a="http://schemas.openxmlformats.org/drawingml/2006/main">
                  <a:graphicData uri="http://schemas.microsoft.com/office/word/2010/wordprocessingShape">
                    <wps:wsp>
                      <wps:cNvCnPr/>
                      <wps:spPr>
                        <a:xfrm flipV="1">
                          <a:off x="0" y="0"/>
                          <a:ext cx="533400" cy="3048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409B19C" id="Connecteur droit 7"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9.1pt,61.3pt" to="-117.1pt,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" strokecolor="red" strokeweight="2pt">
                <v:shadow on="t" color="black" opacity="24903f" origin=",.5" offset="0,.55556mm"/>
              </v:line>
            </w:pict>
          </mc:Fallback>
        </mc:AlternateContent>
      </w:r>
    </w:p>
    <w:p w14:paraId="014F7211" w14:textId="7EB9BDE4" w:rsidR="00916255" w:rsidRPr="00906BB7" w:rsidRDefault="00916255" w:rsidP="005E2845">
      <w:pPr>
        <w:pStyle w:val="04Exercicestitre"/>
        <w:widowControl/>
        <w:spacing w:before="120"/>
      </w:pPr>
      <w:r w:rsidRPr="00906BB7">
        <w:t xml:space="preserve">2. </w:t>
      </w:r>
      <w:r w:rsidR="00716B0C" w:rsidRPr="00716B0C">
        <w:t>Identifier les choix stratégiques globaux de l’entreprise</w:t>
      </w:r>
    </w:p>
    <w:p w14:paraId="5FD7957F" w14:textId="2E6C3032" w:rsidR="00916255" w:rsidRPr="00AF1552" w:rsidRDefault="00916255" w:rsidP="00BC20C7">
      <w:pPr>
        <w:pStyle w:val="06Questionenonce"/>
        <w:widowControl/>
      </w:pPr>
      <w:r w:rsidRPr="00AF1552">
        <w:t>1.</w:t>
      </w:r>
      <w:r w:rsidR="00B90B3C">
        <w:t xml:space="preserve"> </w:t>
      </w:r>
      <w:r w:rsidR="00AD4779" w:rsidRPr="00AD4779">
        <w:t>Identifiez les différentes activités du groupe Leclerc et caractérisez sa volonté stratégique</w:t>
      </w:r>
      <w:r w:rsidRPr="00AF1552">
        <w:t>.</w:t>
      </w:r>
    </w:p>
    <w:p w14:paraId="6C8F0021" w14:textId="7C929F05" w:rsidR="00916255" w:rsidRPr="00B53924" w:rsidRDefault="00F4457E" w:rsidP="00BC20C7">
      <w:pPr>
        <w:pStyle w:val="TTextecourant"/>
        <w:widowControl/>
        <w:rPr>
          <w:b/>
        </w:rPr>
      </w:pPr>
      <w:r w:rsidRPr="00F4457E">
        <w:t>Le groupe Leclerc intervient sur différents domaines parmi lesquels la distribution de produits d’optique, de produits culturels, l’organisation de voyages</w:t>
      </w:r>
      <w:r w:rsidR="00506136">
        <w:t xml:space="preserve"> …</w:t>
      </w:r>
      <w:r w:rsidRPr="00F4457E">
        <w:t xml:space="preserve"> et, plus récemment, la vente d’électricité aux particuliers</w:t>
      </w:r>
      <w:r w:rsidR="00916255">
        <w:t>.</w:t>
      </w:r>
      <w:r w:rsidR="0077406C">
        <w:t xml:space="preserve"> La volonté du groupe est de diversifier ses activités pour maximiser la fréquentation de ses enseignes et proposer une multitude de services aux consommateurs.</w:t>
      </w:r>
    </w:p>
    <w:p w14:paraId="4504D2DF" w14:textId="58DB51BA" w:rsidR="00916255" w:rsidRPr="00AF1552" w:rsidRDefault="00916255" w:rsidP="00541774">
      <w:pPr>
        <w:pStyle w:val="06Questionenonce"/>
        <w:keepNext w:val="0"/>
      </w:pPr>
      <w:r w:rsidRPr="00AF1552">
        <w:t xml:space="preserve">2. </w:t>
      </w:r>
      <w:r w:rsidR="006B328C" w:rsidRPr="006B328C">
        <w:t xml:space="preserve">Quels sont, selon vous, les risques liés à la mise en œuvre d’une telle stratégie globale </w:t>
      </w:r>
      <w:r w:rsidR="00815C2D">
        <w:t>?</w:t>
      </w:r>
    </w:p>
    <w:p w14:paraId="1E101861" w14:textId="03236AFC" w:rsidR="00916255" w:rsidRDefault="00541774" w:rsidP="00541774">
      <w:pPr>
        <w:pStyle w:val="TEnumtiret"/>
        <w:numPr>
          <w:ilvl w:val="0"/>
          <w:numId w:val="0"/>
        </w:numPr>
        <w:rPr>
          <w:b/>
        </w:rPr>
      </w:pPr>
      <w:r w:rsidRPr="00541774">
        <w:t>On évoque la volonté de la marque de se diversifier. Le risque est une dilution de l’image aux yeux du consommateur qui ne saura plus exactement le métier d’origine de l’entreprise. De même, il y a un réel risque d’échec commercial qui peut nuire à la santé financière de l’entreprise</w:t>
      </w:r>
      <w:r w:rsidR="00916255">
        <w:t>.</w:t>
      </w:r>
    </w:p>
    <w:p w14:paraId="665ADF1A" w14:textId="443FFCAA" w:rsidR="00916255" w:rsidRPr="00AF1552" w:rsidRDefault="00916255" w:rsidP="00BC20C7">
      <w:pPr>
        <w:pStyle w:val="06Questionenonce"/>
        <w:widowControl/>
      </w:pPr>
      <w:r w:rsidRPr="00AF1552">
        <w:t xml:space="preserve">3. </w:t>
      </w:r>
      <w:r w:rsidR="00A77161" w:rsidRPr="00A77161">
        <w:t>Identifiez la décision envisagée par le géant Unilever</w:t>
      </w:r>
      <w:r w:rsidRPr="00AF1552">
        <w:t>.</w:t>
      </w:r>
    </w:p>
    <w:p w14:paraId="0B9507FA" w14:textId="534A7C78" w:rsidR="00916255" w:rsidRDefault="00242E7B" w:rsidP="002E36CB">
      <w:pPr>
        <w:pStyle w:val="TTextecourant"/>
        <w:rPr>
          <w:b/>
        </w:rPr>
      </w:pPr>
      <w:r w:rsidRPr="00242E7B">
        <w:t xml:space="preserve">Le groupe Unilever est en passe de se séparer de son pôle glaces et de céder les marques Magnum, </w:t>
      </w:r>
      <w:r w:rsidRPr="00242E7B">
        <w:lastRenderedPageBreak/>
        <w:t xml:space="preserve">Ben &amp; </w:t>
      </w:r>
      <w:proofErr w:type="spellStart"/>
      <w:r w:rsidRPr="00242E7B">
        <w:t>Jerry’s</w:t>
      </w:r>
      <w:proofErr w:type="spellEnd"/>
      <w:r w:rsidRPr="00242E7B">
        <w:t xml:space="preserve"> ou </w:t>
      </w:r>
      <w:proofErr w:type="spellStart"/>
      <w:r w:rsidRPr="00242E7B">
        <w:t>Wall’s</w:t>
      </w:r>
      <w:proofErr w:type="spellEnd"/>
      <w:r w:rsidR="00815C2D">
        <w:t>.</w:t>
      </w:r>
    </w:p>
    <w:p w14:paraId="487856BA" w14:textId="377A6BB9" w:rsidR="00916255" w:rsidRPr="00AF1552" w:rsidRDefault="00916255" w:rsidP="002E36CB">
      <w:pPr>
        <w:pStyle w:val="06Questionenonce"/>
        <w:keepNext w:val="0"/>
      </w:pPr>
      <w:r w:rsidRPr="00AF1552">
        <w:t xml:space="preserve">4. </w:t>
      </w:r>
      <w:r w:rsidR="006571D5" w:rsidRPr="006571D5">
        <w:t>Caractérisez le choix stratégique global de l’entreprise</w:t>
      </w:r>
      <w:r w:rsidRPr="00AF1552">
        <w:t>.</w:t>
      </w:r>
    </w:p>
    <w:p w14:paraId="4FD30204" w14:textId="7E050BA1" w:rsidR="00916255" w:rsidRPr="003B4558" w:rsidRDefault="00732950" w:rsidP="002E36CB">
      <w:pPr>
        <w:pStyle w:val="TTextecourant"/>
        <w:rPr>
          <w:b/>
        </w:rPr>
      </w:pPr>
      <w:r w:rsidRPr="00732950">
        <w:t>On parle ici de recentrage sur le cœur de métier, autrement dit de spécialisation sur un secteur donné</w:t>
      </w:r>
      <w:r w:rsidR="00916255">
        <w:t>.</w:t>
      </w:r>
      <w:r w:rsidR="0077406C">
        <w:t xml:space="preserve"> Le groupe Unilever considère en effet que son activité historique, sur les secteurs de l’hygiène et de l’entretien, est plus rentable et qu’il vaut par conséquent mieux focaliser ses forces sur ce dernier.</w:t>
      </w:r>
    </w:p>
    <w:p w14:paraId="61C04194" w14:textId="5CD64DB4" w:rsidR="00916255" w:rsidRDefault="00916255" w:rsidP="002E36CB">
      <w:pPr>
        <w:pStyle w:val="06Questionenonce"/>
        <w:keepNext w:val="0"/>
      </w:pPr>
      <w:r w:rsidRPr="00AF1552">
        <w:t xml:space="preserve">5. </w:t>
      </w:r>
      <w:r w:rsidR="00E42465" w:rsidRPr="00E42465">
        <w:t>Expliquez en quoi les stratégies de Leclerc et d’Unilever diffèrent</w:t>
      </w:r>
      <w:r w:rsidR="00350E70">
        <w:t>.</w:t>
      </w:r>
    </w:p>
    <w:p w14:paraId="6E2A21B1" w14:textId="6961E68E" w:rsidR="00350E70" w:rsidRPr="00B90B3C" w:rsidRDefault="0044313E" w:rsidP="00B90B3C">
      <w:pPr>
        <w:pStyle w:val="06Questionenonce"/>
        <w:keepNext w:val="0"/>
        <w:spacing w:before="0" w:line="260" w:lineRule="atLeast"/>
        <w:rPr>
          <w:rFonts w:ascii="GuidePedagoTimes" w:hAnsi="GuidePedagoTimes"/>
          <w:b w:val="0"/>
          <w:bCs w:val="0"/>
          <w:sz w:val="22"/>
          <w:szCs w:val="22"/>
        </w:rPr>
      </w:pPr>
      <w:r w:rsidRPr="0044313E">
        <w:rPr>
          <w:rFonts w:ascii="GuidePedagoTimes" w:hAnsi="GuidePedagoTimes"/>
          <w:b w:val="0"/>
          <w:bCs w:val="0"/>
          <w:sz w:val="22"/>
          <w:szCs w:val="22"/>
        </w:rPr>
        <w:t>Leclerc décide de diversifier ses activités tandis qu’Unilever fait, au contraire, le choix de se recentrer sur celles que le groupe maîtrise. C’est donc un choix diamétralement opposé de la part des deux entreprises</w:t>
      </w:r>
      <w:r w:rsidR="00B90B3C">
        <w:rPr>
          <w:rFonts w:ascii="GuidePedagoTimes" w:hAnsi="GuidePedagoTimes"/>
          <w:b w:val="0"/>
          <w:bCs w:val="0"/>
          <w:sz w:val="22"/>
          <w:szCs w:val="22"/>
        </w:rPr>
        <w:t>.</w:t>
      </w:r>
    </w:p>
    <w:p w14:paraId="578F160E" w14:textId="2A913575" w:rsidR="00916255" w:rsidRDefault="00916255" w:rsidP="002E36CB">
      <w:pPr>
        <w:pStyle w:val="06Questionenonce"/>
        <w:keepNext w:val="0"/>
      </w:pPr>
      <w:r w:rsidRPr="00AF1552">
        <w:t xml:space="preserve">6. </w:t>
      </w:r>
      <w:r w:rsidR="00400EAE" w:rsidRPr="00400EAE">
        <w:t xml:space="preserve">À partir de l’exemple de l’entreprise Les Menus </w:t>
      </w:r>
      <w:r w:rsidR="00122361">
        <w:t>S</w:t>
      </w:r>
      <w:r w:rsidR="00400EAE" w:rsidRPr="00400EAE">
        <w:t>ervices, expliquez ce qu’est l’internalisatio</w:t>
      </w:r>
      <w:r w:rsidR="00400EAE">
        <w:t>n.</w:t>
      </w:r>
    </w:p>
    <w:p w14:paraId="2CFD515A" w14:textId="60B29179" w:rsidR="00835F28" w:rsidRPr="00B90B3C" w:rsidRDefault="000F6EE9" w:rsidP="00B90B3C">
      <w:pPr>
        <w:pStyle w:val="06Questionenonce"/>
        <w:keepNext w:val="0"/>
        <w:spacing w:before="0" w:line="260" w:lineRule="atLeast"/>
        <w:rPr>
          <w:rFonts w:ascii="GuidePedagoTimes" w:hAnsi="GuidePedagoTimes"/>
          <w:b w:val="0"/>
          <w:bCs w:val="0"/>
          <w:sz w:val="22"/>
          <w:szCs w:val="22"/>
        </w:rPr>
      </w:pPr>
      <w:r w:rsidRPr="000F6EE9">
        <w:rPr>
          <w:rFonts w:ascii="GuidePedagoTimes" w:hAnsi="GuidePedagoTimes"/>
          <w:b w:val="0"/>
          <w:bCs w:val="0"/>
          <w:sz w:val="22"/>
          <w:szCs w:val="22"/>
        </w:rPr>
        <w:t xml:space="preserve">Les </w:t>
      </w:r>
      <w:r w:rsidR="002A1067">
        <w:rPr>
          <w:rFonts w:ascii="GuidePedagoTimes" w:hAnsi="GuidePedagoTimes"/>
          <w:b w:val="0"/>
          <w:bCs w:val="0"/>
          <w:sz w:val="22"/>
          <w:szCs w:val="22"/>
        </w:rPr>
        <w:t>M</w:t>
      </w:r>
      <w:r w:rsidRPr="000F6EE9">
        <w:rPr>
          <w:rFonts w:ascii="GuidePedagoTimes" w:hAnsi="GuidePedagoTimes"/>
          <w:b w:val="0"/>
          <w:bCs w:val="0"/>
          <w:sz w:val="22"/>
          <w:szCs w:val="22"/>
        </w:rPr>
        <w:t xml:space="preserve">enus </w:t>
      </w:r>
      <w:r w:rsidR="00122361">
        <w:rPr>
          <w:rFonts w:ascii="GuidePedagoTimes" w:hAnsi="GuidePedagoTimes"/>
          <w:b w:val="0"/>
          <w:bCs w:val="0"/>
          <w:sz w:val="22"/>
          <w:szCs w:val="22"/>
        </w:rPr>
        <w:t>S</w:t>
      </w:r>
      <w:r w:rsidRPr="000F6EE9">
        <w:rPr>
          <w:rFonts w:ascii="GuidePedagoTimes" w:hAnsi="GuidePedagoTimes"/>
          <w:b w:val="0"/>
          <w:bCs w:val="0"/>
          <w:sz w:val="22"/>
          <w:szCs w:val="22"/>
        </w:rPr>
        <w:t xml:space="preserve">ervices </w:t>
      </w:r>
      <w:r w:rsidR="00786F0C">
        <w:rPr>
          <w:rFonts w:ascii="GuidePedagoTimes" w:hAnsi="GuidePedagoTimes"/>
          <w:b w:val="0"/>
          <w:bCs w:val="0"/>
          <w:sz w:val="22"/>
          <w:szCs w:val="22"/>
        </w:rPr>
        <w:t>ont</w:t>
      </w:r>
      <w:r w:rsidRPr="000F6EE9">
        <w:rPr>
          <w:rFonts w:ascii="GuidePedagoTimes" w:hAnsi="GuidePedagoTimes"/>
          <w:b w:val="0"/>
          <w:bCs w:val="0"/>
          <w:sz w:val="22"/>
          <w:szCs w:val="22"/>
        </w:rPr>
        <w:t xml:space="preserve"> fait le choix de réaliser par </w:t>
      </w:r>
      <w:r w:rsidR="00786F0C">
        <w:rPr>
          <w:rFonts w:ascii="GuidePedagoTimes" w:hAnsi="GuidePedagoTimes"/>
          <w:b w:val="0"/>
          <w:bCs w:val="0"/>
          <w:sz w:val="22"/>
          <w:szCs w:val="22"/>
        </w:rPr>
        <w:t>leurs</w:t>
      </w:r>
      <w:r w:rsidRPr="000F6EE9">
        <w:rPr>
          <w:rFonts w:ascii="GuidePedagoTimes" w:hAnsi="GuidePedagoTimes"/>
          <w:b w:val="0"/>
          <w:bCs w:val="0"/>
          <w:sz w:val="22"/>
          <w:szCs w:val="22"/>
        </w:rPr>
        <w:t xml:space="preserve"> propres moyens la réalisation des repas commercialisés. L’internalisation est ainsi le fait de rendre interne un processus de production</w:t>
      </w:r>
      <w:r w:rsidR="00B90B3C">
        <w:rPr>
          <w:rFonts w:ascii="GuidePedagoTimes" w:hAnsi="GuidePedagoTimes"/>
          <w:b w:val="0"/>
          <w:bCs w:val="0"/>
          <w:sz w:val="22"/>
          <w:szCs w:val="22"/>
        </w:rPr>
        <w:t>.</w:t>
      </w:r>
    </w:p>
    <w:p w14:paraId="76E965B2" w14:textId="16B0195B" w:rsidR="00916255" w:rsidRDefault="00916255" w:rsidP="00BC20C7">
      <w:pPr>
        <w:pStyle w:val="06Questionenonce"/>
        <w:widowControl/>
      </w:pPr>
      <w:r w:rsidRPr="00AF1552">
        <w:t xml:space="preserve">7. </w:t>
      </w:r>
      <w:r w:rsidR="000619D6" w:rsidRPr="000619D6">
        <w:t>Identifiez les facteurs à l’origine d’un tel choix stratégique</w:t>
      </w:r>
      <w:r w:rsidR="00350E70">
        <w:t>.</w:t>
      </w:r>
    </w:p>
    <w:p w14:paraId="04911157" w14:textId="37DFA127" w:rsidR="00297B63" w:rsidRPr="002E36CB" w:rsidRDefault="00B064FF" w:rsidP="002E36CB">
      <w:pPr>
        <w:pStyle w:val="06Questionenonce"/>
        <w:widowControl/>
        <w:spacing w:before="0" w:line="260" w:lineRule="atLeast"/>
        <w:rPr>
          <w:rFonts w:ascii="GuidePedagoTimes" w:hAnsi="GuidePedagoTimes"/>
          <w:b w:val="0"/>
          <w:bCs w:val="0"/>
          <w:sz w:val="22"/>
          <w:szCs w:val="22"/>
        </w:rPr>
      </w:pPr>
      <w:r w:rsidRPr="00B064FF">
        <w:rPr>
          <w:rFonts w:ascii="GuidePedagoTimes" w:hAnsi="GuidePedagoTimes"/>
          <w:b w:val="0"/>
          <w:bCs w:val="0"/>
          <w:sz w:val="22"/>
          <w:szCs w:val="22"/>
        </w:rPr>
        <w:t>L’entreprise était à la fois confrontée à des problèmes de qualité des matières premières et de coût de ces dernières. C’est ce qui a conduit l’organisation à internalis</w:t>
      </w:r>
      <w:r w:rsidR="00AE2A01">
        <w:rPr>
          <w:rFonts w:ascii="GuidePedagoTimes" w:hAnsi="GuidePedagoTimes"/>
          <w:b w:val="0"/>
          <w:bCs w:val="0"/>
          <w:sz w:val="22"/>
          <w:szCs w:val="22"/>
        </w:rPr>
        <w:t>er</w:t>
      </w:r>
      <w:r w:rsidRPr="00B064FF">
        <w:rPr>
          <w:rFonts w:ascii="GuidePedagoTimes" w:hAnsi="GuidePedagoTimes"/>
          <w:b w:val="0"/>
          <w:bCs w:val="0"/>
          <w:sz w:val="22"/>
          <w:szCs w:val="22"/>
        </w:rPr>
        <w:t xml:space="preserve"> ces activités</w:t>
      </w:r>
      <w:r w:rsidR="00297B63" w:rsidRPr="002E36CB">
        <w:rPr>
          <w:rFonts w:ascii="GuidePedagoTimes" w:hAnsi="GuidePedagoTimes"/>
          <w:b w:val="0"/>
          <w:bCs w:val="0"/>
          <w:sz w:val="22"/>
          <w:szCs w:val="22"/>
        </w:rPr>
        <w:t>.</w:t>
      </w:r>
    </w:p>
    <w:p w14:paraId="6030CA97" w14:textId="2A6E1C19" w:rsidR="00916255" w:rsidRDefault="00916255" w:rsidP="00BC20C7">
      <w:pPr>
        <w:pStyle w:val="06Questionenonce"/>
        <w:widowControl/>
      </w:pPr>
      <w:r w:rsidRPr="00AF1552">
        <w:t xml:space="preserve">8. </w:t>
      </w:r>
      <w:r w:rsidR="00317362" w:rsidRPr="00317362">
        <w:t>Expliquez la notion d’externalisation</w:t>
      </w:r>
      <w:r w:rsidR="00350E70">
        <w:t>.</w:t>
      </w:r>
    </w:p>
    <w:p w14:paraId="24555485" w14:textId="0965D9D4" w:rsidR="00297B63" w:rsidRDefault="008D58C5" w:rsidP="002E36CB">
      <w:pPr>
        <w:pStyle w:val="06Questionenonce"/>
        <w:spacing w:before="0" w:line="260" w:lineRule="atLeast"/>
        <w:rPr>
          <w:rFonts w:ascii="GuidePedagoTimes" w:hAnsi="GuidePedagoTimes"/>
          <w:b w:val="0"/>
          <w:bCs w:val="0"/>
          <w:sz w:val="22"/>
          <w:szCs w:val="22"/>
        </w:rPr>
      </w:pPr>
      <w:r w:rsidRPr="008D58C5">
        <w:rPr>
          <w:rFonts w:ascii="GuidePedagoTimes" w:hAnsi="GuidePedagoTimes"/>
          <w:b w:val="0"/>
          <w:bCs w:val="0"/>
          <w:sz w:val="22"/>
          <w:szCs w:val="22"/>
        </w:rPr>
        <w:t>L’externalisation est une stratégie visant à faire appel à une entreprise extérieure pour réaliser une mission qui était auparavant réalisée par l’entreprise elle-même. Différents facteurs sont à l’origine de l’externalisation. D’une part, l’entreprise peut souhaiter se recentrer sur son activité principale et déléguer ses autres activités à un prestataire qui dispose de plus grandes compétences pour les réaliser. D'autre part, l’entreprise peut également désirer faire des économies, notamment parce que cela évite le recrutement de salariés qui ne dépendent plus de l’entreprise. Cela peut améliorer la flexibilité de l’entreprise. Finalement, cela peut permettre le déblocage d’une situation</w:t>
      </w:r>
      <w:r w:rsidR="00297B63" w:rsidRPr="002E36CB">
        <w:rPr>
          <w:rFonts w:ascii="GuidePedagoTimes" w:hAnsi="GuidePedagoTimes"/>
          <w:b w:val="0"/>
          <w:bCs w:val="0"/>
          <w:sz w:val="22"/>
          <w:szCs w:val="22"/>
        </w:rPr>
        <w:t>.</w:t>
      </w:r>
    </w:p>
    <w:p w14:paraId="6471911F" w14:textId="309CD2D0" w:rsidR="008D58C5" w:rsidRDefault="008D58C5" w:rsidP="008D58C5">
      <w:pPr>
        <w:pStyle w:val="06Questionenonce"/>
        <w:widowControl/>
      </w:pPr>
      <w:r>
        <w:t>9</w:t>
      </w:r>
      <w:r w:rsidRPr="00AF1552">
        <w:t xml:space="preserve">. </w:t>
      </w:r>
      <w:r w:rsidR="007113FD" w:rsidRPr="007113FD">
        <w:t xml:space="preserve">Expliquez les raisons qui poussent </w:t>
      </w:r>
      <w:proofErr w:type="spellStart"/>
      <w:r w:rsidR="007113FD" w:rsidRPr="007113FD">
        <w:t>Cabaïa</w:t>
      </w:r>
      <w:proofErr w:type="spellEnd"/>
      <w:r w:rsidR="007113FD" w:rsidRPr="007113FD">
        <w:t xml:space="preserve"> à externaliser la production</w:t>
      </w:r>
      <w:r>
        <w:t>.</w:t>
      </w:r>
    </w:p>
    <w:p w14:paraId="73D94486" w14:textId="4443E07C" w:rsidR="008D58C5" w:rsidRPr="002E36CB" w:rsidRDefault="00DB3AC3" w:rsidP="008D58C5">
      <w:pPr>
        <w:pStyle w:val="06Questionenonce"/>
        <w:widowControl/>
        <w:spacing w:before="0" w:line="260" w:lineRule="atLeast"/>
        <w:rPr>
          <w:rFonts w:ascii="GuidePedagoTimes" w:hAnsi="GuidePedagoTimes"/>
          <w:b w:val="0"/>
          <w:bCs w:val="0"/>
          <w:sz w:val="22"/>
          <w:szCs w:val="22"/>
        </w:rPr>
      </w:pPr>
      <w:r w:rsidRPr="00DB3AC3">
        <w:rPr>
          <w:rFonts w:ascii="GuidePedagoTimes" w:hAnsi="GuidePedagoTimes"/>
          <w:b w:val="0"/>
          <w:bCs w:val="0"/>
          <w:sz w:val="22"/>
          <w:szCs w:val="22"/>
        </w:rPr>
        <w:t xml:space="preserve">L’entreprise </w:t>
      </w:r>
      <w:proofErr w:type="spellStart"/>
      <w:r w:rsidRPr="00DB3AC3">
        <w:rPr>
          <w:rFonts w:ascii="GuidePedagoTimes" w:hAnsi="GuidePedagoTimes"/>
          <w:b w:val="0"/>
          <w:bCs w:val="0"/>
          <w:sz w:val="22"/>
          <w:szCs w:val="22"/>
        </w:rPr>
        <w:t>Cabaïa</w:t>
      </w:r>
      <w:proofErr w:type="spellEnd"/>
      <w:r w:rsidRPr="00DB3AC3">
        <w:rPr>
          <w:rFonts w:ascii="GuidePedagoTimes" w:hAnsi="GuidePedagoTimes"/>
          <w:b w:val="0"/>
          <w:bCs w:val="0"/>
          <w:sz w:val="22"/>
          <w:szCs w:val="22"/>
        </w:rPr>
        <w:t xml:space="preserve"> externalise la fabrication de ses produits pour deux raisons principales : il n’y a pas les compétences présentes en France et le coût serait trop élevé si elle maintenait la production dans l’hexagone</w:t>
      </w:r>
      <w:r w:rsidR="008D58C5" w:rsidRPr="002E36CB">
        <w:rPr>
          <w:rFonts w:ascii="GuidePedagoTimes" w:hAnsi="GuidePedagoTimes"/>
          <w:b w:val="0"/>
          <w:bCs w:val="0"/>
          <w:sz w:val="22"/>
          <w:szCs w:val="22"/>
        </w:rPr>
        <w:t>.</w:t>
      </w:r>
    </w:p>
    <w:p w14:paraId="7126C8F4" w14:textId="5AB56B53" w:rsidR="008D58C5" w:rsidRDefault="008D58C5" w:rsidP="008D58C5">
      <w:pPr>
        <w:pStyle w:val="06Questionenonce"/>
        <w:widowControl/>
      </w:pPr>
      <w:r>
        <w:t>10</w:t>
      </w:r>
      <w:r w:rsidRPr="00AF1552">
        <w:t xml:space="preserve">. </w:t>
      </w:r>
      <w:r w:rsidR="00DE376C" w:rsidRPr="00DE376C">
        <w:t xml:space="preserve">En quoi la stratégie de l’entreprise Les Menus Services diffère-t-elle de celle de </w:t>
      </w:r>
      <w:proofErr w:type="spellStart"/>
      <w:r w:rsidR="00DE376C" w:rsidRPr="00DE376C">
        <w:t>Cabaïa</w:t>
      </w:r>
      <w:proofErr w:type="spellEnd"/>
      <w:r w:rsidR="00DE376C">
        <w:t> ?</w:t>
      </w:r>
    </w:p>
    <w:p w14:paraId="5E28F5FB" w14:textId="38A4F7B3" w:rsidR="008D58C5" w:rsidRPr="002E36CB" w:rsidRDefault="008350FE" w:rsidP="002E36CB">
      <w:pPr>
        <w:pStyle w:val="06Questionenonce"/>
        <w:spacing w:before="0" w:line="260" w:lineRule="atLeast"/>
        <w:rPr>
          <w:rFonts w:ascii="GuidePedagoTimes" w:hAnsi="GuidePedagoTimes"/>
          <w:b w:val="0"/>
          <w:bCs w:val="0"/>
          <w:sz w:val="22"/>
          <w:szCs w:val="22"/>
        </w:rPr>
      </w:pPr>
      <w:r w:rsidRPr="008350FE">
        <w:rPr>
          <w:rFonts w:ascii="GuidePedagoTimes" w:hAnsi="GuidePedagoTimes"/>
          <w:b w:val="0"/>
          <w:bCs w:val="0"/>
          <w:sz w:val="22"/>
          <w:szCs w:val="22"/>
        </w:rPr>
        <w:t>L’entreprise Les Menus Services fait le choix de faire tandis que dans le cas de l’externalisation il s’agit de faire faire. L’entreprise doit s’interroger sur les missions qu’il est important qu’elle réalise en interne tant elles sont stratégiques et celles qu’elle peut confier à d’autres car elles ne revêtent pas de dimension stratégique particulière</w:t>
      </w:r>
      <w:r w:rsidR="008D58C5" w:rsidRPr="002E36CB">
        <w:rPr>
          <w:rFonts w:ascii="GuidePedagoTimes" w:hAnsi="GuidePedagoTimes"/>
          <w:b w:val="0"/>
          <w:bCs w:val="0"/>
          <w:sz w:val="22"/>
          <w:szCs w:val="22"/>
        </w:rPr>
        <w:t>.</w:t>
      </w:r>
    </w:p>
    <w:p w14:paraId="7CE226F8" w14:textId="0E09A164" w:rsidR="00916255" w:rsidRPr="002B25F5" w:rsidRDefault="00AF1552" w:rsidP="002E36CB">
      <w:pPr>
        <w:pStyle w:val="04Exercicestitre"/>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0AFDFFCB" w14:textId="33D0B582" w:rsidR="00916255" w:rsidRPr="0011094D" w:rsidRDefault="0025569F" w:rsidP="002E36CB">
      <w:pPr>
        <w:pStyle w:val="06Questionenonce"/>
        <w:widowControl/>
      </w:pPr>
      <w:r w:rsidRPr="0025569F">
        <w:t xml:space="preserve">À l’aide de </w:t>
      </w:r>
      <w:r w:rsidR="008350FE">
        <w:t>la vidéo</w:t>
      </w:r>
      <w:r w:rsidR="00162FD0">
        <w:t xml:space="preserve"> « Livraisons : la misère des sous-traitant</w:t>
      </w:r>
      <w:r w:rsidR="005F02AF">
        <w:t>s</w:t>
      </w:r>
      <w:r w:rsidR="00162FD0">
        <w:t> » et des notions étudiées</w:t>
      </w:r>
      <w:r w:rsidR="008C2593">
        <w:t xml:space="preserve">, analysez </w:t>
      </w:r>
      <w:r w:rsidR="009B72D7" w:rsidRPr="009B72D7">
        <w:t>les risques liés à l’externalisation pour les entreprises sous-traitantes</w:t>
      </w:r>
      <w:r w:rsidR="00F61080">
        <w:t>.</w:t>
      </w:r>
    </w:p>
    <w:p w14:paraId="4FB13080" w14:textId="15963E4C" w:rsidR="00AA2B53" w:rsidRDefault="003E1F4D" w:rsidP="002B25F5">
      <w:pPr>
        <w:pStyle w:val="TTextecourant"/>
        <w:widowControl/>
      </w:pPr>
      <w:r w:rsidRPr="003E1F4D">
        <w:t xml:space="preserve">Le marché de la sous-traitance sur la livraison des colis est la norme </w:t>
      </w:r>
      <w:r w:rsidR="00623503">
        <w:t>dans</w:t>
      </w:r>
      <w:r w:rsidRPr="003E1F4D">
        <w:t xml:space="preserve"> le secteur et la concurrence est particulièrement féroce. Les cadences imposées par les entreprises sont très élevées et cela peut conduire à des difficultés des prestataires. Les conditions de travail imposées sont difficiles. Par ailleurs, les prix de livraison sont très faibles et cela ne permet pas aux entreprises sous-traitantes de générer des ressources suffisantes</w:t>
      </w:r>
      <w:r w:rsidR="00293597" w:rsidRPr="00293597">
        <w:t>.</w:t>
      </w:r>
      <w:r w:rsidR="00B1563E">
        <w:t xml:space="preserve"> L’élève doit ici présenter un plan structuré en deux parties dans lesquelles il aborderait les spécificités du marché de la sous-traitance dans une premier temps. Puis, il faut envisager les facteurs à l’origine de ces difficultés tant en termes de cadence de travail imposée que de conditions financières proposées.</w:t>
      </w:r>
    </w:p>
    <w:p w14:paraId="4A33A7A6" w14:textId="77777777" w:rsidR="002B25F5" w:rsidRDefault="002B25F5" w:rsidP="002B25F5">
      <w:pPr>
        <w:pStyle w:val="TTextecourant"/>
        <w:widowControl/>
      </w:pPr>
    </w:p>
    <w:p w14:paraId="65D83340" w14:textId="533AC896" w:rsidR="00916255" w:rsidRPr="00AF1552" w:rsidRDefault="00916255" w:rsidP="002B25F5">
      <w:pPr>
        <w:pStyle w:val="04Exercicestitre"/>
        <w:keepNext w:val="0"/>
        <w:keepLines w:val="0"/>
        <w:widowControl/>
        <w:spacing w:before="120"/>
      </w:pPr>
      <w:r w:rsidRPr="00AF1552">
        <w:t xml:space="preserve">3. </w:t>
      </w:r>
      <w:r w:rsidR="00546D0A" w:rsidRPr="00546D0A">
        <w:t>Appréhender les voies du développement stratégique de l’entreprise</w:t>
      </w:r>
    </w:p>
    <w:p w14:paraId="323309D9" w14:textId="0F480F1C" w:rsidR="00916255" w:rsidRPr="00AF1552" w:rsidRDefault="00916255" w:rsidP="002B25F5">
      <w:pPr>
        <w:pStyle w:val="06Questionenonce"/>
        <w:keepNext w:val="0"/>
        <w:widowControl/>
      </w:pPr>
      <w:r w:rsidRPr="00AF1552">
        <w:t xml:space="preserve">1. </w:t>
      </w:r>
      <w:r w:rsidR="00A35E15" w:rsidRPr="00A35E15">
        <w:t>Citez l’objectif poursuivi par Renault dans son choix de développement international</w:t>
      </w:r>
      <w:r w:rsidR="00AA2B53">
        <w:t>.</w:t>
      </w:r>
    </w:p>
    <w:p w14:paraId="14E04663" w14:textId="573FCD08" w:rsidR="00F14179" w:rsidRPr="00FE01AF" w:rsidRDefault="0051182C" w:rsidP="00FE01AF">
      <w:pPr>
        <w:pStyle w:val="06Questionenonce"/>
        <w:keepNext w:val="0"/>
        <w:spacing w:before="0" w:line="260" w:lineRule="atLeast"/>
        <w:rPr>
          <w:rFonts w:ascii="GuidePedagoTimes" w:hAnsi="GuidePedagoTimes"/>
          <w:b w:val="0"/>
          <w:bCs w:val="0"/>
          <w:sz w:val="22"/>
          <w:szCs w:val="22"/>
        </w:rPr>
      </w:pPr>
      <w:r w:rsidRPr="0051182C">
        <w:rPr>
          <w:rFonts w:ascii="GuidePedagoTimes" w:hAnsi="GuidePedagoTimes"/>
          <w:b w:val="0"/>
          <w:bCs w:val="0"/>
          <w:sz w:val="22"/>
          <w:szCs w:val="22"/>
        </w:rPr>
        <w:lastRenderedPageBreak/>
        <w:t>Le groupe Renault souhaite poursuivre son développement à l’international afin de trouver de nouveaux débouchés et générer des revenus supplémentaires auprès d’une clientèle internationale</w:t>
      </w:r>
      <w:r w:rsidR="00FE01AF">
        <w:rPr>
          <w:rFonts w:ascii="GuidePedagoTimes" w:hAnsi="GuidePedagoTimes"/>
          <w:b w:val="0"/>
          <w:bCs w:val="0"/>
          <w:sz w:val="22"/>
          <w:szCs w:val="22"/>
        </w:rPr>
        <w:t>.</w:t>
      </w:r>
    </w:p>
    <w:p w14:paraId="2D217794" w14:textId="4CF4B4DE" w:rsidR="00916255" w:rsidRDefault="00916255" w:rsidP="002B25F5">
      <w:pPr>
        <w:pStyle w:val="06Questionenonce"/>
        <w:keepNext w:val="0"/>
        <w:widowControl/>
      </w:pPr>
      <w:r w:rsidRPr="00AF1552">
        <w:t xml:space="preserve">2. </w:t>
      </w:r>
      <w:r w:rsidR="00643521" w:rsidRPr="00643521">
        <w:t xml:space="preserve">À partir des DOC 11 à 13, qualifiez la voie choisie par Renault pour </w:t>
      </w:r>
      <w:r w:rsidR="00067CD3">
        <w:t xml:space="preserve">mettre en œuvre </w:t>
      </w:r>
      <w:r w:rsidR="00B000E3">
        <w:t>sa stratégie d’internationalisation</w:t>
      </w:r>
      <w:r w:rsidR="00870847">
        <w:t>.</w:t>
      </w:r>
    </w:p>
    <w:p w14:paraId="4286EF45" w14:textId="34D79D30" w:rsidR="00CE3A40" w:rsidRPr="00FE01AF" w:rsidRDefault="00EE2D16" w:rsidP="00FE01AF">
      <w:pPr>
        <w:pStyle w:val="06Questionenonce"/>
        <w:keepNext w:val="0"/>
        <w:spacing w:before="0" w:line="260" w:lineRule="atLeast"/>
        <w:rPr>
          <w:rFonts w:ascii="GuidePedagoTimes" w:hAnsi="GuidePedagoTimes"/>
          <w:b w:val="0"/>
          <w:bCs w:val="0"/>
          <w:sz w:val="22"/>
          <w:szCs w:val="22"/>
        </w:rPr>
      </w:pPr>
      <w:r w:rsidRPr="00EE2D16">
        <w:rPr>
          <w:rFonts w:ascii="GuidePedagoTimes" w:hAnsi="GuidePedagoTimes"/>
          <w:b w:val="0"/>
          <w:bCs w:val="0"/>
          <w:sz w:val="22"/>
          <w:szCs w:val="22"/>
        </w:rPr>
        <w:t>Le groupe Renault dispose de plusieurs unités de production à l’international. Elle a donc fait le choix de l’internationalisation directe</w:t>
      </w:r>
      <w:r w:rsidR="00FE01AF">
        <w:rPr>
          <w:rFonts w:ascii="GuidePedagoTimes" w:hAnsi="GuidePedagoTimes"/>
          <w:b w:val="0"/>
          <w:bCs w:val="0"/>
          <w:sz w:val="22"/>
          <w:szCs w:val="22"/>
        </w:rPr>
        <w:t>.</w:t>
      </w:r>
    </w:p>
    <w:p w14:paraId="177EE0AE" w14:textId="1E4401CB" w:rsidR="00916255" w:rsidRPr="00181C9A" w:rsidRDefault="00916255" w:rsidP="002B25F5">
      <w:pPr>
        <w:pStyle w:val="06Questionenonce"/>
        <w:keepNext w:val="0"/>
        <w:widowControl/>
      </w:pPr>
      <w:r w:rsidRPr="00181C9A">
        <w:t xml:space="preserve">3. </w:t>
      </w:r>
      <w:r w:rsidR="00C966E8" w:rsidRPr="00C966E8">
        <w:t>Identifiez les facteurs à l’origine d’une telle décision</w:t>
      </w:r>
      <w:r w:rsidRPr="00181C9A">
        <w:t>.</w:t>
      </w:r>
    </w:p>
    <w:p w14:paraId="29B548A8" w14:textId="259E3ECB" w:rsidR="00AA2B53" w:rsidRPr="002B25F5" w:rsidRDefault="00B23B33" w:rsidP="002B25F5">
      <w:pPr>
        <w:pStyle w:val="06Questionenonce"/>
        <w:spacing w:before="0" w:line="260" w:lineRule="atLeast"/>
        <w:rPr>
          <w:rFonts w:ascii="GuidePedagoTimes" w:hAnsi="GuidePedagoTimes"/>
          <w:b w:val="0"/>
          <w:bCs w:val="0"/>
          <w:sz w:val="22"/>
          <w:szCs w:val="22"/>
        </w:rPr>
      </w:pPr>
      <w:r w:rsidRPr="00B23B33">
        <w:rPr>
          <w:rFonts w:ascii="GuidePedagoTimes" w:hAnsi="GuidePedagoTimes"/>
          <w:b w:val="0"/>
          <w:bCs w:val="0"/>
          <w:sz w:val="22"/>
          <w:szCs w:val="22"/>
        </w:rPr>
        <w:t>Cette stratégie permet à la fois d’accentuer la présence de l’entreprise à l’international tout en bénéficiant de nouveaux débouchés sur des marchés domestiques qui pourraient être saturés. Cela répond donc bien aux enjeux de l’internationalisation</w:t>
      </w:r>
      <w:r w:rsidR="00CE3A40" w:rsidRPr="002B25F5">
        <w:rPr>
          <w:rFonts w:ascii="GuidePedagoTimes" w:hAnsi="GuidePedagoTimes"/>
          <w:b w:val="0"/>
          <w:bCs w:val="0"/>
          <w:sz w:val="22"/>
          <w:szCs w:val="22"/>
        </w:rPr>
        <w:t>.</w:t>
      </w:r>
    </w:p>
    <w:p w14:paraId="7AFD58CF" w14:textId="42663667" w:rsidR="00916255" w:rsidRPr="00181C9A" w:rsidRDefault="00916255" w:rsidP="00BC20C7">
      <w:pPr>
        <w:pStyle w:val="06Questionenonce"/>
        <w:widowControl/>
      </w:pPr>
      <w:r w:rsidRPr="00181C9A">
        <w:t xml:space="preserve">4. </w:t>
      </w:r>
      <w:r w:rsidR="00105F47" w:rsidRPr="00105F47">
        <w:t>Expliquez ce qu’est la croissance et indiquez l’objectif recherché d’une telle stratégie</w:t>
      </w:r>
      <w:r w:rsidR="00CE3A40">
        <w:t>.</w:t>
      </w:r>
    </w:p>
    <w:p w14:paraId="6444F469" w14:textId="45451097" w:rsidR="00916255" w:rsidRDefault="006D6B35" w:rsidP="00BC20C7">
      <w:pPr>
        <w:pStyle w:val="TTextecourant"/>
        <w:widowControl/>
      </w:pPr>
      <w:r w:rsidRPr="006D6B35">
        <w:t>La croissance est une stratégie visant à accroître sa présence sur un marché. Cela peut revêtir différentes formes : la croissance externe, la croissance contractuelle ou la croissance conjointe. L’objectif est d’être présent sur un marché plus important ou de tirer profit de synergies avec d’autres entreprises</w:t>
      </w:r>
      <w:r w:rsidR="00CE3A40">
        <w:t>.</w:t>
      </w:r>
    </w:p>
    <w:p w14:paraId="1C3071B4" w14:textId="77777777" w:rsidR="00F27CDC" w:rsidRDefault="00F27CDC" w:rsidP="00BC20C7">
      <w:pPr>
        <w:pStyle w:val="TTextecourant"/>
        <w:widowControl/>
      </w:pPr>
    </w:p>
    <w:p w14:paraId="62B3BBFF" w14:textId="2D2D43EA" w:rsidR="00F27CDC" w:rsidRDefault="00F27CDC" w:rsidP="00BC20C7">
      <w:pPr>
        <w:pStyle w:val="TTextecourant"/>
        <w:widowControl/>
      </w:pPr>
      <w:r>
        <w:t xml:space="preserve">ERRATUM : </w:t>
      </w:r>
      <w:r w:rsidR="00255D4B">
        <w:t>Erreur de numérotation des consignes à partir du document 15, il faut lire question 5 à 8 et non 4 à 7.</w:t>
      </w:r>
    </w:p>
    <w:p w14:paraId="1413431A" w14:textId="77777777" w:rsidR="00F27CDC" w:rsidRPr="00F768CA" w:rsidRDefault="00F27CDC" w:rsidP="00BC20C7">
      <w:pPr>
        <w:pStyle w:val="TTextecourant"/>
        <w:widowControl/>
        <w:rPr>
          <w:b/>
        </w:rPr>
      </w:pPr>
    </w:p>
    <w:p w14:paraId="446139AF" w14:textId="24751688" w:rsidR="00916255" w:rsidRPr="00181C9A" w:rsidRDefault="00916255" w:rsidP="00BC20C7">
      <w:pPr>
        <w:pStyle w:val="06Questionenonce"/>
        <w:widowControl/>
      </w:pPr>
      <w:r w:rsidRPr="00181C9A">
        <w:t xml:space="preserve">5. </w:t>
      </w:r>
      <w:r w:rsidR="003E0C59">
        <w:t>Qualifiez le type de croissance évoqué dans le DOC 14.</w:t>
      </w:r>
    </w:p>
    <w:p w14:paraId="5505ABF5" w14:textId="4CF81DA7" w:rsidR="00916255" w:rsidRPr="00F768CA" w:rsidRDefault="00CE1378" w:rsidP="00CE3A40">
      <w:pPr>
        <w:pStyle w:val="TTextecourant"/>
        <w:widowControl/>
        <w:rPr>
          <w:b/>
        </w:rPr>
      </w:pPr>
      <w:r w:rsidRPr="00CE1378">
        <w:t xml:space="preserve">Le géant Mars a racheté </w:t>
      </w:r>
      <w:proofErr w:type="spellStart"/>
      <w:r w:rsidRPr="00CE1378">
        <w:t>Kellanova</w:t>
      </w:r>
      <w:proofErr w:type="spellEnd"/>
      <w:r w:rsidRPr="00CE1378">
        <w:t>. Il s’agit d’une opération de croissance externe (acquisition)</w:t>
      </w:r>
      <w:r w:rsidR="00FE01AF">
        <w:t>.</w:t>
      </w:r>
    </w:p>
    <w:p w14:paraId="55A2A7AD" w14:textId="1F697B1D" w:rsidR="00916255" w:rsidRPr="00181C9A" w:rsidRDefault="00916255" w:rsidP="00BC20C7">
      <w:pPr>
        <w:pStyle w:val="06Questionenonce"/>
        <w:widowControl/>
      </w:pPr>
      <w:r w:rsidRPr="00181C9A">
        <w:t xml:space="preserve">6. </w:t>
      </w:r>
      <w:r w:rsidR="0029205B" w:rsidRPr="0029205B">
        <w:t xml:space="preserve">Analysez l’intérêt d’une telle </w:t>
      </w:r>
      <w:r w:rsidR="0029205B">
        <w:t>opération</w:t>
      </w:r>
      <w:r w:rsidR="0029205B" w:rsidRPr="0029205B">
        <w:t xml:space="preserve"> pour le groupe Mars</w:t>
      </w:r>
      <w:r w:rsidRPr="00181C9A">
        <w:t>.</w:t>
      </w:r>
    </w:p>
    <w:p w14:paraId="4B195595" w14:textId="1228026B" w:rsidR="00FE01AF" w:rsidRDefault="00B14917" w:rsidP="00FE01AF">
      <w:pPr>
        <w:pStyle w:val="TTextecourant"/>
        <w:widowControl/>
      </w:pPr>
      <w:r w:rsidRPr="00B14917">
        <w:t>Le groupe Mars compte diversifier son offre et réduire sa dépendance au cacao dont les prix flambent. C’est également l’occasion de relancer les ventes en se tournant vers un nouveau marché sur lequel innover</w:t>
      </w:r>
      <w:r w:rsidR="00FE01AF">
        <w:t>.</w:t>
      </w:r>
    </w:p>
    <w:p w14:paraId="0A05B1F3" w14:textId="1A7801E1" w:rsidR="00CE1ED4" w:rsidRPr="00181C9A" w:rsidRDefault="003E0C59" w:rsidP="00CE1ED4">
      <w:pPr>
        <w:pStyle w:val="06Questionenonce"/>
        <w:widowControl/>
      </w:pPr>
      <w:r>
        <w:t>7</w:t>
      </w:r>
      <w:r w:rsidR="00CE1ED4" w:rsidRPr="00181C9A">
        <w:t xml:space="preserve">. </w:t>
      </w:r>
      <w:r w:rsidR="000E4E74" w:rsidRPr="000E4E74">
        <w:t xml:space="preserve">Quels sont les objectifs poursuivis par l’entreprise Mistral.ai </w:t>
      </w:r>
      <w:r w:rsidR="00CE1ED4">
        <w:t>?</w:t>
      </w:r>
    </w:p>
    <w:p w14:paraId="17885D92" w14:textId="4C24FB40" w:rsidR="00CE1ED4" w:rsidRPr="00F768CA" w:rsidRDefault="00B27CEA" w:rsidP="00CE1ED4">
      <w:pPr>
        <w:pStyle w:val="TTextecourant"/>
        <w:widowControl/>
        <w:rPr>
          <w:b/>
        </w:rPr>
      </w:pPr>
      <w:r w:rsidRPr="00B27CEA">
        <w:t xml:space="preserve">L’entreprise Mistral.ai compte profiter de sa levée de fonds pour augmenter son portefeuille d’activités et investir massivement dans la </w:t>
      </w:r>
      <w:r w:rsidR="00467229">
        <w:t>r</w:t>
      </w:r>
      <w:r w:rsidRPr="00B27CEA">
        <w:t xml:space="preserve">echerche </w:t>
      </w:r>
      <w:r w:rsidR="00467229">
        <w:t>et</w:t>
      </w:r>
      <w:r w:rsidRPr="00B27CEA">
        <w:t xml:space="preserve"> </w:t>
      </w:r>
      <w:r w:rsidR="00467229">
        <w:t>le d</w:t>
      </w:r>
      <w:r w:rsidRPr="00B27CEA">
        <w:t>éveloppement</w:t>
      </w:r>
      <w:r w:rsidR="00CE1ED4">
        <w:t>.</w:t>
      </w:r>
    </w:p>
    <w:p w14:paraId="657A568B" w14:textId="6892A89D" w:rsidR="00CE1ED4" w:rsidRPr="00181C9A" w:rsidRDefault="003E0C59" w:rsidP="00CE1ED4">
      <w:pPr>
        <w:pStyle w:val="06Questionenonce"/>
        <w:widowControl/>
      </w:pPr>
      <w:r>
        <w:t>8</w:t>
      </w:r>
      <w:r w:rsidR="00CE1ED4" w:rsidRPr="00181C9A">
        <w:t xml:space="preserve">. </w:t>
      </w:r>
      <w:r w:rsidR="00F101E0" w:rsidRPr="00F101E0">
        <w:t>Précisez le mode de croissance utilisé ici</w:t>
      </w:r>
      <w:r w:rsidR="00CE1ED4" w:rsidRPr="00181C9A">
        <w:t>.</w:t>
      </w:r>
    </w:p>
    <w:p w14:paraId="0377124C" w14:textId="014F1A09" w:rsidR="00CE1ED4" w:rsidRPr="00F768CA" w:rsidRDefault="009032BA" w:rsidP="00FE01AF">
      <w:pPr>
        <w:pStyle w:val="TTextecourant"/>
        <w:widowControl/>
        <w:rPr>
          <w:b/>
        </w:rPr>
      </w:pPr>
      <w:r w:rsidRPr="009032BA">
        <w:t>L’entreprise a fait le choix de développer ses ressources financières afin de se développer en interne. Cet exemple illustre le cas de la croissance organique</w:t>
      </w:r>
      <w:r w:rsidR="00CE1ED4">
        <w:t>.</w:t>
      </w:r>
    </w:p>
    <w:p w14:paraId="22DFA182" w14:textId="490E1525" w:rsidR="00916255" w:rsidRDefault="00181C9A" w:rsidP="002B25F5">
      <w:pPr>
        <w:pStyle w:val="04Exercicestitre"/>
        <w:widowControl/>
        <w:spacing w:before="240" w:line="260" w:lineRule="atLeast"/>
        <w:rPr>
          <w:rFonts w:ascii="GuidePedagoNCond" w:hAnsi="GuidePedagoNCond"/>
          <w:sz w:val="23"/>
          <w:szCs w:val="23"/>
        </w:rPr>
      </w:pPr>
      <w:r w:rsidRPr="00F14179">
        <w:rPr>
          <w:rFonts w:ascii="GuidePedagoNCond" w:hAnsi="GuidePedagoNCond"/>
          <w:sz w:val="23"/>
          <w:szCs w:val="23"/>
        </w:rPr>
        <w:t>Pour faire le point</w:t>
      </w:r>
    </w:p>
    <w:p w14:paraId="672BEA0F" w14:textId="4F79B426" w:rsidR="0020000D" w:rsidRDefault="00F14179" w:rsidP="00FE01AF">
      <w:pPr>
        <w:pStyle w:val="TTextecourant"/>
        <w:rPr>
          <w:rFonts w:ascii="GuidePedagoTimes-Bold" w:hAnsi="GuidePedagoTimes-Bold"/>
          <w:b/>
          <w:bCs/>
          <w:sz w:val="23"/>
          <w:szCs w:val="23"/>
        </w:rPr>
      </w:pPr>
      <w:r w:rsidRPr="00CF04A7">
        <w:rPr>
          <w:rFonts w:ascii="GuidePedagoTimes-Bold" w:hAnsi="GuidePedagoTimes-Bold"/>
          <w:b/>
          <w:bCs/>
          <w:sz w:val="23"/>
          <w:szCs w:val="23"/>
        </w:rPr>
        <w:t xml:space="preserve">À l’aide </w:t>
      </w:r>
      <w:r w:rsidR="00601BF8" w:rsidRPr="00601BF8">
        <w:rPr>
          <w:rFonts w:ascii="GuidePedagoTimes-Bold" w:hAnsi="GuidePedagoTimes-Bold"/>
          <w:b/>
          <w:bCs/>
          <w:sz w:val="23"/>
          <w:szCs w:val="23"/>
        </w:rPr>
        <w:t>des notions étudiées, présentez sous la forme d’un</w:t>
      </w:r>
      <w:r w:rsidR="00601BF8">
        <w:rPr>
          <w:rFonts w:ascii="GuidePedagoTimes-Bold" w:hAnsi="GuidePedagoTimes-Bold"/>
          <w:b/>
          <w:bCs/>
          <w:sz w:val="23"/>
          <w:szCs w:val="23"/>
        </w:rPr>
        <w:t xml:space="preserve">e carte mentale </w:t>
      </w:r>
      <w:r w:rsidR="00601BF8" w:rsidRPr="00601BF8">
        <w:rPr>
          <w:rFonts w:ascii="GuidePedagoTimes-Bold" w:hAnsi="GuidePedagoTimes-Bold"/>
          <w:b/>
          <w:bCs/>
          <w:sz w:val="23"/>
          <w:szCs w:val="23"/>
        </w:rPr>
        <w:t>les différentes voies du développement stratégique</w:t>
      </w:r>
      <w:r w:rsidR="00CF04A7" w:rsidRPr="00CF04A7">
        <w:rPr>
          <w:rFonts w:ascii="GuidePedagoTimes-Bold" w:hAnsi="GuidePedagoTimes-Bold"/>
          <w:b/>
          <w:bCs/>
          <w:sz w:val="23"/>
          <w:szCs w:val="23"/>
        </w:rPr>
        <w:t>.</w:t>
      </w:r>
    </w:p>
    <w:p w14:paraId="28C09EF8" w14:textId="541944B9" w:rsidR="00504DD4" w:rsidRPr="00FE01AF" w:rsidRDefault="001C1F15" w:rsidP="00FE01AF">
      <w:pPr>
        <w:pStyle w:val="TTextecourant"/>
        <w:rPr>
          <w:rFonts w:ascii="GuidePedagoTimes-Bold" w:hAnsi="GuidePedagoTimes-Bold"/>
          <w:b/>
          <w:bCs/>
          <w:sz w:val="23"/>
          <w:szCs w:val="23"/>
        </w:rPr>
      </w:pPr>
      <w:r w:rsidRPr="001C1F15">
        <w:t>On attend un schéma qui présente d’un côté l’internationalisation avec une ventilation des voies : internationalisation directe, contractuelle et exportation. Par ailleurs, l’autre partie du schéma mettra en évidence les différentes formes de croissance : croissance externe, croissance interne (ou organique) et croissance conjointe</w:t>
      </w:r>
      <w:r>
        <w:t>.</w:t>
      </w:r>
    </w:p>
    <w:p w14:paraId="50E0B0F6" w14:textId="53DD31F4" w:rsidR="0003585F" w:rsidRPr="00906BB7" w:rsidRDefault="0003585F" w:rsidP="0003585F">
      <w:pPr>
        <w:pStyle w:val="01CorrigSynthse"/>
      </w:pPr>
      <w:r>
        <w:t>ENTRA</w:t>
      </w:r>
      <w:r w:rsidR="00FC4767">
        <w:t>Î</w:t>
      </w:r>
      <w:r>
        <w:t>NEMENT</w:t>
      </w:r>
    </w:p>
    <w:p w14:paraId="10354798" w14:textId="5420DF4E" w:rsidR="0003585F" w:rsidRPr="00F45BD2" w:rsidRDefault="00F45BD2"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1 </w:t>
      </w:r>
      <w:r w:rsidR="0003585F" w:rsidRPr="00F45BD2">
        <w:rPr>
          <w:rFonts w:ascii="GuidePedagoTimes-Bold" w:hAnsi="GuidePedagoTimes-Bold" w:cs="GuidePedagoTimes-Bold"/>
          <w:b/>
          <w:bCs/>
          <w:spacing w:val="-1"/>
          <w:sz w:val="23"/>
          <w:szCs w:val="23"/>
        </w:rPr>
        <w:t xml:space="preserve">Mobiliser le vocabulaire du </w:t>
      </w:r>
      <w:r w:rsidR="001C1F15">
        <w:rPr>
          <w:rFonts w:ascii="GuidePedagoTimes-Bold" w:hAnsi="GuidePedagoTimes-Bold" w:cs="GuidePedagoTimes-Bold"/>
          <w:b/>
          <w:bCs/>
          <w:spacing w:val="-1"/>
          <w:sz w:val="23"/>
          <w:szCs w:val="23"/>
        </w:rPr>
        <w:t>management</w:t>
      </w:r>
    </w:p>
    <w:p w14:paraId="1E246085" w14:textId="208BF6B6" w:rsidR="00F45BD2"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Rédigez un texte d’une dizaine de lignes </w:t>
      </w:r>
      <w:r w:rsidR="00C449B0">
        <w:rPr>
          <w:rFonts w:ascii="GuidePedagoTimes-Bold" w:hAnsi="GuidePedagoTimes-Bold" w:cs="GuidePedagoTimes-Bold"/>
          <w:b/>
          <w:bCs/>
          <w:spacing w:val="-1"/>
          <w:sz w:val="23"/>
          <w:szCs w:val="23"/>
        </w:rPr>
        <w:t>permettant d’analyser la stratégie mise en œuvre par Action</w:t>
      </w:r>
      <w:r w:rsidRPr="00F45BD2">
        <w:rPr>
          <w:rFonts w:ascii="GuidePedagoTimes-Bold" w:hAnsi="GuidePedagoTimes-Bold" w:cs="GuidePedagoTimes-Bold"/>
          <w:b/>
          <w:bCs/>
          <w:spacing w:val="-1"/>
          <w:sz w:val="23"/>
          <w:szCs w:val="23"/>
        </w:rPr>
        <w:t>.</w:t>
      </w:r>
    </w:p>
    <w:p w14:paraId="41D14192" w14:textId="74979259" w:rsidR="0003585F"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Vous mobiliserez dans votre écrit le maximum de mots-clés donnés dans le nuage de mots ci-</w:t>
      </w:r>
      <w:r w:rsidRPr="00F45BD2">
        <w:rPr>
          <w:rFonts w:ascii="GuidePedagoTimes-Bold" w:hAnsi="GuidePedagoTimes-Bold" w:cs="GuidePedagoTimes-Bold"/>
          <w:b/>
          <w:bCs/>
          <w:spacing w:val="-1"/>
          <w:sz w:val="23"/>
          <w:szCs w:val="23"/>
        </w:rPr>
        <w:lastRenderedPageBreak/>
        <w:t>contre</w:t>
      </w:r>
      <w:r w:rsidR="00F45BD2">
        <w:rPr>
          <w:rFonts w:ascii="GuidePedagoTimes-Bold" w:hAnsi="GuidePedagoTimes-Bold" w:cs="GuidePedagoTimes-Bold"/>
          <w:b/>
          <w:bCs/>
          <w:spacing w:val="-1"/>
          <w:sz w:val="23"/>
          <w:szCs w:val="23"/>
        </w:rPr>
        <w:t>.</w:t>
      </w:r>
    </w:p>
    <w:p w14:paraId="2561AEC7" w14:textId="77777777" w:rsidR="00F45BD2" w:rsidRPr="00F45BD2" w:rsidRDefault="00F45BD2" w:rsidP="00F45BD2">
      <w:pPr>
        <w:pStyle w:val="07Textecourant"/>
        <w:suppressAutoHyphens/>
        <w:rPr>
          <w:sz w:val="22"/>
          <w:szCs w:val="22"/>
          <w:u w:val="single"/>
        </w:rPr>
      </w:pPr>
      <w:r w:rsidRPr="00F45BD2">
        <w:rPr>
          <w:sz w:val="22"/>
          <w:szCs w:val="22"/>
          <w:u w:val="single"/>
        </w:rPr>
        <w:t>Proposition de corrigé</w:t>
      </w:r>
    </w:p>
    <w:p w14:paraId="1367AFDA" w14:textId="78937DD2" w:rsidR="00942022" w:rsidRPr="005B1904" w:rsidRDefault="00D51091" w:rsidP="00942022">
      <w:pPr>
        <w:pStyle w:val="07Textecourant"/>
        <w:suppressAutoHyphens/>
      </w:pPr>
      <w:r w:rsidRPr="00D51091">
        <w:rPr>
          <w:rFonts w:cs="GuidePedagoTimes-Bold"/>
          <w:spacing w:val="-1"/>
          <w:sz w:val="22"/>
          <w:szCs w:val="22"/>
        </w:rPr>
        <w:t xml:space="preserve">Le discounter Action propose des produits à un prix faible. Pour ce faire, il veille aux conséquences financières de chacune de ses décisions stratégiques et mise sur l’uniformisation des produits et des pratiques. Ces éléments confèrent à la marque des </w:t>
      </w:r>
      <w:r w:rsidRPr="00D51091">
        <w:rPr>
          <w:rFonts w:cs="GuidePedagoTimes-Bold"/>
          <w:spacing w:val="-1"/>
          <w:sz w:val="22"/>
          <w:szCs w:val="22"/>
          <w:highlight w:val="lightGray"/>
        </w:rPr>
        <w:t>compétences distinctives</w:t>
      </w:r>
      <w:r w:rsidRPr="00D51091">
        <w:rPr>
          <w:rFonts w:cs="GuidePedagoTimes-Bold"/>
          <w:spacing w:val="-1"/>
          <w:sz w:val="22"/>
          <w:szCs w:val="22"/>
        </w:rPr>
        <w:t xml:space="preserve"> qui lui permettent de disposer d’un </w:t>
      </w:r>
      <w:r w:rsidRPr="00E03C37">
        <w:rPr>
          <w:rFonts w:cs="GuidePedagoTimes-Bold"/>
          <w:spacing w:val="-1"/>
          <w:sz w:val="22"/>
          <w:szCs w:val="22"/>
          <w:highlight w:val="lightGray"/>
        </w:rPr>
        <w:t>avantage concurrentiel</w:t>
      </w:r>
      <w:r w:rsidRPr="00D51091">
        <w:rPr>
          <w:rFonts w:cs="GuidePedagoTimes-Bold"/>
          <w:spacing w:val="-1"/>
          <w:sz w:val="22"/>
          <w:szCs w:val="22"/>
        </w:rPr>
        <w:t xml:space="preserve"> et de se différencier ainsi de ses principaux concurrents. La </w:t>
      </w:r>
      <w:r w:rsidRPr="00E03C37">
        <w:rPr>
          <w:rFonts w:cs="GuidePedagoTimes-Bold"/>
          <w:spacing w:val="-1"/>
          <w:sz w:val="22"/>
          <w:szCs w:val="22"/>
          <w:highlight w:val="lightGray"/>
        </w:rPr>
        <w:t>stratégie concurrentielle</w:t>
      </w:r>
      <w:r w:rsidRPr="00D51091">
        <w:rPr>
          <w:rFonts w:cs="GuidePedagoTimes-Bold"/>
          <w:spacing w:val="-1"/>
          <w:sz w:val="22"/>
          <w:szCs w:val="22"/>
        </w:rPr>
        <w:t xml:space="preserve"> mise en œuvre ici est donc la </w:t>
      </w:r>
      <w:r w:rsidRPr="00BC4FF6">
        <w:rPr>
          <w:rFonts w:cs="GuidePedagoTimes-Bold"/>
          <w:spacing w:val="-1"/>
          <w:sz w:val="22"/>
          <w:szCs w:val="22"/>
          <w:highlight w:val="lightGray"/>
        </w:rPr>
        <w:t>domination par les coûts</w:t>
      </w:r>
      <w:r w:rsidR="00AF25FC" w:rsidRPr="00F45BD2">
        <w:rPr>
          <w:rFonts w:cs="GuidePedagoTimes-Bold"/>
          <w:spacing w:val="-1"/>
          <w:sz w:val="22"/>
          <w:szCs w:val="22"/>
        </w:rPr>
        <w:t>.</w:t>
      </w:r>
    </w:p>
    <w:p w14:paraId="0BD20289" w14:textId="77777777" w:rsidR="00942022" w:rsidRDefault="00942022" w:rsidP="00942022">
      <w:pPr>
        <w:pStyle w:val="06Questionenonce"/>
      </w:pPr>
      <w:r>
        <w:t>2 Travailler les notions</w:t>
      </w:r>
    </w:p>
    <w:p w14:paraId="4DAD4B9C" w14:textId="71202DB3" w:rsidR="00BC4FF6" w:rsidRPr="00942022" w:rsidRDefault="00BC4FF6" w:rsidP="00BC4FF6">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t xml:space="preserve">1. </w:t>
      </w:r>
      <w:r w:rsidR="00E17F6D" w:rsidRPr="00E17F6D">
        <w:rPr>
          <w:rFonts w:ascii="GuidePedagoTimes-Bold" w:hAnsi="GuidePedagoTimes-Bold"/>
          <w:b/>
          <w:bCs/>
          <w:sz w:val="22"/>
          <w:szCs w:val="22"/>
        </w:rPr>
        <w:t>Identifiez la voie utilisée par Lufthansa pour assurer son développement stratégique</w:t>
      </w:r>
      <w:r w:rsidR="00985444">
        <w:rPr>
          <w:rFonts w:ascii="GuidePedagoTimes-Bold" w:hAnsi="GuidePedagoTimes-Bold"/>
          <w:b/>
          <w:bCs/>
          <w:sz w:val="22"/>
          <w:szCs w:val="22"/>
        </w:rPr>
        <w:t>.</w:t>
      </w:r>
    </w:p>
    <w:p w14:paraId="0C3A7518" w14:textId="1FCE9925" w:rsidR="00BC4FF6" w:rsidRPr="00942022" w:rsidRDefault="003B4C9F" w:rsidP="00BC4FF6">
      <w:pPr>
        <w:pStyle w:val="07Textecourant"/>
        <w:rPr>
          <w:rFonts w:cs="GuidePedagoTimes-Bold"/>
          <w:spacing w:val="-1"/>
          <w:sz w:val="22"/>
          <w:szCs w:val="22"/>
        </w:rPr>
      </w:pPr>
      <w:r w:rsidRPr="003B4C9F">
        <w:rPr>
          <w:rFonts w:cs="GuidePedagoTimes-Bold"/>
          <w:spacing w:val="-1"/>
          <w:sz w:val="22"/>
          <w:szCs w:val="22"/>
        </w:rPr>
        <w:t xml:space="preserve">La compagnie aérienne </w:t>
      </w:r>
      <w:r w:rsidR="00FA6AA8" w:rsidRPr="003B4C9F">
        <w:rPr>
          <w:rFonts w:cs="GuidePedagoTimes-Bold"/>
          <w:spacing w:val="-1"/>
          <w:sz w:val="22"/>
          <w:szCs w:val="22"/>
        </w:rPr>
        <w:t>Lufthansa</w:t>
      </w:r>
      <w:r w:rsidRPr="003B4C9F">
        <w:rPr>
          <w:rFonts w:cs="GuidePedagoTimes-Bold"/>
          <w:spacing w:val="-1"/>
          <w:sz w:val="22"/>
          <w:szCs w:val="22"/>
        </w:rPr>
        <w:t xml:space="preserve"> a procédé à une stratégie de croissance externe en prenant des parts dans d’autres compagnies</w:t>
      </w:r>
      <w:r w:rsidR="00B1563E">
        <w:rPr>
          <w:rFonts w:cs="GuidePedagoTimes-Bold"/>
          <w:spacing w:val="-1"/>
          <w:sz w:val="22"/>
          <w:szCs w:val="22"/>
        </w:rPr>
        <w:t>, notamment la compagnie ITA Airways.</w:t>
      </w:r>
    </w:p>
    <w:p w14:paraId="311A0136" w14:textId="02157571" w:rsidR="00BC4FF6" w:rsidRDefault="00BC4FF6" w:rsidP="00BC4FF6">
      <w:pPr>
        <w:pStyle w:val="07Textecourant"/>
        <w:rPr>
          <w:rFonts w:ascii="GuidePedagoTimes-Bold" w:hAnsi="GuidePedagoTimes-Bold" w:cs="GuidePedagoTimes-Bold"/>
          <w:b/>
          <w:bCs/>
          <w:spacing w:val="-1"/>
          <w:sz w:val="22"/>
          <w:szCs w:val="22"/>
        </w:rPr>
      </w:pPr>
      <w:r w:rsidRPr="00942022">
        <w:rPr>
          <w:rFonts w:ascii="GuidePedagoTimes-Bold" w:hAnsi="GuidePedagoTimes-Bold" w:cs="GuidePedagoTimes-Bold"/>
          <w:b/>
          <w:bCs/>
          <w:spacing w:val="-1"/>
          <w:sz w:val="22"/>
          <w:szCs w:val="22"/>
        </w:rPr>
        <w:t xml:space="preserve">2. </w:t>
      </w:r>
      <w:r w:rsidR="00F650ED" w:rsidRPr="00F650ED">
        <w:rPr>
          <w:rFonts w:ascii="GuidePedagoTimes-Bold" w:hAnsi="GuidePedagoTimes-Bold" w:cs="GuidePedagoTimes-Bold"/>
          <w:b/>
          <w:bCs/>
          <w:spacing w:val="-1"/>
          <w:sz w:val="22"/>
          <w:szCs w:val="22"/>
        </w:rPr>
        <w:t>Analysez les objectifs poursuivis par Lufthansa en optant pour une telle stratégie</w:t>
      </w:r>
      <w:r w:rsidR="00F650ED">
        <w:rPr>
          <w:rFonts w:ascii="GuidePedagoTimes-Bold" w:hAnsi="GuidePedagoTimes-Bold" w:cs="GuidePedagoTimes-Bold"/>
          <w:b/>
          <w:bCs/>
          <w:spacing w:val="-1"/>
          <w:sz w:val="22"/>
          <w:szCs w:val="22"/>
        </w:rPr>
        <w:t>.</w:t>
      </w:r>
    </w:p>
    <w:p w14:paraId="6AB0BBE1" w14:textId="65FCC94E" w:rsidR="00F650ED" w:rsidRDefault="007A388D" w:rsidP="00BC4FF6">
      <w:pPr>
        <w:pStyle w:val="07Textecourant"/>
        <w:rPr>
          <w:rFonts w:cs="GuidePedagoTimes-Bold"/>
          <w:spacing w:val="-1"/>
          <w:sz w:val="22"/>
          <w:szCs w:val="22"/>
        </w:rPr>
      </w:pPr>
      <w:r w:rsidRPr="007A388D">
        <w:rPr>
          <w:rFonts w:cs="GuidePedagoTimes-Bold"/>
          <w:spacing w:val="-1"/>
          <w:sz w:val="22"/>
          <w:szCs w:val="22"/>
        </w:rPr>
        <w:t>Pour Lufthansa, cette acquisition lui permet d’avoir un point d’accès majeur au troisième marché aérien de l’Union européenne, celui de l’Italie. Cela lui permet de se renforcer face à une concurrence intense sur les routes européennes. L’entrée de Lufthansa au capital d’ITA Airways s’inscrit dans une stratégie globale visant à étendre son influence en Europe du Sud</w:t>
      </w:r>
      <w:r w:rsidR="00F650ED" w:rsidRPr="00942022">
        <w:rPr>
          <w:rFonts w:cs="GuidePedagoTimes-Bold"/>
          <w:spacing w:val="-1"/>
          <w:sz w:val="22"/>
          <w:szCs w:val="22"/>
        </w:rPr>
        <w:t>.</w:t>
      </w:r>
    </w:p>
    <w:p w14:paraId="1503341C" w14:textId="77777777" w:rsidR="00942022" w:rsidRDefault="00942022" w:rsidP="00942022">
      <w:pPr>
        <w:pStyle w:val="06Questionenonce"/>
        <w:widowControl/>
      </w:pPr>
      <w:r>
        <w:t>3 Se préparer à l’épreuve</w:t>
      </w:r>
    </w:p>
    <w:p w14:paraId="36F2D749" w14:textId="77777777" w:rsidR="00942022" w:rsidRPr="00942022" w:rsidRDefault="00942022" w:rsidP="00942022">
      <w:pPr>
        <w:suppressAutoHyphens/>
        <w:spacing w:before="113" w:line="270" w:lineRule="atLeast"/>
        <w:jc w:val="both"/>
        <w:rPr>
          <w:rFonts w:ascii="GuidePedagoTimes-Bold" w:hAnsi="GuidePedagoTimes-Bold"/>
          <w:b/>
          <w:bCs/>
          <w:sz w:val="22"/>
          <w:szCs w:val="22"/>
        </w:rPr>
      </w:pPr>
      <w:r w:rsidRPr="00942022">
        <w:rPr>
          <w:rFonts w:ascii="GuidePedagoTimes-Bold" w:hAnsi="GuidePedagoTimes-Bold"/>
          <w:b/>
          <w:bCs/>
          <w:sz w:val="22"/>
          <w:szCs w:val="22"/>
        </w:rPr>
        <w:t>Travail à faire</w:t>
      </w:r>
    </w:p>
    <w:p w14:paraId="7C3997A5" w14:textId="3FC6C408" w:rsidR="00942022" w:rsidRPr="00942022" w:rsidRDefault="00942022" w:rsidP="006F2D43">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t xml:space="preserve">1. </w:t>
      </w:r>
      <w:r w:rsidR="00B5265E" w:rsidRPr="00B5265E">
        <w:rPr>
          <w:rFonts w:ascii="GuidePedagoTimes-Bold" w:hAnsi="GuidePedagoTimes-Bold"/>
          <w:b/>
          <w:bCs/>
          <w:sz w:val="22"/>
          <w:szCs w:val="22"/>
        </w:rPr>
        <w:t>Montrez en quoi l’environnement influence la stratégie de la marque Orangina</w:t>
      </w:r>
      <w:r w:rsidR="00B5265E">
        <w:rPr>
          <w:rFonts w:ascii="GuidePedagoTimes-Bold" w:hAnsi="GuidePedagoTimes-Bold"/>
          <w:b/>
          <w:bCs/>
          <w:sz w:val="22"/>
          <w:szCs w:val="22"/>
        </w:rPr>
        <w:t>.</w:t>
      </w:r>
    </w:p>
    <w:p w14:paraId="75787DC3" w14:textId="368BBE1A" w:rsidR="00126418" w:rsidRPr="00942022" w:rsidRDefault="008004A7" w:rsidP="006F2D43">
      <w:pPr>
        <w:pStyle w:val="07Textecourant"/>
        <w:rPr>
          <w:rFonts w:cs="GuidePedagoTimes-Bold"/>
          <w:spacing w:val="-1"/>
          <w:sz w:val="22"/>
          <w:szCs w:val="22"/>
        </w:rPr>
      </w:pPr>
      <w:r w:rsidRPr="008004A7">
        <w:rPr>
          <w:rFonts w:cs="GuidePedagoTimes-Bold"/>
          <w:spacing w:val="-1"/>
          <w:sz w:val="22"/>
          <w:szCs w:val="22"/>
        </w:rPr>
        <w:t>Les produits des marques Orangina et Oasis sont fabriqués à partir d’</w:t>
      </w:r>
      <w:r w:rsidR="000407AF">
        <w:rPr>
          <w:rFonts w:cs="GuidePedagoTimes-Bold"/>
          <w:spacing w:val="-1"/>
          <w:sz w:val="22"/>
          <w:szCs w:val="22"/>
        </w:rPr>
        <w:t>o</w:t>
      </w:r>
      <w:r w:rsidRPr="008004A7">
        <w:rPr>
          <w:rFonts w:cs="GuidePedagoTimes-Bold"/>
          <w:spacing w:val="-1"/>
          <w:sz w:val="22"/>
          <w:szCs w:val="22"/>
        </w:rPr>
        <w:t>range</w:t>
      </w:r>
      <w:r w:rsidR="000407AF">
        <w:rPr>
          <w:rFonts w:cs="GuidePedagoTimes-Bold"/>
          <w:spacing w:val="-1"/>
          <w:sz w:val="22"/>
          <w:szCs w:val="22"/>
        </w:rPr>
        <w:t>s</w:t>
      </w:r>
      <w:r w:rsidRPr="008004A7">
        <w:rPr>
          <w:rFonts w:cs="GuidePedagoTimes-Bold"/>
          <w:spacing w:val="-1"/>
          <w:sz w:val="22"/>
          <w:szCs w:val="22"/>
        </w:rPr>
        <w:t>. Or, les deux premières régions productrices d’oranges, le Brésil et la Floride sont menacés par les changements climatiques et la maladie du dragon jaune qui déciment les récoltes. Cela conduit à la raréfaction des matières premières et donc à la hausse de leur prix. L’environnement a donc des conséquences sur la stratégie de la marque ici</w:t>
      </w:r>
      <w:r w:rsidR="00126418" w:rsidRPr="00942022">
        <w:rPr>
          <w:rFonts w:cs="GuidePedagoTimes-Bold"/>
          <w:spacing w:val="-1"/>
          <w:sz w:val="22"/>
          <w:szCs w:val="22"/>
        </w:rPr>
        <w:t>.</w:t>
      </w:r>
    </w:p>
    <w:p w14:paraId="0A914C52" w14:textId="77777777" w:rsidR="00942022" w:rsidRPr="00942022" w:rsidRDefault="00942022" w:rsidP="006F2D43">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t>2. Traitez au choix une des questions suivantes :</w:t>
      </w:r>
    </w:p>
    <w:p w14:paraId="3723728D" w14:textId="578D9906" w:rsidR="00B06352" w:rsidRDefault="00942022" w:rsidP="006F2D43">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sym w:font="Wingdings" w:char="F0B6"/>
      </w:r>
      <w:r w:rsidRPr="00942022">
        <w:rPr>
          <w:rFonts w:ascii="GuidePedagoTimes-Bold" w:hAnsi="GuidePedagoTimes-Bold"/>
          <w:b/>
          <w:bCs/>
          <w:sz w:val="22"/>
          <w:szCs w:val="22"/>
        </w:rPr>
        <w:t xml:space="preserve"> </w:t>
      </w:r>
      <w:r w:rsidR="00BB6689" w:rsidRPr="00BB6689">
        <w:rPr>
          <w:rFonts w:ascii="GuidePedagoTimes-Bold" w:hAnsi="GuidePedagoTimes-Bold"/>
          <w:b/>
          <w:bCs/>
          <w:sz w:val="22"/>
          <w:szCs w:val="22"/>
        </w:rPr>
        <w:t>Identifiez la voie de développement stratégique adoptée par la marque</w:t>
      </w:r>
      <w:r w:rsidR="00B06352" w:rsidRPr="00B06352">
        <w:rPr>
          <w:rFonts w:ascii="GuidePedagoTimes-Bold" w:hAnsi="GuidePedagoTimes-Bold"/>
          <w:b/>
          <w:bCs/>
          <w:sz w:val="22"/>
          <w:szCs w:val="22"/>
        </w:rPr>
        <w:t>.</w:t>
      </w:r>
    </w:p>
    <w:p w14:paraId="560DE4B2" w14:textId="705B3EB8" w:rsidR="00B06352" w:rsidRDefault="001569FB" w:rsidP="006F2D43">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1569FB">
        <w:rPr>
          <w:rFonts w:ascii="GuidePedagoTimes" w:hAnsi="GuidePedagoTimes" w:cs="GuidePedagoTimes"/>
          <w:color w:val="000000"/>
          <w:sz w:val="22"/>
        </w:rPr>
        <w:t>La marque souhaite à la fois étendre sa présence à l’international et proposer de nouveaux produits. Elle souhaite donc mettre en œuvre une stratégie de diversification et d’internationalisation</w:t>
      </w:r>
      <w:r w:rsidR="00B06352" w:rsidRPr="00B06352">
        <w:rPr>
          <w:rFonts w:ascii="GuidePedagoTimes" w:hAnsi="GuidePedagoTimes" w:cs="GuidePedagoTimes"/>
          <w:color w:val="000000"/>
          <w:sz w:val="22"/>
        </w:rPr>
        <w:t>.</w:t>
      </w:r>
    </w:p>
    <w:p w14:paraId="157D78F7" w14:textId="01615048" w:rsidR="00942022" w:rsidRPr="00942022" w:rsidRDefault="00942022" w:rsidP="006F2D43">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t xml:space="preserve"> </w:t>
      </w:r>
      <w:r w:rsidR="00A9768F" w:rsidRPr="00A9768F">
        <w:rPr>
          <w:rFonts w:ascii="GuidePedagoTimes-Bold" w:hAnsi="GuidePedagoTimes-Bold" w:cs="GuidePedagoTimes-Bold"/>
          <w:b/>
          <w:bCs/>
          <w:color w:val="000000"/>
          <w:spacing w:val="-1"/>
          <w:sz w:val="22"/>
          <w:szCs w:val="22"/>
        </w:rPr>
        <w:t>Analysez les objectifs poursuivis par la marque Orangina en optant pour une telle stratégie</w:t>
      </w:r>
      <w:r w:rsidR="00B06352" w:rsidRPr="00B06352">
        <w:rPr>
          <w:rFonts w:ascii="GuidePedagoTimes-Bold" w:hAnsi="GuidePedagoTimes-Bold" w:cs="GuidePedagoTimes-Bold"/>
          <w:b/>
          <w:bCs/>
          <w:color w:val="000000"/>
          <w:spacing w:val="-1"/>
          <w:sz w:val="22"/>
          <w:szCs w:val="22"/>
        </w:rPr>
        <w:t>.</w:t>
      </w:r>
    </w:p>
    <w:p w14:paraId="4B14E97B" w14:textId="7A13CC7C" w:rsidR="00C03EB2" w:rsidRPr="00B06352" w:rsidRDefault="00D155E9" w:rsidP="006F2D43">
      <w:pPr>
        <w:pStyle w:val="07Textecourant"/>
        <w:rPr>
          <w:rFonts w:cs="GuidePedagoTimes-Bold"/>
          <w:spacing w:val="-1"/>
          <w:sz w:val="22"/>
          <w:szCs w:val="22"/>
        </w:rPr>
      </w:pPr>
      <w:r w:rsidRPr="00D155E9">
        <w:rPr>
          <w:rFonts w:cs="GuidePedagoTimes-Bold"/>
          <w:spacing w:val="-1"/>
          <w:sz w:val="22"/>
          <w:szCs w:val="22"/>
        </w:rPr>
        <w:t>L’entreprise souhaite à la fois augmenter son portefeuille clients tout en trouvant de nouveaux débouchés à l’international. Par ailleurs, elle désire concurrencer les marques distributeurs qui lui font concurrence. Ce sont ces objectifs qui motivent la marque dans ses choix stratégiques</w:t>
      </w:r>
      <w:r w:rsidR="009869AC" w:rsidRPr="00B06352">
        <w:rPr>
          <w:rFonts w:cs="GuidePedagoTimes-Bold"/>
          <w:spacing w:val="-1"/>
          <w:sz w:val="22"/>
          <w:szCs w:val="22"/>
        </w:rPr>
        <w:t>.</w:t>
      </w:r>
    </w:p>
    <w:sectPr w:rsidR="00C03EB2" w:rsidRPr="00B06352" w:rsidSect="00F87FA5">
      <w:footerReference w:type="even" r:id="rId16"/>
      <w:footerReference w:type="default" r:id="rId17"/>
      <w:pgSz w:w="11907" w:h="16839" w:code="9"/>
      <w:pgMar w:top="1417" w:right="1417" w:bottom="1417" w:left="1417"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5EA9A" w14:textId="77777777" w:rsidR="006C41DC" w:rsidRDefault="006C41DC" w:rsidP="004016EA">
      <w:r>
        <w:separator/>
      </w:r>
    </w:p>
  </w:endnote>
  <w:endnote w:type="continuationSeparator" w:id="0">
    <w:p w14:paraId="5136FDCC" w14:textId="77777777" w:rsidR="006C41DC" w:rsidRDefault="006C41DC"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altName w:val="Calibri"/>
    <w:panose1 w:val="00000000000000000000"/>
    <w:charset w:val="00"/>
    <w:family w:val="modern"/>
    <w:notTrueType/>
    <w:pitch w:val="variable"/>
    <w:sig w:usb0="800000AF" w:usb1="1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charset w:val="00"/>
    <w:family w:val="auto"/>
    <w:pitch w:val="default"/>
  </w:font>
  <w:font w:name="GuidePedagoTimes-Bold">
    <w:altName w:val="Calibri"/>
    <w:panose1 w:val="00000000000000000000"/>
    <w:charset w:val="00"/>
    <w:family w:val="auto"/>
    <w:notTrueType/>
    <w:pitch w:val="default"/>
    <w:sig w:usb0="00000003" w:usb1="00000000" w:usb2="00000000" w:usb3="00000000" w:csb0="00000001" w:csb1="00000000"/>
  </w:font>
  <w:font w:name="GuidePedagoNCond-Italic">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F29E1" w14:textId="32BA7F24" w:rsidR="002D6225" w:rsidRPr="00C03EB2" w:rsidRDefault="00C03EB2" w:rsidP="00C03EB2">
    <w:pPr>
      <w:pStyle w:val="Pieddepagedroite"/>
    </w:pPr>
    <w:r w:rsidRPr="009D44E7">
      <w:rPr>
        <w:b/>
      </w:rPr>
      <w:t xml:space="preserve">Thème </w:t>
    </w:r>
    <w:r w:rsidR="00546D0A">
      <w:rPr>
        <w:b/>
      </w:rPr>
      <w:t>6</w:t>
    </w:r>
    <w:r>
      <w:t xml:space="preserve"> </w:t>
    </w:r>
    <w:r w:rsidR="002E5350">
      <w:t>Les choix stratégiques de l’entreprise</w:t>
    </w:r>
    <w:r>
      <w:tab/>
    </w:r>
    <w:r>
      <w:rPr>
        <w:rStyle w:val="Folio"/>
      </w:rPr>
      <w:fldChar w:fldCharType="begin"/>
    </w:r>
    <w:r>
      <w:rPr>
        <w:rStyle w:val="Folio"/>
      </w:rPr>
      <w:instrText xml:space="preserve"> PAGE </w:instrText>
    </w:r>
    <w:r>
      <w:rPr>
        <w:rStyle w:val="Folio"/>
      </w:rPr>
      <w:fldChar w:fldCharType="separate"/>
    </w:r>
    <w:r>
      <w:rPr>
        <w:rStyle w:val="Folio"/>
      </w:rPr>
      <w:t>9</w:t>
    </w:r>
    <w:r>
      <w:rPr>
        <w:rStyle w:val="Folio"/>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94C5" w14:textId="04119E5A" w:rsidR="00C03EB2" w:rsidRPr="00C03EB2" w:rsidRDefault="00C03EB2" w:rsidP="00C03EB2">
    <w:pPr>
      <w:pStyle w:val="Pieddepagegauche"/>
      <w:tabs>
        <w:tab w:val="clear" w:pos="7340"/>
        <w:tab w:val="right" w:pos="10206"/>
      </w:tabs>
      <w:rPr>
        <w:w w:val="100"/>
      </w:rPr>
    </w:pPr>
    <w:r>
      <w:rPr>
        <w:rStyle w:val="Folio"/>
        <w:b/>
        <w:bCs/>
      </w:rPr>
      <w:fldChar w:fldCharType="begin"/>
    </w:r>
    <w:r>
      <w:rPr>
        <w:rStyle w:val="Folio"/>
        <w:b/>
        <w:bCs/>
      </w:rPr>
      <w:instrText xml:space="preserve"> PAGE </w:instrText>
    </w:r>
    <w:r>
      <w:rPr>
        <w:rStyle w:val="Folio"/>
        <w:b/>
        <w:bCs/>
      </w:rPr>
      <w:fldChar w:fldCharType="separate"/>
    </w:r>
    <w:r>
      <w:rPr>
        <w:rStyle w:val="Folio"/>
        <w:b/>
        <w:bCs/>
      </w:rPr>
      <w:t>10</w:t>
    </w:r>
    <w:r>
      <w:rPr>
        <w:rStyle w:val="Folio"/>
        <w:b/>
        <w:bCs/>
      </w:rPr>
      <w:fldChar w:fldCharType="end"/>
    </w:r>
    <w:r>
      <w:rPr>
        <w:rStyle w:val="Folio"/>
        <w:b/>
        <w:bCs/>
      </w:rPr>
      <w:t xml:space="preserve"> </w:t>
    </w:r>
    <w:r>
      <w:rPr>
        <w:w w:val="100"/>
      </w:rPr>
      <w:tab/>
      <w:t xml:space="preserve">Chapitre </w:t>
    </w:r>
    <w:r w:rsidR="002F3807">
      <w:rPr>
        <w:w w:val="100"/>
      </w:rPr>
      <w:t>25</w:t>
    </w:r>
    <w:r>
      <w:rPr>
        <w:w w:val="100"/>
      </w:rPr>
      <w:t xml:space="preserve"> </w:t>
    </w:r>
    <w:r w:rsidR="002F3807">
      <w:rPr>
        <w:b w:val="0"/>
        <w:w w:val="100"/>
      </w:rPr>
      <w:t>Les choix stratégiques de l’entreprise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A0703" w14:textId="77777777" w:rsidR="006C41DC" w:rsidRDefault="006C41DC" w:rsidP="004016EA">
      <w:r>
        <w:separator/>
      </w:r>
    </w:p>
  </w:footnote>
  <w:footnote w:type="continuationSeparator" w:id="0">
    <w:p w14:paraId="1BF853D4" w14:textId="77777777" w:rsidR="006C41DC" w:rsidRDefault="006C41DC"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696351150">
    <w:abstractNumId w:val="0"/>
  </w:num>
  <w:num w:numId="2" w16cid:durableId="1325165032">
    <w:abstractNumId w:val="1"/>
  </w:num>
  <w:num w:numId="3" w16cid:durableId="848714748">
    <w:abstractNumId w:val="4"/>
  </w:num>
  <w:num w:numId="4" w16cid:durableId="508524897">
    <w:abstractNumId w:val="3"/>
  </w:num>
  <w:num w:numId="5" w16cid:durableId="1281376566">
    <w:abstractNumId w:val="5"/>
  </w:num>
  <w:num w:numId="6" w16cid:durableId="147259926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66"/>
    <w:rsid w:val="000021A5"/>
    <w:rsid w:val="00007DA3"/>
    <w:rsid w:val="000200B9"/>
    <w:rsid w:val="00020A1E"/>
    <w:rsid w:val="0002499C"/>
    <w:rsid w:val="0003585F"/>
    <w:rsid w:val="000407AF"/>
    <w:rsid w:val="00051C0D"/>
    <w:rsid w:val="00051CC9"/>
    <w:rsid w:val="00054C34"/>
    <w:rsid w:val="000619D6"/>
    <w:rsid w:val="000644F9"/>
    <w:rsid w:val="000666F6"/>
    <w:rsid w:val="000676F9"/>
    <w:rsid w:val="00067CD3"/>
    <w:rsid w:val="00071502"/>
    <w:rsid w:val="00090B67"/>
    <w:rsid w:val="000914B5"/>
    <w:rsid w:val="00095AD0"/>
    <w:rsid w:val="000A2F9F"/>
    <w:rsid w:val="000A31BA"/>
    <w:rsid w:val="000A66E0"/>
    <w:rsid w:val="000A7B07"/>
    <w:rsid w:val="000D0447"/>
    <w:rsid w:val="000D090C"/>
    <w:rsid w:val="000D3F6F"/>
    <w:rsid w:val="000D4995"/>
    <w:rsid w:val="000D4DA8"/>
    <w:rsid w:val="000D5D69"/>
    <w:rsid w:val="000E4E74"/>
    <w:rsid w:val="000F6EE9"/>
    <w:rsid w:val="00105F47"/>
    <w:rsid w:val="001146ED"/>
    <w:rsid w:val="00122361"/>
    <w:rsid w:val="00122880"/>
    <w:rsid w:val="00126418"/>
    <w:rsid w:val="00151A6E"/>
    <w:rsid w:val="00153C19"/>
    <w:rsid w:val="00154D11"/>
    <w:rsid w:val="001569FB"/>
    <w:rsid w:val="00162FD0"/>
    <w:rsid w:val="00165E59"/>
    <w:rsid w:val="00177AAC"/>
    <w:rsid w:val="0018183D"/>
    <w:rsid w:val="00181C9A"/>
    <w:rsid w:val="00197810"/>
    <w:rsid w:val="001A0B80"/>
    <w:rsid w:val="001C1F15"/>
    <w:rsid w:val="001D0337"/>
    <w:rsid w:val="001D5CB5"/>
    <w:rsid w:val="001F1D7E"/>
    <w:rsid w:val="001F21F2"/>
    <w:rsid w:val="001F7AC6"/>
    <w:rsid w:val="0020000D"/>
    <w:rsid w:val="00203F34"/>
    <w:rsid w:val="00204C33"/>
    <w:rsid w:val="00206B2B"/>
    <w:rsid w:val="00212D99"/>
    <w:rsid w:val="00242E7B"/>
    <w:rsid w:val="0024646B"/>
    <w:rsid w:val="002472AA"/>
    <w:rsid w:val="0025569F"/>
    <w:rsid w:val="00255D4B"/>
    <w:rsid w:val="00257766"/>
    <w:rsid w:val="002714EA"/>
    <w:rsid w:val="0027454E"/>
    <w:rsid w:val="00276830"/>
    <w:rsid w:val="0029205B"/>
    <w:rsid w:val="002928C2"/>
    <w:rsid w:val="00293597"/>
    <w:rsid w:val="00295035"/>
    <w:rsid w:val="00297313"/>
    <w:rsid w:val="00297B63"/>
    <w:rsid w:val="002A1067"/>
    <w:rsid w:val="002A195F"/>
    <w:rsid w:val="002A4711"/>
    <w:rsid w:val="002A4C50"/>
    <w:rsid w:val="002B25F5"/>
    <w:rsid w:val="002C29C0"/>
    <w:rsid w:val="002D4D5E"/>
    <w:rsid w:val="002D5C00"/>
    <w:rsid w:val="002D6225"/>
    <w:rsid w:val="002E36CB"/>
    <w:rsid w:val="002E5350"/>
    <w:rsid w:val="002E69C6"/>
    <w:rsid w:val="002F3807"/>
    <w:rsid w:val="0030498C"/>
    <w:rsid w:val="00317362"/>
    <w:rsid w:val="0032008A"/>
    <w:rsid w:val="00324F73"/>
    <w:rsid w:val="00330576"/>
    <w:rsid w:val="00332882"/>
    <w:rsid w:val="00340A09"/>
    <w:rsid w:val="00350E70"/>
    <w:rsid w:val="003545FC"/>
    <w:rsid w:val="003624AB"/>
    <w:rsid w:val="00371BB2"/>
    <w:rsid w:val="0037405E"/>
    <w:rsid w:val="0038190E"/>
    <w:rsid w:val="003859B8"/>
    <w:rsid w:val="003878DC"/>
    <w:rsid w:val="00394CCE"/>
    <w:rsid w:val="00394FED"/>
    <w:rsid w:val="003A6641"/>
    <w:rsid w:val="003B4C9F"/>
    <w:rsid w:val="003D4955"/>
    <w:rsid w:val="003E0C59"/>
    <w:rsid w:val="003E1F4D"/>
    <w:rsid w:val="003F3676"/>
    <w:rsid w:val="003F67FC"/>
    <w:rsid w:val="00400EAE"/>
    <w:rsid w:val="004016EA"/>
    <w:rsid w:val="00421179"/>
    <w:rsid w:val="0042281A"/>
    <w:rsid w:val="004264F6"/>
    <w:rsid w:val="004270A6"/>
    <w:rsid w:val="00427E73"/>
    <w:rsid w:val="00441FED"/>
    <w:rsid w:val="0044313E"/>
    <w:rsid w:val="00444C52"/>
    <w:rsid w:val="00446E24"/>
    <w:rsid w:val="0045325E"/>
    <w:rsid w:val="00467229"/>
    <w:rsid w:val="0047695F"/>
    <w:rsid w:val="004A1FB0"/>
    <w:rsid w:val="004C401C"/>
    <w:rsid w:val="004C4C51"/>
    <w:rsid w:val="004E20A9"/>
    <w:rsid w:val="004E24F4"/>
    <w:rsid w:val="004E2AD9"/>
    <w:rsid w:val="004F1044"/>
    <w:rsid w:val="00500B02"/>
    <w:rsid w:val="00502797"/>
    <w:rsid w:val="00504DD4"/>
    <w:rsid w:val="00506136"/>
    <w:rsid w:val="0051182C"/>
    <w:rsid w:val="0051496A"/>
    <w:rsid w:val="00526BB8"/>
    <w:rsid w:val="005324D2"/>
    <w:rsid w:val="00541774"/>
    <w:rsid w:val="00544C14"/>
    <w:rsid w:val="00546D0A"/>
    <w:rsid w:val="00551B69"/>
    <w:rsid w:val="005C4F34"/>
    <w:rsid w:val="005C5EB3"/>
    <w:rsid w:val="005D2161"/>
    <w:rsid w:val="005D339A"/>
    <w:rsid w:val="005E2670"/>
    <w:rsid w:val="005E2845"/>
    <w:rsid w:val="005F02AF"/>
    <w:rsid w:val="005F2963"/>
    <w:rsid w:val="00601BF8"/>
    <w:rsid w:val="00623503"/>
    <w:rsid w:val="00624CD6"/>
    <w:rsid w:val="00633925"/>
    <w:rsid w:val="006369BF"/>
    <w:rsid w:val="00643521"/>
    <w:rsid w:val="006571D5"/>
    <w:rsid w:val="00657F70"/>
    <w:rsid w:val="0066455A"/>
    <w:rsid w:val="00677DA2"/>
    <w:rsid w:val="006822E1"/>
    <w:rsid w:val="00682B5F"/>
    <w:rsid w:val="0069280D"/>
    <w:rsid w:val="006A11E5"/>
    <w:rsid w:val="006A41BF"/>
    <w:rsid w:val="006B0234"/>
    <w:rsid w:val="006B0C25"/>
    <w:rsid w:val="006B172B"/>
    <w:rsid w:val="006B328C"/>
    <w:rsid w:val="006B7D00"/>
    <w:rsid w:val="006C0120"/>
    <w:rsid w:val="006C33BD"/>
    <w:rsid w:val="006C41DC"/>
    <w:rsid w:val="006C485F"/>
    <w:rsid w:val="006C7F23"/>
    <w:rsid w:val="006D6B35"/>
    <w:rsid w:val="006E3E2E"/>
    <w:rsid w:val="006F2D43"/>
    <w:rsid w:val="00703925"/>
    <w:rsid w:val="007102D1"/>
    <w:rsid w:val="007113FD"/>
    <w:rsid w:val="0071401B"/>
    <w:rsid w:val="00716B0C"/>
    <w:rsid w:val="0071714D"/>
    <w:rsid w:val="00722537"/>
    <w:rsid w:val="007249D5"/>
    <w:rsid w:val="00726216"/>
    <w:rsid w:val="00726DD0"/>
    <w:rsid w:val="00732950"/>
    <w:rsid w:val="00732B97"/>
    <w:rsid w:val="007456CE"/>
    <w:rsid w:val="00757BA2"/>
    <w:rsid w:val="00767866"/>
    <w:rsid w:val="007704FE"/>
    <w:rsid w:val="00771DDB"/>
    <w:rsid w:val="0077406C"/>
    <w:rsid w:val="007763D4"/>
    <w:rsid w:val="00784892"/>
    <w:rsid w:val="00786F0C"/>
    <w:rsid w:val="0079080C"/>
    <w:rsid w:val="007930D5"/>
    <w:rsid w:val="007A388D"/>
    <w:rsid w:val="007A449A"/>
    <w:rsid w:val="007A6129"/>
    <w:rsid w:val="007B10CD"/>
    <w:rsid w:val="007C4DF0"/>
    <w:rsid w:val="007E18AE"/>
    <w:rsid w:val="007F2001"/>
    <w:rsid w:val="007F68D4"/>
    <w:rsid w:val="008004A7"/>
    <w:rsid w:val="00801157"/>
    <w:rsid w:val="00806FB8"/>
    <w:rsid w:val="00810809"/>
    <w:rsid w:val="00815C2D"/>
    <w:rsid w:val="00816A16"/>
    <w:rsid w:val="008350FE"/>
    <w:rsid w:val="00835F28"/>
    <w:rsid w:val="00837DC2"/>
    <w:rsid w:val="008547A3"/>
    <w:rsid w:val="008554DD"/>
    <w:rsid w:val="00867F3B"/>
    <w:rsid w:val="008705A6"/>
    <w:rsid w:val="00870847"/>
    <w:rsid w:val="008834E4"/>
    <w:rsid w:val="00893148"/>
    <w:rsid w:val="008C2593"/>
    <w:rsid w:val="008C301C"/>
    <w:rsid w:val="008D15DE"/>
    <w:rsid w:val="008D32E1"/>
    <w:rsid w:val="008D3EB5"/>
    <w:rsid w:val="008D58C5"/>
    <w:rsid w:val="008F0FEB"/>
    <w:rsid w:val="008F6570"/>
    <w:rsid w:val="008F7BBC"/>
    <w:rsid w:val="009032BA"/>
    <w:rsid w:val="0090605D"/>
    <w:rsid w:val="009064B1"/>
    <w:rsid w:val="009123F0"/>
    <w:rsid w:val="009136E9"/>
    <w:rsid w:val="0091554D"/>
    <w:rsid w:val="00916255"/>
    <w:rsid w:val="009215F2"/>
    <w:rsid w:val="00923A95"/>
    <w:rsid w:val="009319C7"/>
    <w:rsid w:val="00942022"/>
    <w:rsid w:val="009526BC"/>
    <w:rsid w:val="00977972"/>
    <w:rsid w:val="00985444"/>
    <w:rsid w:val="009869AC"/>
    <w:rsid w:val="009A17B3"/>
    <w:rsid w:val="009B72D7"/>
    <w:rsid w:val="009C3943"/>
    <w:rsid w:val="009C7BAC"/>
    <w:rsid w:val="009F7671"/>
    <w:rsid w:val="00A01D47"/>
    <w:rsid w:val="00A04C75"/>
    <w:rsid w:val="00A22397"/>
    <w:rsid w:val="00A25046"/>
    <w:rsid w:val="00A3158C"/>
    <w:rsid w:val="00A35E15"/>
    <w:rsid w:val="00A405A1"/>
    <w:rsid w:val="00A45476"/>
    <w:rsid w:val="00A55016"/>
    <w:rsid w:val="00A55A05"/>
    <w:rsid w:val="00A606EA"/>
    <w:rsid w:val="00A668CD"/>
    <w:rsid w:val="00A712F9"/>
    <w:rsid w:val="00A73E11"/>
    <w:rsid w:val="00A75E05"/>
    <w:rsid w:val="00A77161"/>
    <w:rsid w:val="00A81C2E"/>
    <w:rsid w:val="00A853A7"/>
    <w:rsid w:val="00A94D75"/>
    <w:rsid w:val="00A9768F"/>
    <w:rsid w:val="00AA05F4"/>
    <w:rsid w:val="00AA2B53"/>
    <w:rsid w:val="00AA463F"/>
    <w:rsid w:val="00AB0553"/>
    <w:rsid w:val="00AB1992"/>
    <w:rsid w:val="00AB3E64"/>
    <w:rsid w:val="00AB4620"/>
    <w:rsid w:val="00AB757A"/>
    <w:rsid w:val="00AD249F"/>
    <w:rsid w:val="00AD4779"/>
    <w:rsid w:val="00AD6532"/>
    <w:rsid w:val="00AD72FA"/>
    <w:rsid w:val="00AE0CF2"/>
    <w:rsid w:val="00AE10BD"/>
    <w:rsid w:val="00AE1F43"/>
    <w:rsid w:val="00AE2A01"/>
    <w:rsid w:val="00AE3512"/>
    <w:rsid w:val="00AF10A2"/>
    <w:rsid w:val="00AF1552"/>
    <w:rsid w:val="00AF25FC"/>
    <w:rsid w:val="00AF7C93"/>
    <w:rsid w:val="00B000E3"/>
    <w:rsid w:val="00B05DCB"/>
    <w:rsid w:val="00B06352"/>
    <w:rsid w:val="00B064FF"/>
    <w:rsid w:val="00B12D46"/>
    <w:rsid w:val="00B14917"/>
    <w:rsid w:val="00B1563E"/>
    <w:rsid w:val="00B23B33"/>
    <w:rsid w:val="00B27CEA"/>
    <w:rsid w:val="00B3166D"/>
    <w:rsid w:val="00B32433"/>
    <w:rsid w:val="00B349F3"/>
    <w:rsid w:val="00B471A2"/>
    <w:rsid w:val="00B51664"/>
    <w:rsid w:val="00B5265E"/>
    <w:rsid w:val="00B649AD"/>
    <w:rsid w:val="00B67085"/>
    <w:rsid w:val="00B7417E"/>
    <w:rsid w:val="00B747CD"/>
    <w:rsid w:val="00B77B98"/>
    <w:rsid w:val="00B81F3B"/>
    <w:rsid w:val="00B82A45"/>
    <w:rsid w:val="00B90B3C"/>
    <w:rsid w:val="00B937DA"/>
    <w:rsid w:val="00BA2A81"/>
    <w:rsid w:val="00BB1618"/>
    <w:rsid w:val="00BB1A33"/>
    <w:rsid w:val="00BB6689"/>
    <w:rsid w:val="00BC20C7"/>
    <w:rsid w:val="00BC4FF6"/>
    <w:rsid w:val="00BC5B99"/>
    <w:rsid w:val="00BD34C9"/>
    <w:rsid w:val="00BD7572"/>
    <w:rsid w:val="00BE24B4"/>
    <w:rsid w:val="00BE55E0"/>
    <w:rsid w:val="00BF3469"/>
    <w:rsid w:val="00BF47D4"/>
    <w:rsid w:val="00BF7C84"/>
    <w:rsid w:val="00C02E8D"/>
    <w:rsid w:val="00C03EB2"/>
    <w:rsid w:val="00C04655"/>
    <w:rsid w:val="00C20988"/>
    <w:rsid w:val="00C32F96"/>
    <w:rsid w:val="00C37BCE"/>
    <w:rsid w:val="00C449B0"/>
    <w:rsid w:val="00C45AC6"/>
    <w:rsid w:val="00C4740A"/>
    <w:rsid w:val="00C532A1"/>
    <w:rsid w:val="00C57BF8"/>
    <w:rsid w:val="00C621A0"/>
    <w:rsid w:val="00C65015"/>
    <w:rsid w:val="00C7711C"/>
    <w:rsid w:val="00C866B4"/>
    <w:rsid w:val="00C966E8"/>
    <w:rsid w:val="00C97C81"/>
    <w:rsid w:val="00CB38BD"/>
    <w:rsid w:val="00CC20D0"/>
    <w:rsid w:val="00CE1378"/>
    <w:rsid w:val="00CE1ED4"/>
    <w:rsid w:val="00CE3A40"/>
    <w:rsid w:val="00CE6CEF"/>
    <w:rsid w:val="00CF04A7"/>
    <w:rsid w:val="00CF04A9"/>
    <w:rsid w:val="00CF17D4"/>
    <w:rsid w:val="00CF21A7"/>
    <w:rsid w:val="00D023A4"/>
    <w:rsid w:val="00D028C4"/>
    <w:rsid w:val="00D06038"/>
    <w:rsid w:val="00D10AB9"/>
    <w:rsid w:val="00D1160A"/>
    <w:rsid w:val="00D15402"/>
    <w:rsid w:val="00D155E9"/>
    <w:rsid w:val="00D30479"/>
    <w:rsid w:val="00D32127"/>
    <w:rsid w:val="00D34502"/>
    <w:rsid w:val="00D50742"/>
    <w:rsid w:val="00D51091"/>
    <w:rsid w:val="00D56167"/>
    <w:rsid w:val="00D7054B"/>
    <w:rsid w:val="00D73D90"/>
    <w:rsid w:val="00D81487"/>
    <w:rsid w:val="00D841D1"/>
    <w:rsid w:val="00D94EA7"/>
    <w:rsid w:val="00D9705C"/>
    <w:rsid w:val="00DA5712"/>
    <w:rsid w:val="00DB06C5"/>
    <w:rsid w:val="00DB3AC3"/>
    <w:rsid w:val="00DC1344"/>
    <w:rsid w:val="00DD7059"/>
    <w:rsid w:val="00DE3097"/>
    <w:rsid w:val="00DE376C"/>
    <w:rsid w:val="00DE444C"/>
    <w:rsid w:val="00E0288A"/>
    <w:rsid w:val="00E03C37"/>
    <w:rsid w:val="00E17F6D"/>
    <w:rsid w:val="00E42465"/>
    <w:rsid w:val="00E756FA"/>
    <w:rsid w:val="00E9774F"/>
    <w:rsid w:val="00EA3C0D"/>
    <w:rsid w:val="00EA664C"/>
    <w:rsid w:val="00ED41AB"/>
    <w:rsid w:val="00EE26B7"/>
    <w:rsid w:val="00EE2D16"/>
    <w:rsid w:val="00EE3A58"/>
    <w:rsid w:val="00EE45E0"/>
    <w:rsid w:val="00EF76FB"/>
    <w:rsid w:val="00F030C4"/>
    <w:rsid w:val="00F03B91"/>
    <w:rsid w:val="00F0470C"/>
    <w:rsid w:val="00F06072"/>
    <w:rsid w:val="00F074ED"/>
    <w:rsid w:val="00F101E0"/>
    <w:rsid w:val="00F105C4"/>
    <w:rsid w:val="00F14179"/>
    <w:rsid w:val="00F27AB3"/>
    <w:rsid w:val="00F27CDC"/>
    <w:rsid w:val="00F4457E"/>
    <w:rsid w:val="00F45BD2"/>
    <w:rsid w:val="00F45FE9"/>
    <w:rsid w:val="00F501D6"/>
    <w:rsid w:val="00F54E63"/>
    <w:rsid w:val="00F552B7"/>
    <w:rsid w:val="00F61080"/>
    <w:rsid w:val="00F650ED"/>
    <w:rsid w:val="00F74F45"/>
    <w:rsid w:val="00F75499"/>
    <w:rsid w:val="00F80B95"/>
    <w:rsid w:val="00F865C8"/>
    <w:rsid w:val="00F87FA5"/>
    <w:rsid w:val="00FA01FE"/>
    <w:rsid w:val="00FA6AA8"/>
    <w:rsid w:val="00FC4767"/>
    <w:rsid w:val="00FC56E0"/>
    <w:rsid w:val="00FD274E"/>
    <w:rsid w:val="00FE01AF"/>
    <w:rsid w:val="00FE12EC"/>
    <w:rsid w:val="00FE1480"/>
    <w:rsid w:val="00FF32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6FA86"/>
  <w15:docId w15:val="{9389FC4C-B5E9-4C2E-909A-E1C77D99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7D4"/>
    <w:pPr>
      <w:spacing w:after="0" w:line="240" w:lineRule="auto"/>
    </w:pPr>
    <w:rPr>
      <w:sz w:val="24"/>
      <w:szCs w:val="24"/>
    </w:rPr>
  </w:style>
  <w:style w:type="paragraph" w:styleId="Titre1">
    <w:name w:val="heading 1"/>
    <w:basedOn w:val="Normal"/>
    <w:next w:val="Normal"/>
    <w:link w:val="Titre1Car"/>
    <w:uiPriority w:val="9"/>
    <w:qFormat/>
    <w:rsid w:val="00F87FA5"/>
    <w:pPr>
      <w:keepNext/>
      <w:keepLines/>
      <w:spacing w:before="240" w:line="259" w:lineRule="auto"/>
      <w:outlineLvl w:val="0"/>
    </w:pPr>
    <w:rPr>
      <w:rFonts w:ascii="Calibri Light" w:hAnsi="Calibri Light"/>
      <w:color w:val="2F5496"/>
      <w:sz w:val="32"/>
      <w:szCs w:val="32"/>
      <w:lang w:val="x-none" w:eastAsia="x-none"/>
    </w:rPr>
  </w:style>
  <w:style w:type="paragraph" w:styleId="Titre2">
    <w:name w:val="heading 2"/>
    <w:basedOn w:val="Normal"/>
    <w:next w:val="Normal"/>
    <w:link w:val="Titre2Car"/>
    <w:uiPriority w:val="9"/>
    <w:unhideWhenUsed/>
    <w:qFormat/>
    <w:rsid w:val="00F87FA5"/>
    <w:pPr>
      <w:keepNext/>
      <w:keepLines/>
      <w:spacing w:before="40" w:line="259" w:lineRule="auto"/>
      <w:outlineLvl w:val="1"/>
    </w:pPr>
    <w:rPr>
      <w:rFonts w:ascii="Calibri Light" w:hAnsi="Calibri Light"/>
      <w:color w:val="2F5496"/>
      <w:sz w:val="26"/>
      <w:szCs w:val="26"/>
      <w:lang w:val="x-none" w:eastAsia="x-none"/>
    </w:rPr>
  </w:style>
  <w:style w:type="paragraph" w:styleId="Titre3">
    <w:name w:val="heading 3"/>
    <w:basedOn w:val="Normal"/>
    <w:next w:val="Normal"/>
    <w:link w:val="Titre3Car"/>
    <w:uiPriority w:val="9"/>
    <w:unhideWhenUsed/>
    <w:qFormat/>
    <w:rsid w:val="00F87FA5"/>
    <w:pPr>
      <w:keepNext/>
      <w:keepLines/>
      <w:spacing w:before="40" w:line="259" w:lineRule="auto"/>
      <w:outlineLvl w:val="2"/>
    </w:pPr>
    <w:rPr>
      <w:rFonts w:ascii="Calibri Light" w:hAnsi="Calibri Light"/>
      <w:color w:val="1F3763"/>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link w:val="TTextecourantCar"/>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3"/>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4"/>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5"/>
      </w:numPr>
      <w:tabs>
        <w:tab w:val="clear" w:pos="113"/>
        <w:tab w:val="left" w:pos="170"/>
      </w:tabs>
    </w:pPr>
  </w:style>
  <w:style w:type="paragraph" w:customStyle="1" w:styleId="TEnumpoint">
    <w:name w:val="T_Enum_point"/>
    <w:basedOn w:val="TTextecourant"/>
    <w:next w:val="TTextecourant"/>
    <w:uiPriority w:val="99"/>
    <w:rsid w:val="0024646B"/>
    <w:pPr>
      <w:numPr>
        <w:numId w:val="6"/>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2"/>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uiPriority w:val="39"/>
    <w:rsid w:val="007C4DF0"/>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F87FA5"/>
    <w:rPr>
      <w:rFonts w:ascii="Calibri Light" w:hAnsi="Calibri Light"/>
      <w:color w:val="2F5496"/>
      <w:sz w:val="32"/>
      <w:szCs w:val="32"/>
      <w:lang w:val="x-none" w:eastAsia="x-none"/>
    </w:rPr>
  </w:style>
  <w:style w:type="character" w:customStyle="1" w:styleId="Titre2Car">
    <w:name w:val="Titre 2 Car"/>
    <w:basedOn w:val="Policepardfaut"/>
    <w:link w:val="Titre2"/>
    <w:uiPriority w:val="9"/>
    <w:rsid w:val="00F87FA5"/>
    <w:rPr>
      <w:rFonts w:ascii="Calibri Light" w:hAnsi="Calibri Light"/>
      <w:color w:val="2F5496"/>
      <w:sz w:val="26"/>
      <w:szCs w:val="26"/>
      <w:lang w:val="x-none" w:eastAsia="x-none"/>
    </w:rPr>
  </w:style>
  <w:style w:type="character" w:customStyle="1" w:styleId="Titre3Car">
    <w:name w:val="Titre 3 Car"/>
    <w:basedOn w:val="Policepardfaut"/>
    <w:link w:val="Titre3"/>
    <w:uiPriority w:val="9"/>
    <w:rsid w:val="00F87FA5"/>
    <w:rPr>
      <w:rFonts w:ascii="Calibri Light" w:hAnsi="Calibri Light"/>
      <w:color w:val="1F3763"/>
      <w:sz w:val="24"/>
      <w:szCs w:val="24"/>
      <w:lang w:val="x-none" w:eastAsia="x-none"/>
    </w:rPr>
  </w:style>
  <w:style w:type="paragraph" w:styleId="Titre">
    <w:name w:val="Title"/>
    <w:basedOn w:val="Normal"/>
    <w:next w:val="Normal"/>
    <w:link w:val="TitreCar"/>
    <w:uiPriority w:val="10"/>
    <w:qFormat/>
    <w:rsid w:val="00F87FA5"/>
    <w:pPr>
      <w:contextualSpacing/>
    </w:pPr>
    <w:rPr>
      <w:rFonts w:ascii="Calibri Light" w:hAnsi="Calibri Light"/>
      <w:spacing w:val="-10"/>
      <w:kern w:val="28"/>
      <w:sz w:val="56"/>
      <w:szCs w:val="56"/>
      <w:lang w:val="x-none" w:eastAsia="x-none"/>
    </w:rPr>
  </w:style>
  <w:style w:type="character" w:customStyle="1" w:styleId="TitreCar">
    <w:name w:val="Titre Car"/>
    <w:basedOn w:val="Policepardfaut"/>
    <w:link w:val="Titre"/>
    <w:uiPriority w:val="10"/>
    <w:rsid w:val="00F87FA5"/>
    <w:rPr>
      <w:rFonts w:ascii="Calibri Light" w:hAnsi="Calibri Light"/>
      <w:spacing w:val="-10"/>
      <w:kern w:val="28"/>
      <w:sz w:val="56"/>
      <w:szCs w:val="56"/>
      <w:lang w:val="x-none" w:eastAsia="x-none"/>
    </w:rPr>
  </w:style>
  <w:style w:type="paragraph" w:styleId="Paragraphedeliste">
    <w:name w:val="List Paragraph"/>
    <w:basedOn w:val="Normal"/>
    <w:uiPriority w:val="34"/>
    <w:qFormat/>
    <w:rsid w:val="00F87FA5"/>
    <w:pPr>
      <w:spacing w:after="160" w:line="259" w:lineRule="auto"/>
      <w:ind w:left="720"/>
      <w:contextualSpacing/>
    </w:pPr>
    <w:rPr>
      <w:rFonts w:ascii="Calibri" w:eastAsia="Calibri" w:hAnsi="Calibri"/>
      <w:sz w:val="22"/>
      <w:szCs w:val="22"/>
      <w:lang w:eastAsia="en-US"/>
    </w:rPr>
  </w:style>
  <w:style w:type="paragraph" w:styleId="NormalWeb">
    <w:name w:val="Normal (Web)"/>
    <w:basedOn w:val="Normal"/>
    <w:uiPriority w:val="99"/>
    <w:unhideWhenUsed/>
    <w:rsid w:val="00F87FA5"/>
    <w:pPr>
      <w:spacing w:before="100" w:beforeAutospacing="1" w:after="100" w:afterAutospacing="1"/>
    </w:pPr>
  </w:style>
  <w:style w:type="character" w:styleId="Marquedecommentaire">
    <w:name w:val="annotation reference"/>
    <w:uiPriority w:val="99"/>
    <w:semiHidden/>
    <w:unhideWhenUsed/>
    <w:rsid w:val="00F87FA5"/>
    <w:rPr>
      <w:sz w:val="16"/>
      <w:szCs w:val="16"/>
    </w:rPr>
  </w:style>
  <w:style w:type="paragraph" w:styleId="Commentaire">
    <w:name w:val="annotation text"/>
    <w:basedOn w:val="Normal"/>
    <w:link w:val="CommentaireCar"/>
    <w:uiPriority w:val="99"/>
    <w:unhideWhenUsed/>
    <w:rsid w:val="00F87FA5"/>
    <w:pPr>
      <w:spacing w:after="200"/>
    </w:pPr>
    <w:rPr>
      <w:rFonts w:ascii="Calibri" w:eastAsia="Calibri" w:hAnsi="Calibri"/>
      <w:sz w:val="20"/>
      <w:szCs w:val="20"/>
      <w:lang w:val="x-none" w:eastAsia="x-none"/>
    </w:rPr>
  </w:style>
  <w:style w:type="character" w:customStyle="1" w:styleId="CommentaireCar">
    <w:name w:val="Commentaire Car"/>
    <w:basedOn w:val="Policepardfaut"/>
    <w:link w:val="Commentaire"/>
    <w:uiPriority w:val="99"/>
    <w:rsid w:val="00F87FA5"/>
    <w:rPr>
      <w:rFonts w:ascii="Calibri" w:eastAsia="Calibri" w:hAnsi="Calibri"/>
      <w:sz w:val="20"/>
      <w:szCs w:val="20"/>
      <w:lang w:val="x-none" w:eastAsia="x-none"/>
    </w:rPr>
  </w:style>
  <w:style w:type="character" w:styleId="Lienhypertexte">
    <w:name w:val="Hyperlink"/>
    <w:uiPriority w:val="99"/>
    <w:unhideWhenUsed/>
    <w:rsid w:val="00F87FA5"/>
    <w:rPr>
      <w:color w:val="0563C1"/>
      <w:u w:val="single"/>
    </w:rPr>
  </w:style>
  <w:style w:type="paragraph" w:styleId="Objetducommentaire">
    <w:name w:val="annotation subject"/>
    <w:basedOn w:val="Commentaire"/>
    <w:next w:val="Commentaire"/>
    <w:link w:val="ObjetducommentaireCar"/>
    <w:uiPriority w:val="99"/>
    <w:semiHidden/>
    <w:unhideWhenUsed/>
    <w:rsid w:val="00F87FA5"/>
    <w:pPr>
      <w:spacing w:after="160"/>
    </w:pPr>
    <w:rPr>
      <w:b/>
      <w:bCs/>
    </w:rPr>
  </w:style>
  <w:style w:type="character" w:customStyle="1" w:styleId="ObjetducommentaireCar">
    <w:name w:val="Objet du commentaire Car"/>
    <w:basedOn w:val="CommentaireCar"/>
    <w:link w:val="Objetducommentaire"/>
    <w:uiPriority w:val="99"/>
    <w:semiHidden/>
    <w:rsid w:val="00F87FA5"/>
    <w:rPr>
      <w:rFonts w:ascii="Calibri" w:eastAsia="Calibri" w:hAnsi="Calibri"/>
      <w:b/>
      <w:bCs/>
      <w:sz w:val="20"/>
      <w:szCs w:val="20"/>
      <w:lang w:val="x-none" w:eastAsia="x-none"/>
    </w:rPr>
  </w:style>
  <w:style w:type="character" w:customStyle="1" w:styleId="Mentionnonrsolue1">
    <w:name w:val="Mention non résolue1"/>
    <w:uiPriority w:val="99"/>
    <w:semiHidden/>
    <w:unhideWhenUsed/>
    <w:rsid w:val="00F87FA5"/>
    <w:rPr>
      <w:color w:val="808080"/>
      <w:shd w:val="clear" w:color="auto" w:fill="E6E6E6"/>
    </w:rPr>
  </w:style>
  <w:style w:type="character" w:customStyle="1" w:styleId="Mentionnonrsolue2">
    <w:name w:val="Mention non résolue2"/>
    <w:uiPriority w:val="99"/>
    <w:semiHidden/>
    <w:unhideWhenUsed/>
    <w:rsid w:val="00F87FA5"/>
    <w:rPr>
      <w:color w:val="808080"/>
      <w:shd w:val="clear" w:color="auto" w:fill="E6E6E6"/>
    </w:rPr>
  </w:style>
  <w:style w:type="character" w:styleId="Lienhypertextesuivivisit">
    <w:name w:val="FollowedHyperlink"/>
    <w:uiPriority w:val="99"/>
    <w:semiHidden/>
    <w:unhideWhenUsed/>
    <w:rsid w:val="00F87FA5"/>
    <w:rPr>
      <w:color w:val="954F72"/>
      <w:u w:val="single"/>
    </w:rPr>
  </w:style>
  <w:style w:type="character" w:customStyle="1" w:styleId="Mentionnonrsolue3">
    <w:name w:val="Mention non résolue3"/>
    <w:uiPriority w:val="99"/>
    <w:semiHidden/>
    <w:unhideWhenUsed/>
    <w:rsid w:val="00F87FA5"/>
    <w:rPr>
      <w:color w:val="605E5C"/>
      <w:shd w:val="clear" w:color="auto" w:fill="E1DFDD"/>
    </w:rPr>
  </w:style>
  <w:style w:type="paragraph" w:customStyle="1" w:styleId="Default">
    <w:name w:val="Default"/>
    <w:rsid w:val="00AA05F4"/>
    <w:pPr>
      <w:autoSpaceDE w:val="0"/>
      <w:autoSpaceDN w:val="0"/>
      <w:adjustRightInd w:val="0"/>
      <w:spacing w:after="0" w:line="240" w:lineRule="auto"/>
    </w:pPr>
    <w:rPr>
      <w:rFonts w:ascii="Arial" w:hAnsi="Arial" w:cs="Arial"/>
      <w:color w:val="000000"/>
      <w:sz w:val="24"/>
      <w:szCs w:val="24"/>
    </w:rPr>
  </w:style>
  <w:style w:type="paragraph" w:customStyle="1" w:styleId="07Textecourant">
    <w:name w:val="07_Texte_courant"/>
    <w:basedOn w:val="Aucunstyledeparagraphe"/>
    <w:link w:val="07TextecourantCar"/>
    <w:uiPriority w:val="99"/>
    <w:rsid w:val="00916255"/>
    <w:pPr>
      <w:spacing w:line="260" w:lineRule="atLeast"/>
      <w:jc w:val="both"/>
    </w:pPr>
    <w:rPr>
      <w:rFonts w:ascii="GuidePedagoTimes" w:hAnsi="GuidePedagoTimes" w:cs="GuidePedagoTimes"/>
    </w:rPr>
  </w:style>
  <w:style w:type="paragraph" w:customStyle="1" w:styleId="13Tableaucourant">
    <w:name w:val="13_Tableau_courant"/>
    <w:basedOn w:val="Aucunstyledeparagraphe"/>
    <w:uiPriority w:val="99"/>
    <w:rsid w:val="00916255"/>
    <w:pPr>
      <w:spacing w:line="180" w:lineRule="atLeast"/>
      <w:jc w:val="both"/>
    </w:pPr>
    <w:rPr>
      <w:rFonts w:ascii="GuidePedagoNCond" w:hAnsi="GuidePedagoNCond" w:cs="GuidePedagoNCond"/>
      <w:sz w:val="16"/>
      <w:szCs w:val="16"/>
    </w:rPr>
  </w:style>
  <w:style w:type="paragraph" w:customStyle="1" w:styleId="08InterSynthse">
    <w:name w:val="08_Inter_Synthèse"/>
    <w:basedOn w:val="07Textecourant"/>
    <w:link w:val="08InterSynthseCar"/>
    <w:rsid w:val="00916255"/>
    <w:pPr>
      <w:spacing w:before="120"/>
    </w:pPr>
    <w:rPr>
      <w:rFonts w:ascii="Guide Pedago NCond" w:hAnsi="Guide Pedago NCond"/>
      <w:b/>
    </w:rPr>
  </w:style>
  <w:style w:type="paragraph" w:customStyle="1" w:styleId="05Itinrairebis">
    <w:name w:val="05_Itinéraire_bis"/>
    <w:basedOn w:val="08InterSynthse"/>
    <w:link w:val="05ItinrairebisCar"/>
    <w:qFormat/>
    <w:rsid w:val="00916255"/>
    <w:pPr>
      <w:spacing w:before="240"/>
    </w:pPr>
    <w:rPr>
      <w:sz w:val="23"/>
      <w:szCs w:val="23"/>
    </w:rPr>
  </w:style>
  <w:style w:type="character" w:customStyle="1" w:styleId="07TextecourantCar">
    <w:name w:val="07_Texte_courant Car"/>
    <w:link w:val="07Textecourant"/>
    <w:uiPriority w:val="99"/>
    <w:rsid w:val="00916255"/>
    <w:rPr>
      <w:rFonts w:ascii="GuidePedagoTimes" w:hAnsi="GuidePedagoTimes" w:cs="GuidePedagoTimes"/>
      <w:color w:val="000000"/>
      <w:sz w:val="24"/>
      <w:szCs w:val="24"/>
    </w:rPr>
  </w:style>
  <w:style w:type="character" w:customStyle="1" w:styleId="08InterSynthseCar">
    <w:name w:val="08_Inter_Synthèse Car"/>
    <w:link w:val="08InterSynthse"/>
    <w:rsid w:val="00916255"/>
    <w:rPr>
      <w:rFonts w:ascii="Guide Pedago NCond" w:hAnsi="Guide Pedago NCond" w:cs="GuidePedagoTimes"/>
      <w:b/>
      <w:color w:val="000000"/>
      <w:sz w:val="24"/>
      <w:szCs w:val="24"/>
    </w:rPr>
  </w:style>
  <w:style w:type="character" w:customStyle="1" w:styleId="05ItinrairebisCar">
    <w:name w:val="05_Itinéraire_bis Car"/>
    <w:link w:val="05Itinrairebis"/>
    <w:rsid w:val="00916255"/>
    <w:rPr>
      <w:rFonts w:ascii="Guide Pedago NCond" w:hAnsi="Guide Pedago NCond" w:cs="GuidePedagoTimes"/>
      <w:b/>
      <w:color w:val="000000"/>
      <w:sz w:val="23"/>
      <w:szCs w:val="23"/>
    </w:rPr>
  </w:style>
  <w:style w:type="paragraph" w:customStyle="1" w:styleId="01CorrigSynthse">
    <w:name w:val="01_Corrigé_Synthèse"/>
    <w:basedOn w:val="02Programmetitre"/>
    <w:link w:val="01CorrigSynthseCar"/>
    <w:qFormat/>
    <w:rsid w:val="00916255"/>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916255"/>
    <w:rPr>
      <w:rFonts w:ascii="GuidePedagoNCond" w:hAnsi="GuidePedagoNCond" w:cs="GuidePedagoNCond"/>
      <w:caps/>
      <w:color w:val="000000"/>
      <w:sz w:val="19"/>
      <w:szCs w:val="19"/>
    </w:rPr>
  </w:style>
  <w:style w:type="character" w:customStyle="1" w:styleId="01CorrigSynthseCar">
    <w:name w:val="01_Corrigé_Synthèse Car"/>
    <w:link w:val="01CorrigSynthse"/>
    <w:rsid w:val="00916255"/>
    <w:rPr>
      <w:rFonts w:ascii="GuidePedagoNCond" w:hAnsi="GuidePedagoNCond" w:cs="GuidePedagoNCond"/>
      <w:b/>
      <w:caps/>
      <w:color w:val="000000"/>
      <w:sz w:val="32"/>
      <w:szCs w:val="32"/>
    </w:rPr>
  </w:style>
  <w:style w:type="paragraph" w:customStyle="1" w:styleId="04Niveau1">
    <w:name w:val="04_Niveau_1"/>
    <w:basedOn w:val="Normal"/>
    <w:next w:val="07Textecourant"/>
    <w:uiPriority w:val="99"/>
    <w:rsid w:val="00916255"/>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01Chapnum">
    <w:name w:val="01_Chap_num"/>
    <w:uiPriority w:val="99"/>
    <w:rsid w:val="00916255"/>
    <w:rPr>
      <w:rFonts w:ascii="GuidePedagoNCond-Bold" w:hAnsi="GuidePedagoNCond-Bold"/>
      <w:b/>
      <w:color w:val="000000"/>
      <w:spacing w:val="0"/>
      <w:sz w:val="100"/>
      <w:lang w:val="fr-FR"/>
    </w:rPr>
  </w:style>
  <w:style w:type="paragraph" w:styleId="Sansinterligne">
    <w:name w:val="No Spacing"/>
    <w:uiPriority w:val="1"/>
    <w:qFormat/>
    <w:rsid w:val="00332882"/>
    <w:pPr>
      <w:spacing w:after="0" w:line="240" w:lineRule="auto"/>
    </w:pPr>
    <w:rPr>
      <w:sz w:val="24"/>
      <w:szCs w:val="24"/>
    </w:rPr>
  </w:style>
  <w:style w:type="paragraph" w:customStyle="1" w:styleId="12Tableautetiere">
    <w:name w:val="12_Tableau_tetiere"/>
    <w:basedOn w:val="13Tableaucourant"/>
    <w:uiPriority w:val="99"/>
    <w:rsid w:val="0003585F"/>
    <w:pPr>
      <w:suppressAutoHyphens/>
      <w:jc w:val="left"/>
    </w:pPr>
    <w:rPr>
      <w:rFonts w:ascii="GuidePedagoNCond-Bold" w:hAnsi="GuidePedagoNCond-Bold" w:cs="GuidePedagoNCond-Bold"/>
      <w:b/>
      <w:bCs/>
    </w:rPr>
  </w:style>
  <w:style w:type="character" w:customStyle="1" w:styleId="TTextecourantCar">
    <w:name w:val="T_Texte_courant Car"/>
    <w:basedOn w:val="Policepardfaut"/>
    <w:link w:val="TTextecourant"/>
    <w:uiPriority w:val="99"/>
    <w:locked/>
    <w:rsid w:val="00D94EA7"/>
    <w:rPr>
      <w:rFonts w:ascii="GuidePedagoTimes" w:hAnsi="GuidePedagoTimes" w:cs="GuidePedagoTime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5677">
      <w:bodyDiv w:val="1"/>
      <w:marLeft w:val="0"/>
      <w:marRight w:val="0"/>
      <w:marTop w:val="0"/>
      <w:marBottom w:val="0"/>
      <w:divBdr>
        <w:top w:val="none" w:sz="0" w:space="0" w:color="auto"/>
        <w:left w:val="none" w:sz="0" w:space="0" w:color="auto"/>
        <w:bottom w:val="none" w:sz="0" w:space="0" w:color="auto"/>
        <w:right w:val="none" w:sz="0" w:space="0" w:color="auto"/>
      </w:divBdr>
    </w:div>
    <w:div w:id="67072787">
      <w:bodyDiv w:val="1"/>
      <w:marLeft w:val="0"/>
      <w:marRight w:val="0"/>
      <w:marTop w:val="0"/>
      <w:marBottom w:val="0"/>
      <w:divBdr>
        <w:top w:val="none" w:sz="0" w:space="0" w:color="auto"/>
        <w:left w:val="none" w:sz="0" w:space="0" w:color="auto"/>
        <w:bottom w:val="none" w:sz="0" w:space="0" w:color="auto"/>
        <w:right w:val="none" w:sz="0" w:space="0" w:color="auto"/>
      </w:divBdr>
    </w:div>
    <w:div w:id="292447015">
      <w:bodyDiv w:val="1"/>
      <w:marLeft w:val="0"/>
      <w:marRight w:val="0"/>
      <w:marTop w:val="0"/>
      <w:marBottom w:val="0"/>
      <w:divBdr>
        <w:top w:val="none" w:sz="0" w:space="0" w:color="auto"/>
        <w:left w:val="none" w:sz="0" w:space="0" w:color="auto"/>
        <w:bottom w:val="none" w:sz="0" w:space="0" w:color="auto"/>
        <w:right w:val="none" w:sz="0" w:space="0" w:color="auto"/>
      </w:divBdr>
    </w:div>
    <w:div w:id="385371860">
      <w:bodyDiv w:val="1"/>
      <w:marLeft w:val="0"/>
      <w:marRight w:val="0"/>
      <w:marTop w:val="0"/>
      <w:marBottom w:val="0"/>
      <w:divBdr>
        <w:top w:val="none" w:sz="0" w:space="0" w:color="auto"/>
        <w:left w:val="none" w:sz="0" w:space="0" w:color="auto"/>
        <w:bottom w:val="none" w:sz="0" w:space="0" w:color="auto"/>
        <w:right w:val="none" w:sz="0" w:space="0" w:color="auto"/>
      </w:divBdr>
    </w:div>
    <w:div w:id="530579881">
      <w:bodyDiv w:val="1"/>
      <w:marLeft w:val="0"/>
      <w:marRight w:val="0"/>
      <w:marTop w:val="0"/>
      <w:marBottom w:val="0"/>
      <w:divBdr>
        <w:top w:val="none" w:sz="0" w:space="0" w:color="auto"/>
        <w:left w:val="none" w:sz="0" w:space="0" w:color="auto"/>
        <w:bottom w:val="none" w:sz="0" w:space="0" w:color="auto"/>
        <w:right w:val="none" w:sz="0" w:space="0" w:color="auto"/>
      </w:divBdr>
    </w:div>
    <w:div w:id="681903432">
      <w:bodyDiv w:val="1"/>
      <w:marLeft w:val="0"/>
      <w:marRight w:val="0"/>
      <w:marTop w:val="0"/>
      <w:marBottom w:val="0"/>
      <w:divBdr>
        <w:top w:val="none" w:sz="0" w:space="0" w:color="auto"/>
        <w:left w:val="none" w:sz="0" w:space="0" w:color="auto"/>
        <w:bottom w:val="none" w:sz="0" w:space="0" w:color="auto"/>
        <w:right w:val="none" w:sz="0" w:space="0" w:color="auto"/>
      </w:divBdr>
    </w:div>
    <w:div w:id="724181420">
      <w:bodyDiv w:val="1"/>
      <w:marLeft w:val="0"/>
      <w:marRight w:val="0"/>
      <w:marTop w:val="0"/>
      <w:marBottom w:val="0"/>
      <w:divBdr>
        <w:top w:val="none" w:sz="0" w:space="0" w:color="auto"/>
        <w:left w:val="none" w:sz="0" w:space="0" w:color="auto"/>
        <w:bottom w:val="none" w:sz="0" w:space="0" w:color="auto"/>
        <w:right w:val="none" w:sz="0" w:space="0" w:color="auto"/>
      </w:divBdr>
    </w:div>
    <w:div w:id="820737481">
      <w:bodyDiv w:val="1"/>
      <w:marLeft w:val="0"/>
      <w:marRight w:val="0"/>
      <w:marTop w:val="0"/>
      <w:marBottom w:val="0"/>
      <w:divBdr>
        <w:top w:val="none" w:sz="0" w:space="0" w:color="auto"/>
        <w:left w:val="none" w:sz="0" w:space="0" w:color="auto"/>
        <w:bottom w:val="none" w:sz="0" w:space="0" w:color="auto"/>
        <w:right w:val="none" w:sz="0" w:space="0" w:color="auto"/>
      </w:divBdr>
    </w:div>
    <w:div w:id="901645190">
      <w:bodyDiv w:val="1"/>
      <w:marLeft w:val="0"/>
      <w:marRight w:val="0"/>
      <w:marTop w:val="0"/>
      <w:marBottom w:val="0"/>
      <w:divBdr>
        <w:top w:val="none" w:sz="0" w:space="0" w:color="auto"/>
        <w:left w:val="none" w:sz="0" w:space="0" w:color="auto"/>
        <w:bottom w:val="none" w:sz="0" w:space="0" w:color="auto"/>
        <w:right w:val="none" w:sz="0" w:space="0" w:color="auto"/>
      </w:divBdr>
    </w:div>
    <w:div w:id="1090468199">
      <w:bodyDiv w:val="1"/>
      <w:marLeft w:val="0"/>
      <w:marRight w:val="0"/>
      <w:marTop w:val="0"/>
      <w:marBottom w:val="0"/>
      <w:divBdr>
        <w:top w:val="none" w:sz="0" w:space="0" w:color="auto"/>
        <w:left w:val="none" w:sz="0" w:space="0" w:color="auto"/>
        <w:bottom w:val="none" w:sz="0" w:space="0" w:color="auto"/>
        <w:right w:val="none" w:sz="0" w:space="0" w:color="auto"/>
      </w:divBdr>
    </w:div>
    <w:div w:id="1122115525">
      <w:bodyDiv w:val="1"/>
      <w:marLeft w:val="0"/>
      <w:marRight w:val="0"/>
      <w:marTop w:val="0"/>
      <w:marBottom w:val="0"/>
      <w:divBdr>
        <w:top w:val="none" w:sz="0" w:space="0" w:color="auto"/>
        <w:left w:val="none" w:sz="0" w:space="0" w:color="auto"/>
        <w:bottom w:val="none" w:sz="0" w:space="0" w:color="auto"/>
        <w:right w:val="none" w:sz="0" w:space="0" w:color="auto"/>
      </w:divBdr>
    </w:div>
    <w:div w:id="1148400353">
      <w:bodyDiv w:val="1"/>
      <w:marLeft w:val="0"/>
      <w:marRight w:val="0"/>
      <w:marTop w:val="0"/>
      <w:marBottom w:val="0"/>
      <w:divBdr>
        <w:top w:val="none" w:sz="0" w:space="0" w:color="auto"/>
        <w:left w:val="none" w:sz="0" w:space="0" w:color="auto"/>
        <w:bottom w:val="none" w:sz="0" w:space="0" w:color="auto"/>
        <w:right w:val="none" w:sz="0" w:space="0" w:color="auto"/>
      </w:divBdr>
    </w:div>
    <w:div w:id="1213350705">
      <w:bodyDiv w:val="1"/>
      <w:marLeft w:val="0"/>
      <w:marRight w:val="0"/>
      <w:marTop w:val="0"/>
      <w:marBottom w:val="0"/>
      <w:divBdr>
        <w:top w:val="none" w:sz="0" w:space="0" w:color="auto"/>
        <w:left w:val="none" w:sz="0" w:space="0" w:color="auto"/>
        <w:bottom w:val="none" w:sz="0" w:space="0" w:color="auto"/>
        <w:right w:val="none" w:sz="0" w:space="0" w:color="auto"/>
      </w:divBdr>
    </w:div>
    <w:div w:id="1330673830">
      <w:bodyDiv w:val="1"/>
      <w:marLeft w:val="0"/>
      <w:marRight w:val="0"/>
      <w:marTop w:val="0"/>
      <w:marBottom w:val="0"/>
      <w:divBdr>
        <w:top w:val="none" w:sz="0" w:space="0" w:color="auto"/>
        <w:left w:val="none" w:sz="0" w:space="0" w:color="auto"/>
        <w:bottom w:val="none" w:sz="0" w:space="0" w:color="auto"/>
        <w:right w:val="none" w:sz="0" w:space="0" w:color="auto"/>
      </w:divBdr>
    </w:div>
    <w:div w:id="1347293744">
      <w:bodyDiv w:val="1"/>
      <w:marLeft w:val="0"/>
      <w:marRight w:val="0"/>
      <w:marTop w:val="0"/>
      <w:marBottom w:val="0"/>
      <w:divBdr>
        <w:top w:val="none" w:sz="0" w:space="0" w:color="auto"/>
        <w:left w:val="none" w:sz="0" w:space="0" w:color="auto"/>
        <w:bottom w:val="none" w:sz="0" w:space="0" w:color="auto"/>
        <w:right w:val="none" w:sz="0" w:space="0" w:color="auto"/>
      </w:divBdr>
    </w:div>
    <w:div w:id="1522936607">
      <w:bodyDiv w:val="1"/>
      <w:marLeft w:val="0"/>
      <w:marRight w:val="0"/>
      <w:marTop w:val="0"/>
      <w:marBottom w:val="0"/>
      <w:divBdr>
        <w:top w:val="none" w:sz="0" w:space="0" w:color="auto"/>
        <w:left w:val="none" w:sz="0" w:space="0" w:color="auto"/>
        <w:bottom w:val="none" w:sz="0" w:space="0" w:color="auto"/>
        <w:right w:val="none" w:sz="0" w:space="0" w:color="auto"/>
      </w:divBdr>
    </w:div>
    <w:div w:id="1529297943">
      <w:bodyDiv w:val="1"/>
      <w:marLeft w:val="0"/>
      <w:marRight w:val="0"/>
      <w:marTop w:val="0"/>
      <w:marBottom w:val="0"/>
      <w:divBdr>
        <w:top w:val="none" w:sz="0" w:space="0" w:color="auto"/>
        <w:left w:val="none" w:sz="0" w:space="0" w:color="auto"/>
        <w:bottom w:val="none" w:sz="0" w:space="0" w:color="auto"/>
        <w:right w:val="none" w:sz="0" w:space="0" w:color="auto"/>
      </w:divBdr>
    </w:div>
    <w:div w:id="1609316361">
      <w:bodyDiv w:val="1"/>
      <w:marLeft w:val="0"/>
      <w:marRight w:val="0"/>
      <w:marTop w:val="0"/>
      <w:marBottom w:val="0"/>
      <w:divBdr>
        <w:top w:val="none" w:sz="0" w:space="0" w:color="auto"/>
        <w:left w:val="none" w:sz="0" w:space="0" w:color="auto"/>
        <w:bottom w:val="none" w:sz="0" w:space="0" w:color="auto"/>
        <w:right w:val="none" w:sz="0" w:space="0" w:color="auto"/>
      </w:divBdr>
    </w:div>
    <w:div w:id="1662922812">
      <w:bodyDiv w:val="1"/>
      <w:marLeft w:val="0"/>
      <w:marRight w:val="0"/>
      <w:marTop w:val="0"/>
      <w:marBottom w:val="0"/>
      <w:divBdr>
        <w:top w:val="none" w:sz="0" w:space="0" w:color="auto"/>
        <w:left w:val="none" w:sz="0" w:space="0" w:color="auto"/>
        <w:bottom w:val="none" w:sz="0" w:space="0" w:color="auto"/>
        <w:right w:val="none" w:sz="0" w:space="0" w:color="auto"/>
      </w:divBdr>
      <w:divsChild>
        <w:div w:id="78450568">
          <w:marLeft w:val="0"/>
          <w:marRight w:val="0"/>
          <w:marTop w:val="0"/>
          <w:marBottom w:val="0"/>
          <w:divBdr>
            <w:top w:val="none" w:sz="0" w:space="0" w:color="auto"/>
            <w:left w:val="none" w:sz="0" w:space="0" w:color="auto"/>
            <w:bottom w:val="none" w:sz="0" w:space="0" w:color="auto"/>
            <w:right w:val="none" w:sz="0" w:space="0" w:color="auto"/>
          </w:divBdr>
          <w:divsChild>
            <w:div w:id="649872055">
              <w:marLeft w:val="0"/>
              <w:marRight w:val="0"/>
              <w:marTop w:val="0"/>
              <w:marBottom w:val="0"/>
              <w:divBdr>
                <w:top w:val="none" w:sz="0" w:space="0" w:color="auto"/>
                <w:left w:val="none" w:sz="0" w:space="0" w:color="auto"/>
                <w:bottom w:val="none" w:sz="0" w:space="0" w:color="auto"/>
                <w:right w:val="none" w:sz="0" w:space="0" w:color="auto"/>
              </w:divBdr>
              <w:divsChild>
                <w:div w:id="1761486458">
                  <w:marLeft w:val="0"/>
                  <w:marRight w:val="0"/>
                  <w:marTop w:val="0"/>
                  <w:marBottom w:val="0"/>
                  <w:divBdr>
                    <w:top w:val="none" w:sz="0" w:space="0" w:color="auto"/>
                    <w:left w:val="none" w:sz="0" w:space="0" w:color="auto"/>
                    <w:bottom w:val="none" w:sz="0" w:space="0" w:color="auto"/>
                    <w:right w:val="none" w:sz="0" w:space="0" w:color="auto"/>
                  </w:divBdr>
                  <w:divsChild>
                    <w:div w:id="6421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878923">
      <w:bodyDiv w:val="1"/>
      <w:marLeft w:val="0"/>
      <w:marRight w:val="0"/>
      <w:marTop w:val="0"/>
      <w:marBottom w:val="0"/>
      <w:divBdr>
        <w:top w:val="none" w:sz="0" w:space="0" w:color="auto"/>
        <w:left w:val="none" w:sz="0" w:space="0" w:color="auto"/>
        <w:bottom w:val="none" w:sz="0" w:space="0" w:color="auto"/>
        <w:right w:val="none" w:sz="0" w:space="0" w:color="auto"/>
      </w:divBdr>
    </w:div>
    <w:div w:id="1709913434">
      <w:bodyDiv w:val="1"/>
      <w:marLeft w:val="0"/>
      <w:marRight w:val="0"/>
      <w:marTop w:val="0"/>
      <w:marBottom w:val="0"/>
      <w:divBdr>
        <w:top w:val="none" w:sz="0" w:space="0" w:color="auto"/>
        <w:left w:val="none" w:sz="0" w:space="0" w:color="auto"/>
        <w:bottom w:val="none" w:sz="0" w:space="0" w:color="auto"/>
        <w:right w:val="none" w:sz="0" w:space="0" w:color="auto"/>
      </w:divBdr>
    </w:div>
    <w:div w:id="1920207313">
      <w:bodyDiv w:val="1"/>
      <w:marLeft w:val="0"/>
      <w:marRight w:val="0"/>
      <w:marTop w:val="0"/>
      <w:marBottom w:val="0"/>
      <w:divBdr>
        <w:top w:val="none" w:sz="0" w:space="0" w:color="auto"/>
        <w:left w:val="none" w:sz="0" w:space="0" w:color="auto"/>
        <w:bottom w:val="none" w:sz="0" w:space="0" w:color="auto"/>
        <w:right w:val="none" w:sz="0" w:space="0" w:color="auto"/>
      </w:divBdr>
    </w:div>
    <w:div w:id="1964186166">
      <w:bodyDiv w:val="1"/>
      <w:marLeft w:val="0"/>
      <w:marRight w:val="0"/>
      <w:marTop w:val="0"/>
      <w:marBottom w:val="0"/>
      <w:divBdr>
        <w:top w:val="none" w:sz="0" w:space="0" w:color="auto"/>
        <w:left w:val="none" w:sz="0" w:space="0" w:color="auto"/>
        <w:bottom w:val="none" w:sz="0" w:space="0" w:color="auto"/>
        <w:right w:val="none" w:sz="0" w:space="0" w:color="auto"/>
      </w:divBdr>
    </w:div>
    <w:div w:id="1967352677">
      <w:bodyDiv w:val="1"/>
      <w:marLeft w:val="0"/>
      <w:marRight w:val="0"/>
      <w:marTop w:val="0"/>
      <w:marBottom w:val="0"/>
      <w:divBdr>
        <w:top w:val="none" w:sz="0" w:space="0" w:color="auto"/>
        <w:left w:val="none" w:sz="0" w:space="0" w:color="auto"/>
        <w:bottom w:val="none" w:sz="0" w:space="0" w:color="auto"/>
        <w:right w:val="none" w:sz="0" w:space="0" w:color="auto"/>
      </w:divBdr>
      <w:divsChild>
        <w:div w:id="276832948">
          <w:marLeft w:val="0"/>
          <w:marRight w:val="0"/>
          <w:marTop w:val="0"/>
          <w:marBottom w:val="0"/>
          <w:divBdr>
            <w:top w:val="none" w:sz="0" w:space="0" w:color="auto"/>
            <w:left w:val="none" w:sz="0" w:space="0" w:color="auto"/>
            <w:bottom w:val="none" w:sz="0" w:space="0" w:color="auto"/>
            <w:right w:val="none" w:sz="0" w:space="0" w:color="auto"/>
          </w:divBdr>
          <w:divsChild>
            <w:div w:id="1487939480">
              <w:marLeft w:val="0"/>
              <w:marRight w:val="0"/>
              <w:marTop w:val="0"/>
              <w:marBottom w:val="0"/>
              <w:divBdr>
                <w:top w:val="none" w:sz="0" w:space="0" w:color="auto"/>
                <w:left w:val="none" w:sz="0" w:space="0" w:color="auto"/>
                <w:bottom w:val="none" w:sz="0" w:space="0" w:color="auto"/>
                <w:right w:val="none" w:sz="0" w:space="0" w:color="auto"/>
              </w:divBdr>
              <w:divsChild>
                <w:div w:id="1190872054">
                  <w:marLeft w:val="0"/>
                  <w:marRight w:val="0"/>
                  <w:marTop w:val="0"/>
                  <w:marBottom w:val="0"/>
                  <w:divBdr>
                    <w:top w:val="none" w:sz="0" w:space="0" w:color="auto"/>
                    <w:left w:val="none" w:sz="0" w:space="0" w:color="auto"/>
                    <w:bottom w:val="none" w:sz="0" w:space="0" w:color="auto"/>
                    <w:right w:val="none" w:sz="0" w:space="0" w:color="auto"/>
                  </w:divBdr>
                  <w:divsChild>
                    <w:div w:id="5935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193613">
      <w:bodyDiv w:val="1"/>
      <w:marLeft w:val="0"/>
      <w:marRight w:val="0"/>
      <w:marTop w:val="0"/>
      <w:marBottom w:val="0"/>
      <w:divBdr>
        <w:top w:val="none" w:sz="0" w:space="0" w:color="auto"/>
        <w:left w:val="none" w:sz="0" w:space="0" w:color="auto"/>
        <w:bottom w:val="none" w:sz="0" w:space="0" w:color="auto"/>
        <w:right w:val="none" w:sz="0" w:space="0" w:color="auto"/>
      </w:divBdr>
    </w:div>
    <w:div w:id="2069182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CBDD17-4A29-2840-9121-209BC556C09B}" type="doc">
      <dgm:prSet loTypeId="urn:microsoft.com/office/officeart/2005/8/layout/hierarchy3" loCatId="" qsTypeId="urn:microsoft.com/office/officeart/2005/8/quickstyle/simple4" qsCatId="simple" csTypeId="urn:microsoft.com/office/officeart/2005/8/colors/colorful1" csCatId="colorful" phldr="1"/>
      <dgm:spPr/>
      <dgm:t>
        <a:bodyPr/>
        <a:lstStyle/>
        <a:p>
          <a:endParaRPr lang="fr-FR"/>
        </a:p>
      </dgm:t>
    </dgm:pt>
    <dgm:pt modelId="{86F85831-2A9F-7649-B93C-FF7356B5D45E}">
      <dgm:prSet phldrT="[Texte]"/>
      <dgm:spPr/>
      <dgm:t>
        <a:bodyPr/>
        <a:lstStyle/>
        <a:p>
          <a:r>
            <a:rPr lang="fr-FR"/>
            <a:t>COMPOSANTES</a:t>
          </a:r>
        </a:p>
      </dgm:t>
    </dgm:pt>
    <dgm:pt modelId="{B3295AD1-DC94-1445-BB97-242E6A0D85D4}" type="parTrans" cxnId="{7A5BB232-78D1-9A4C-8074-EEF1AF5C7DDA}">
      <dgm:prSet/>
      <dgm:spPr/>
      <dgm:t>
        <a:bodyPr/>
        <a:lstStyle/>
        <a:p>
          <a:endParaRPr lang="fr-FR"/>
        </a:p>
      </dgm:t>
    </dgm:pt>
    <dgm:pt modelId="{51CE586D-A77F-7142-93F8-747CA006244E}" type="sibTrans" cxnId="{7A5BB232-78D1-9A4C-8074-EEF1AF5C7DDA}">
      <dgm:prSet/>
      <dgm:spPr/>
      <dgm:t>
        <a:bodyPr/>
        <a:lstStyle/>
        <a:p>
          <a:endParaRPr lang="fr-FR"/>
        </a:p>
      </dgm:t>
    </dgm:pt>
    <dgm:pt modelId="{C76E69CF-9D0E-EE48-B7C6-C508D31C49D9}">
      <dgm:prSet phldrT="[Texte]"/>
      <dgm:spPr/>
      <dgm:t>
        <a:bodyPr/>
        <a:lstStyle/>
        <a:p>
          <a:r>
            <a:rPr lang="fr-FR"/>
            <a:t>Matérielle</a:t>
          </a:r>
        </a:p>
      </dgm:t>
    </dgm:pt>
    <dgm:pt modelId="{6BF55DB9-D97D-2345-B47E-3FBD149634B8}" type="parTrans" cxnId="{90AEE253-8B5D-C540-9202-C51F1F10294E}">
      <dgm:prSet/>
      <dgm:spPr/>
      <dgm:t>
        <a:bodyPr/>
        <a:lstStyle/>
        <a:p>
          <a:endParaRPr lang="fr-FR"/>
        </a:p>
      </dgm:t>
    </dgm:pt>
    <dgm:pt modelId="{CF04EEB6-AE68-E448-8331-017D3D6EC79D}" type="sibTrans" cxnId="{90AEE253-8B5D-C540-9202-C51F1F10294E}">
      <dgm:prSet/>
      <dgm:spPr/>
      <dgm:t>
        <a:bodyPr/>
        <a:lstStyle/>
        <a:p>
          <a:endParaRPr lang="fr-FR"/>
        </a:p>
      </dgm:t>
    </dgm:pt>
    <dgm:pt modelId="{8973ABEB-C589-5242-8DF8-8692827BF1A0}">
      <dgm:prSet phldrT="[Texte]"/>
      <dgm:spPr/>
      <dgm:t>
        <a:bodyPr/>
        <a:lstStyle/>
        <a:p>
          <a:r>
            <a:rPr lang="fr-FR"/>
            <a:t>Immatérielle</a:t>
          </a:r>
        </a:p>
      </dgm:t>
    </dgm:pt>
    <dgm:pt modelId="{94CCBEA8-90D8-BD49-BAF9-15355E489047}" type="parTrans" cxnId="{E7216CCF-56CD-BD43-BB63-293E22D12321}">
      <dgm:prSet/>
      <dgm:spPr/>
      <dgm:t>
        <a:bodyPr/>
        <a:lstStyle/>
        <a:p>
          <a:endParaRPr lang="fr-FR"/>
        </a:p>
      </dgm:t>
    </dgm:pt>
    <dgm:pt modelId="{E9BCAFDA-2E26-B945-B178-86A6DB35A3CA}" type="sibTrans" cxnId="{E7216CCF-56CD-BD43-BB63-293E22D12321}">
      <dgm:prSet/>
      <dgm:spPr/>
      <dgm:t>
        <a:bodyPr/>
        <a:lstStyle/>
        <a:p>
          <a:endParaRPr lang="fr-FR"/>
        </a:p>
      </dgm:t>
    </dgm:pt>
    <dgm:pt modelId="{14D72A80-7166-D147-841D-A50EAC04F4FD}">
      <dgm:prSet phldrT="[Texte]"/>
      <dgm:spPr/>
      <dgm:t>
        <a:bodyPr/>
        <a:lstStyle/>
        <a:p>
          <a:r>
            <a:rPr lang="fr-FR"/>
            <a:t>FONCTIONS</a:t>
          </a:r>
        </a:p>
      </dgm:t>
    </dgm:pt>
    <dgm:pt modelId="{86729FDD-AFD8-9E47-87F8-0D9B2E3058A8}" type="parTrans" cxnId="{4D3B3C3A-A98F-D74D-8F14-4ACA3D194CC4}">
      <dgm:prSet/>
      <dgm:spPr/>
      <dgm:t>
        <a:bodyPr/>
        <a:lstStyle/>
        <a:p>
          <a:endParaRPr lang="fr-FR"/>
        </a:p>
      </dgm:t>
    </dgm:pt>
    <dgm:pt modelId="{81200C97-AD2E-C642-A699-A223DC6A1D79}" type="sibTrans" cxnId="{4D3B3C3A-A98F-D74D-8F14-4ACA3D194CC4}">
      <dgm:prSet/>
      <dgm:spPr/>
      <dgm:t>
        <a:bodyPr/>
        <a:lstStyle/>
        <a:p>
          <a:endParaRPr lang="fr-FR"/>
        </a:p>
      </dgm:t>
    </dgm:pt>
    <dgm:pt modelId="{F40F2DEC-DBA0-D746-AB17-E29EC1C19892}">
      <dgm:prSet phldrT="[Texte]"/>
      <dgm:spPr/>
      <dgm:t>
        <a:bodyPr/>
        <a:lstStyle/>
        <a:p>
          <a:r>
            <a:rPr lang="fr-FR"/>
            <a:t>Collecte</a:t>
          </a:r>
        </a:p>
      </dgm:t>
    </dgm:pt>
    <dgm:pt modelId="{3FDD66BD-76BF-0B4E-9A29-C96640F4BDA1}" type="parTrans" cxnId="{FC35113A-6FBC-0A4D-A997-0FAD4E80EE15}">
      <dgm:prSet/>
      <dgm:spPr/>
      <dgm:t>
        <a:bodyPr/>
        <a:lstStyle/>
        <a:p>
          <a:endParaRPr lang="fr-FR"/>
        </a:p>
      </dgm:t>
    </dgm:pt>
    <dgm:pt modelId="{E4901AE8-32A3-994D-BD50-64097ECA8C0B}" type="sibTrans" cxnId="{FC35113A-6FBC-0A4D-A997-0FAD4E80EE15}">
      <dgm:prSet/>
      <dgm:spPr/>
      <dgm:t>
        <a:bodyPr/>
        <a:lstStyle/>
        <a:p>
          <a:endParaRPr lang="fr-FR"/>
        </a:p>
      </dgm:t>
    </dgm:pt>
    <dgm:pt modelId="{968CE20A-125C-7E40-A625-FA19FF1953ED}">
      <dgm:prSet phldrT="[Texte]"/>
      <dgm:spPr/>
      <dgm:t>
        <a:bodyPr/>
        <a:lstStyle/>
        <a:p>
          <a:r>
            <a:rPr lang="fr-FR"/>
            <a:t>Traitement</a:t>
          </a:r>
        </a:p>
      </dgm:t>
    </dgm:pt>
    <dgm:pt modelId="{0649D74D-D1A2-EA42-8388-BD6C70C03191}" type="parTrans" cxnId="{91C83392-26A5-1343-9C29-7BB31633B554}">
      <dgm:prSet/>
      <dgm:spPr/>
      <dgm:t>
        <a:bodyPr/>
        <a:lstStyle/>
        <a:p>
          <a:endParaRPr lang="fr-FR"/>
        </a:p>
      </dgm:t>
    </dgm:pt>
    <dgm:pt modelId="{1936BA0A-FF46-1849-9905-A89EB202D1C7}" type="sibTrans" cxnId="{91C83392-26A5-1343-9C29-7BB31633B554}">
      <dgm:prSet/>
      <dgm:spPr/>
      <dgm:t>
        <a:bodyPr/>
        <a:lstStyle/>
        <a:p>
          <a:endParaRPr lang="fr-FR"/>
        </a:p>
      </dgm:t>
    </dgm:pt>
    <dgm:pt modelId="{3AD8F3C4-4A3F-6745-8BF0-B36CB773D4D3}">
      <dgm:prSet phldrT="[Texte]"/>
      <dgm:spPr/>
      <dgm:t>
        <a:bodyPr/>
        <a:lstStyle/>
        <a:p>
          <a:r>
            <a:rPr lang="fr-FR"/>
            <a:t>Humaine</a:t>
          </a:r>
        </a:p>
      </dgm:t>
    </dgm:pt>
    <dgm:pt modelId="{FA732277-0458-7B4D-AE61-F53EFAE16E4B}" type="parTrans" cxnId="{D3660D17-C0C3-894E-9892-18BF793B2D35}">
      <dgm:prSet/>
      <dgm:spPr/>
      <dgm:t>
        <a:bodyPr/>
        <a:lstStyle/>
        <a:p>
          <a:endParaRPr lang="fr-FR"/>
        </a:p>
      </dgm:t>
    </dgm:pt>
    <dgm:pt modelId="{38A49D72-ABA9-D444-ACF1-B4F8E1B04D35}" type="sibTrans" cxnId="{D3660D17-C0C3-894E-9892-18BF793B2D35}">
      <dgm:prSet/>
      <dgm:spPr/>
      <dgm:t>
        <a:bodyPr/>
        <a:lstStyle/>
        <a:p>
          <a:endParaRPr lang="fr-FR"/>
        </a:p>
      </dgm:t>
    </dgm:pt>
    <dgm:pt modelId="{8924F44E-EAFD-154A-B529-651AD256EAEE}">
      <dgm:prSet phldrT="[Texte]"/>
      <dgm:spPr/>
      <dgm:t>
        <a:bodyPr/>
        <a:lstStyle/>
        <a:p>
          <a:r>
            <a:rPr lang="fr-FR"/>
            <a:t>Stockage</a:t>
          </a:r>
        </a:p>
      </dgm:t>
    </dgm:pt>
    <dgm:pt modelId="{E73C92F7-E491-0648-B4FF-05EC48F15FE0}" type="parTrans" cxnId="{E63F5386-1A88-C843-84ED-9D55AC0179D7}">
      <dgm:prSet/>
      <dgm:spPr/>
      <dgm:t>
        <a:bodyPr/>
        <a:lstStyle/>
        <a:p>
          <a:endParaRPr lang="fr-FR"/>
        </a:p>
      </dgm:t>
    </dgm:pt>
    <dgm:pt modelId="{4A64AC10-F621-5B4C-B1CC-066CFB6AA8AD}" type="sibTrans" cxnId="{E63F5386-1A88-C843-84ED-9D55AC0179D7}">
      <dgm:prSet/>
      <dgm:spPr/>
      <dgm:t>
        <a:bodyPr/>
        <a:lstStyle/>
        <a:p>
          <a:endParaRPr lang="fr-FR"/>
        </a:p>
      </dgm:t>
    </dgm:pt>
    <dgm:pt modelId="{89BC866F-31D7-EA4B-8892-5F2F5CE74A27}">
      <dgm:prSet phldrT="[Texte]"/>
      <dgm:spPr/>
      <dgm:t>
        <a:bodyPr/>
        <a:lstStyle/>
        <a:p>
          <a:r>
            <a:rPr lang="fr-FR"/>
            <a:t>Diffusion</a:t>
          </a:r>
        </a:p>
      </dgm:t>
    </dgm:pt>
    <dgm:pt modelId="{C2A82C1A-5666-334C-9B64-90E6782558B8}" type="parTrans" cxnId="{E4E7F282-B2A3-FD4F-B732-C491A13FB842}">
      <dgm:prSet/>
      <dgm:spPr/>
      <dgm:t>
        <a:bodyPr/>
        <a:lstStyle/>
        <a:p>
          <a:endParaRPr lang="fr-FR"/>
        </a:p>
      </dgm:t>
    </dgm:pt>
    <dgm:pt modelId="{E5F3207C-96EF-D844-9656-EA784D0445AB}" type="sibTrans" cxnId="{E4E7F282-B2A3-FD4F-B732-C491A13FB842}">
      <dgm:prSet/>
      <dgm:spPr/>
      <dgm:t>
        <a:bodyPr/>
        <a:lstStyle/>
        <a:p>
          <a:endParaRPr lang="fr-FR"/>
        </a:p>
      </dgm:t>
    </dgm:pt>
    <dgm:pt modelId="{4C77F6BB-496E-3544-A953-A5FEA53430C1}" type="pres">
      <dgm:prSet presAssocID="{C0CBDD17-4A29-2840-9121-209BC556C09B}" presName="diagram" presStyleCnt="0">
        <dgm:presLayoutVars>
          <dgm:chPref val="1"/>
          <dgm:dir/>
          <dgm:animOne val="branch"/>
          <dgm:animLvl val="lvl"/>
          <dgm:resizeHandles/>
        </dgm:presLayoutVars>
      </dgm:prSet>
      <dgm:spPr/>
    </dgm:pt>
    <dgm:pt modelId="{53695F02-341F-9F42-820C-5756FA36B6D0}" type="pres">
      <dgm:prSet presAssocID="{86F85831-2A9F-7649-B93C-FF7356B5D45E}" presName="root" presStyleCnt="0"/>
      <dgm:spPr/>
    </dgm:pt>
    <dgm:pt modelId="{275DE3EA-5515-9049-A17F-47C65E2360E2}" type="pres">
      <dgm:prSet presAssocID="{86F85831-2A9F-7649-B93C-FF7356B5D45E}" presName="rootComposite" presStyleCnt="0"/>
      <dgm:spPr/>
    </dgm:pt>
    <dgm:pt modelId="{4DF08C3D-0BBA-C14A-B1DF-2CFF56EC8EB2}" type="pres">
      <dgm:prSet presAssocID="{86F85831-2A9F-7649-B93C-FF7356B5D45E}" presName="rootText" presStyleLbl="node1" presStyleIdx="0" presStyleCnt="2"/>
      <dgm:spPr/>
    </dgm:pt>
    <dgm:pt modelId="{C6966E29-6B37-ED46-9339-10AB0D43E7BD}" type="pres">
      <dgm:prSet presAssocID="{86F85831-2A9F-7649-B93C-FF7356B5D45E}" presName="rootConnector" presStyleLbl="node1" presStyleIdx="0" presStyleCnt="2"/>
      <dgm:spPr/>
    </dgm:pt>
    <dgm:pt modelId="{4121B15D-E7E2-2448-90F4-50387032EAE4}" type="pres">
      <dgm:prSet presAssocID="{86F85831-2A9F-7649-B93C-FF7356B5D45E}" presName="childShape" presStyleCnt="0"/>
      <dgm:spPr/>
    </dgm:pt>
    <dgm:pt modelId="{485259D5-9FFF-3443-A9E1-89607F088587}" type="pres">
      <dgm:prSet presAssocID="{6BF55DB9-D97D-2345-B47E-3FBD149634B8}" presName="Name13" presStyleLbl="parChTrans1D2" presStyleIdx="0" presStyleCnt="7"/>
      <dgm:spPr/>
    </dgm:pt>
    <dgm:pt modelId="{4892748D-4185-3644-943E-8AD529E9AA74}" type="pres">
      <dgm:prSet presAssocID="{C76E69CF-9D0E-EE48-B7C6-C508D31C49D9}" presName="childText" presStyleLbl="bgAcc1" presStyleIdx="0" presStyleCnt="7">
        <dgm:presLayoutVars>
          <dgm:bulletEnabled val="1"/>
        </dgm:presLayoutVars>
      </dgm:prSet>
      <dgm:spPr/>
    </dgm:pt>
    <dgm:pt modelId="{8627850B-9C0F-BB41-A017-47FADD8A1E12}" type="pres">
      <dgm:prSet presAssocID="{94CCBEA8-90D8-BD49-BAF9-15355E489047}" presName="Name13" presStyleLbl="parChTrans1D2" presStyleIdx="1" presStyleCnt="7"/>
      <dgm:spPr/>
    </dgm:pt>
    <dgm:pt modelId="{FBD6E5E2-527A-6947-BA4E-756CDC70E147}" type="pres">
      <dgm:prSet presAssocID="{8973ABEB-C589-5242-8DF8-8692827BF1A0}" presName="childText" presStyleLbl="bgAcc1" presStyleIdx="1" presStyleCnt="7">
        <dgm:presLayoutVars>
          <dgm:bulletEnabled val="1"/>
        </dgm:presLayoutVars>
      </dgm:prSet>
      <dgm:spPr/>
    </dgm:pt>
    <dgm:pt modelId="{31A4D49F-255B-D041-9B36-8EFCBAD72B3E}" type="pres">
      <dgm:prSet presAssocID="{FA732277-0458-7B4D-AE61-F53EFAE16E4B}" presName="Name13" presStyleLbl="parChTrans1D2" presStyleIdx="2" presStyleCnt="7"/>
      <dgm:spPr/>
    </dgm:pt>
    <dgm:pt modelId="{0A3C458D-E702-864F-9A90-1C54F6111A62}" type="pres">
      <dgm:prSet presAssocID="{3AD8F3C4-4A3F-6745-8BF0-B36CB773D4D3}" presName="childText" presStyleLbl="bgAcc1" presStyleIdx="2" presStyleCnt="7">
        <dgm:presLayoutVars>
          <dgm:bulletEnabled val="1"/>
        </dgm:presLayoutVars>
      </dgm:prSet>
      <dgm:spPr/>
    </dgm:pt>
    <dgm:pt modelId="{BB95CC17-188E-6444-8C4D-309BF438BFB2}" type="pres">
      <dgm:prSet presAssocID="{14D72A80-7166-D147-841D-A50EAC04F4FD}" presName="root" presStyleCnt="0"/>
      <dgm:spPr/>
    </dgm:pt>
    <dgm:pt modelId="{6C52918E-CFFB-D743-928F-6EA1E5241B48}" type="pres">
      <dgm:prSet presAssocID="{14D72A80-7166-D147-841D-A50EAC04F4FD}" presName="rootComposite" presStyleCnt="0"/>
      <dgm:spPr/>
    </dgm:pt>
    <dgm:pt modelId="{5018EDCC-31E1-0746-B663-0C84059F3F5E}" type="pres">
      <dgm:prSet presAssocID="{14D72A80-7166-D147-841D-A50EAC04F4FD}" presName="rootText" presStyleLbl="node1" presStyleIdx="1" presStyleCnt="2" custLinFactNeighborX="3719" custLinFactNeighborY="1808"/>
      <dgm:spPr/>
    </dgm:pt>
    <dgm:pt modelId="{181981B4-1A96-1C4D-AF80-64112056BE72}" type="pres">
      <dgm:prSet presAssocID="{14D72A80-7166-D147-841D-A50EAC04F4FD}" presName="rootConnector" presStyleLbl="node1" presStyleIdx="1" presStyleCnt="2"/>
      <dgm:spPr/>
    </dgm:pt>
    <dgm:pt modelId="{8171D633-C93B-0F46-B301-EA49F2F2B537}" type="pres">
      <dgm:prSet presAssocID="{14D72A80-7166-D147-841D-A50EAC04F4FD}" presName="childShape" presStyleCnt="0"/>
      <dgm:spPr/>
    </dgm:pt>
    <dgm:pt modelId="{FCFEA6C1-822A-6946-90DA-CDEC78D81948}" type="pres">
      <dgm:prSet presAssocID="{3FDD66BD-76BF-0B4E-9A29-C96640F4BDA1}" presName="Name13" presStyleLbl="parChTrans1D2" presStyleIdx="3" presStyleCnt="7"/>
      <dgm:spPr/>
    </dgm:pt>
    <dgm:pt modelId="{C8658C80-64E8-324A-85D2-F5D7129B0EAF}" type="pres">
      <dgm:prSet presAssocID="{F40F2DEC-DBA0-D746-AB17-E29EC1C19892}" presName="childText" presStyleLbl="bgAcc1" presStyleIdx="3" presStyleCnt="7">
        <dgm:presLayoutVars>
          <dgm:bulletEnabled val="1"/>
        </dgm:presLayoutVars>
      </dgm:prSet>
      <dgm:spPr/>
    </dgm:pt>
    <dgm:pt modelId="{4E1B271B-7C52-8344-823E-09C13BDA87DF}" type="pres">
      <dgm:prSet presAssocID="{E73C92F7-E491-0648-B4FF-05EC48F15FE0}" presName="Name13" presStyleLbl="parChTrans1D2" presStyleIdx="4" presStyleCnt="7"/>
      <dgm:spPr/>
    </dgm:pt>
    <dgm:pt modelId="{C838A6F3-280E-3541-B56A-F46E37FC313C}" type="pres">
      <dgm:prSet presAssocID="{8924F44E-EAFD-154A-B529-651AD256EAEE}" presName="childText" presStyleLbl="bgAcc1" presStyleIdx="4" presStyleCnt="7">
        <dgm:presLayoutVars>
          <dgm:bulletEnabled val="1"/>
        </dgm:presLayoutVars>
      </dgm:prSet>
      <dgm:spPr/>
    </dgm:pt>
    <dgm:pt modelId="{AE092DD9-18CD-854F-9DCD-8B475A49E19D}" type="pres">
      <dgm:prSet presAssocID="{0649D74D-D1A2-EA42-8388-BD6C70C03191}" presName="Name13" presStyleLbl="parChTrans1D2" presStyleIdx="5" presStyleCnt="7"/>
      <dgm:spPr/>
    </dgm:pt>
    <dgm:pt modelId="{F7253DF8-C53A-A14C-8CCF-49DE9D06C38D}" type="pres">
      <dgm:prSet presAssocID="{968CE20A-125C-7E40-A625-FA19FF1953ED}" presName="childText" presStyleLbl="bgAcc1" presStyleIdx="5" presStyleCnt="7">
        <dgm:presLayoutVars>
          <dgm:bulletEnabled val="1"/>
        </dgm:presLayoutVars>
      </dgm:prSet>
      <dgm:spPr/>
    </dgm:pt>
    <dgm:pt modelId="{B2EE785D-82C8-3749-BB6A-2C3F8BA6A044}" type="pres">
      <dgm:prSet presAssocID="{C2A82C1A-5666-334C-9B64-90E6782558B8}" presName="Name13" presStyleLbl="parChTrans1D2" presStyleIdx="6" presStyleCnt="7"/>
      <dgm:spPr/>
    </dgm:pt>
    <dgm:pt modelId="{BF13EC4E-5B64-974B-8E9B-C17285598C60}" type="pres">
      <dgm:prSet presAssocID="{89BC866F-31D7-EA4B-8892-5F2F5CE74A27}" presName="childText" presStyleLbl="bgAcc1" presStyleIdx="6" presStyleCnt="7">
        <dgm:presLayoutVars>
          <dgm:bulletEnabled val="1"/>
        </dgm:presLayoutVars>
      </dgm:prSet>
      <dgm:spPr/>
    </dgm:pt>
  </dgm:ptLst>
  <dgm:cxnLst>
    <dgm:cxn modelId="{7998630C-7DDB-844E-BA17-0FBAF5B57FDF}" type="presOf" srcId="{86F85831-2A9F-7649-B93C-FF7356B5D45E}" destId="{C6966E29-6B37-ED46-9339-10AB0D43E7BD}" srcOrd="1" destOrd="0" presId="urn:microsoft.com/office/officeart/2005/8/layout/hierarchy3"/>
    <dgm:cxn modelId="{D3660D17-C0C3-894E-9892-18BF793B2D35}" srcId="{86F85831-2A9F-7649-B93C-FF7356B5D45E}" destId="{3AD8F3C4-4A3F-6745-8BF0-B36CB773D4D3}" srcOrd="2" destOrd="0" parTransId="{FA732277-0458-7B4D-AE61-F53EFAE16E4B}" sibTransId="{38A49D72-ABA9-D444-ACF1-B4F8E1B04D35}"/>
    <dgm:cxn modelId="{7A5BB232-78D1-9A4C-8074-EEF1AF5C7DDA}" srcId="{C0CBDD17-4A29-2840-9121-209BC556C09B}" destId="{86F85831-2A9F-7649-B93C-FF7356B5D45E}" srcOrd="0" destOrd="0" parTransId="{B3295AD1-DC94-1445-BB97-242E6A0D85D4}" sibTransId="{51CE586D-A77F-7142-93F8-747CA006244E}"/>
    <dgm:cxn modelId="{7CB6A234-34C3-8A40-9FC1-F12216C8EA84}" type="presOf" srcId="{89BC866F-31D7-EA4B-8892-5F2F5CE74A27}" destId="{BF13EC4E-5B64-974B-8E9B-C17285598C60}" srcOrd="0" destOrd="0" presId="urn:microsoft.com/office/officeart/2005/8/layout/hierarchy3"/>
    <dgm:cxn modelId="{FC35113A-6FBC-0A4D-A997-0FAD4E80EE15}" srcId="{14D72A80-7166-D147-841D-A50EAC04F4FD}" destId="{F40F2DEC-DBA0-D746-AB17-E29EC1C19892}" srcOrd="0" destOrd="0" parTransId="{3FDD66BD-76BF-0B4E-9A29-C96640F4BDA1}" sibTransId="{E4901AE8-32A3-994D-BD50-64097ECA8C0B}"/>
    <dgm:cxn modelId="{4D3B3C3A-A98F-D74D-8F14-4ACA3D194CC4}" srcId="{C0CBDD17-4A29-2840-9121-209BC556C09B}" destId="{14D72A80-7166-D147-841D-A50EAC04F4FD}" srcOrd="1" destOrd="0" parTransId="{86729FDD-AFD8-9E47-87F8-0D9B2E3058A8}" sibTransId="{81200C97-AD2E-C642-A699-A223DC6A1D79}"/>
    <dgm:cxn modelId="{D74B4949-A5B2-4F4B-AF6A-3C823259900B}" type="presOf" srcId="{6BF55DB9-D97D-2345-B47E-3FBD149634B8}" destId="{485259D5-9FFF-3443-A9E1-89607F088587}" srcOrd="0" destOrd="0" presId="urn:microsoft.com/office/officeart/2005/8/layout/hierarchy3"/>
    <dgm:cxn modelId="{90AEE253-8B5D-C540-9202-C51F1F10294E}" srcId="{86F85831-2A9F-7649-B93C-FF7356B5D45E}" destId="{C76E69CF-9D0E-EE48-B7C6-C508D31C49D9}" srcOrd="0" destOrd="0" parTransId="{6BF55DB9-D97D-2345-B47E-3FBD149634B8}" sibTransId="{CF04EEB6-AE68-E448-8331-017D3D6EC79D}"/>
    <dgm:cxn modelId="{0BEE8275-A184-A64B-A9E2-197AE72DE56D}" type="presOf" srcId="{8973ABEB-C589-5242-8DF8-8692827BF1A0}" destId="{FBD6E5E2-527A-6947-BA4E-756CDC70E147}" srcOrd="0" destOrd="0" presId="urn:microsoft.com/office/officeart/2005/8/layout/hierarchy3"/>
    <dgm:cxn modelId="{82C3E057-25C5-BB4B-9526-F8C53CC461A2}" type="presOf" srcId="{C76E69CF-9D0E-EE48-B7C6-C508D31C49D9}" destId="{4892748D-4185-3644-943E-8AD529E9AA74}" srcOrd="0" destOrd="0" presId="urn:microsoft.com/office/officeart/2005/8/layout/hierarchy3"/>
    <dgm:cxn modelId="{113A8178-38ED-AF4C-85F3-F35B7DB447B8}" type="presOf" srcId="{E73C92F7-E491-0648-B4FF-05EC48F15FE0}" destId="{4E1B271B-7C52-8344-823E-09C13BDA87DF}" srcOrd="0" destOrd="0" presId="urn:microsoft.com/office/officeart/2005/8/layout/hierarchy3"/>
    <dgm:cxn modelId="{15312859-7E42-864F-8FDC-4CD3F013C3FD}" type="presOf" srcId="{8924F44E-EAFD-154A-B529-651AD256EAEE}" destId="{C838A6F3-280E-3541-B56A-F46E37FC313C}" srcOrd="0" destOrd="0" presId="urn:microsoft.com/office/officeart/2005/8/layout/hierarchy3"/>
    <dgm:cxn modelId="{2F745B7A-B8A7-004E-A73C-A7E2FD8BCCDD}" type="presOf" srcId="{86F85831-2A9F-7649-B93C-FF7356B5D45E}" destId="{4DF08C3D-0BBA-C14A-B1DF-2CFF56EC8EB2}" srcOrd="0" destOrd="0" presId="urn:microsoft.com/office/officeart/2005/8/layout/hierarchy3"/>
    <dgm:cxn modelId="{E4E7F282-B2A3-FD4F-B732-C491A13FB842}" srcId="{14D72A80-7166-D147-841D-A50EAC04F4FD}" destId="{89BC866F-31D7-EA4B-8892-5F2F5CE74A27}" srcOrd="3" destOrd="0" parTransId="{C2A82C1A-5666-334C-9B64-90E6782558B8}" sibTransId="{E5F3207C-96EF-D844-9656-EA784D0445AB}"/>
    <dgm:cxn modelId="{E63F5386-1A88-C843-84ED-9D55AC0179D7}" srcId="{14D72A80-7166-D147-841D-A50EAC04F4FD}" destId="{8924F44E-EAFD-154A-B529-651AD256EAEE}" srcOrd="1" destOrd="0" parTransId="{E73C92F7-E491-0648-B4FF-05EC48F15FE0}" sibTransId="{4A64AC10-F621-5B4C-B1CC-066CFB6AA8AD}"/>
    <dgm:cxn modelId="{229F4D8E-C9CA-4C48-ADCD-65880D020825}" type="presOf" srcId="{94CCBEA8-90D8-BD49-BAF9-15355E489047}" destId="{8627850B-9C0F-BB41-A017-47FADD8A1E12}" srcOrd="0" destOrd="0" presId="urn:microsoft.com/office/officeart/2005/8/layout/hierarchy3"/>
    <dgm:cxn modelId="{91C83392-26A5-1343-9C29-7BB31633B554}" srcId="{14D72A80-7166-D147-841D-A50EAC04F4FD}" destId="{968CE20A-125C-7E40-A625-FA19FF1953ED}" srcOrd="2" destOrd="0" parTransId="{0649D74D-D1A2-EA42-8388-BD6C70C03191}" sibTransId="{1936BA0A-FF46-1849-9905-A89EB202D1C7}"/>
    <dgm:cxn modelId="{E3171B96-6C56-C24D-B4A6-9DC625EEC157}" type="presOf" srcId="{14D72A80-7166-D147-841D-A50EAC04F4FD}" destId="{181981B4-1A96-1C4D-AF80-64112056BE72}" srcOrd="1" destOrd="0" presId="urn:microsoft.com/office/officeart/2005/8/layout/hierarchy3"/>
    <dgm:cxn modelId="{7854759F-FDB0-2248-904C-30D1621AAD25}" type="presOf" srcId="{FA732277-0458-7B4D-AE61-F53EFAE16E4B}" destId="{31A4D49F-255B-D041-9B36-8EFCBAD72B3E}" srcOrd="0" destOrd="0" presId="urn:microsoft.com/office/officeart/2005/8/layout/hierarchy3"/>
    <dgm:cxn modelId="{257794B6-E5EC-BD41-8EB7-7025B64FEE3A}" type="presOf" srcId="{3AD8F3C4-4A3F-6745-8BF0-B36CB773D4D3}" destId="{0A3C458D-E702-864F-9A90-1C54F6111A62}" srcOrd="0" destOrd="0" presId="urn:microsoft.com/office/officeart/2005/8/layout/hierarchy3"/>
    <dgm:cxn modelId="{3A13BAC1-AFC5-5B45-8D97-94ADBBFC112F}" type="presOf" srcId="{3FDD66BD-76BF-0B4E-9A29-C96640F4BDA1}" destId="{FCFEA6C1-822A-6946-90DA-CDEC78D81948}" srcOrd="0" destOrd="0" presId="urn:microsoft.com/office/officeart/2005/8/layout/hierarchy3"/>
    <dgm:cxn modelId="{E8F2BACB-141A-044B-8553-97A5669206E0}" type="presOf" srcId="{C0CBDD17-4A29-2840-9121-209BC556C09B}" destId="{4C77F6BB-496E-3544-A953-A5FEA53430C1}" srcOrd="0" destOrd="0" presId="urn:microsoft.com/office/officeart/2005/8/layout/hierarchy3"/>
    <dgm:cxn modelId="{39575FCE-AB31-5444-B03F-AB2522F274E3}" type="presOf" srcId="{14D72A80-7166-D147-841D-A50EAC04F4FD}" destId="{5018EDCC-31E1-0746-B663-0C84059F3F5E}" srcOrd="0" destOrd="0" presId="urn:microsoft.com/office/officeart/2005/8/layout/hierarchy3"/>
    <dgm:cxn modelId="{E7216CCF-56CD-BD43-BB63-293E22D12321}" srcId="{86F85831-2A9F-7649-B93C-FF7356B5D45E}" destId="{8973ABEB-C589-5242-8DF8-8692827BF1A0}" srcOrd="1" destOrd="0" parTransId="{94CCBEA8-90D8-BD49-BAF9-15355E489047}" sibTransId="{E9BCAFDA-2E26-B945-B178-86A6DB35A3CA}"/>
    <dgm:cxn modelId="{FB4707DE-4D9E-C240-9089-D92B566F0826}" type="presOf" srcId="{0649D74D-D1A2-EA42-8388-BD6C70C03191}" destId="{AE092DD9-18CD-854F-9DCD-8B475A49E19D}" srcOrd="0" destOrd="0" presId="urn:microsoft.com/office/officeart/2005/8/layout/hierarchy3"/>
    <dgm:cxn modelId="{A7FA74E4-A5E7-1749-8191-4F0CCEE96AC3}" type="presOf" srcId="{968CE20A-125C-7E40-A625-FA19FF1953ED}" destId="{F7253DF8-C53A-A14C-8CCF-49DE9D06C38D}" srcOrd="0" destOrd="0" presId="urn:microsoft.com/office/officeart/2005/8/layout/hierarchy3"/>
    <dgm:cxn modelId="{BBE45FEC-9816-FC49-97CF-097A3D61DAC7}" type="presOf" srcId="{F40F2DEC-DBA0-D746-AB17-E29EC1C19892}" destId="{C8658C80-64E8-324A-85D2-F5D7129B0EAF}" srcOrd="0" destOrd="0" presId="urn:microsoft.com/office/officeart/2005/8/layout/hierarchy3"/>
    <dgm:cxn modelId="{1E128BFD-6916-7845-89CF-F7C16859660D}" type="presOf" srcId="{C2A82C1A-5666-334C-9B64-90E6782558B8}" destId="{B2EE785D-82C8-3749-BB6A-2C3F8BA6A044}" srcOrd="0" destOrd="0" presId="urn:microsoft.com/office/officeart/2005/8/layout/hierarchy3"/>
    <dgm:cxn modelId="{FED83F9E-934A-CE43-BC6B-D4738FF15846}" type="presParOf" srcId="{4C77F6BB-496E-3544-A953-A5FEA53430C1}" destId="{53695F02-341F-9F42-820C-5756FA36B6D0}" srcOrd="0" destOrd="0" presId="urn:microsoft.com/office/officeart/2005/8/layout/hierarchy3"/>
    <dgm:cxn modelId="{A53CC389-CD1B-CF46-8FB9-75C034078722}" type="presParOf" srcId="{53695F02-341F-9F42-820C-5756FA36B6D0}" destId="{275DE3EA-5515-9049-A17F-47C65E2360E2}" srcOrd="0" destOrd="0" presId="urn:microsoft.com/office/officeart/2005/8/layout/hierarchy3"/>
    <dgm:cxn modelId="{4A78B1E0-2431-7F4B-AFB8-7236FEF6EE4F}" type="presParOf" srcId="{275DE3EA-5515-9049-A17F-47C65E2360E2}" destId="{4DF08C3D-0BBA-C14A-B1DF-2CFF56EC8EB2}" srcOrd="0" destOrd="0" presId="urn:microsoft.com/office/officeart/2005/8/layout/hierarchy3"/>
    <dgm:cxn modelId="{374740B5-282F-6749-A26F-577950F6357F}" type="presParOf" srcId="{275DE3EA-5515-9049-A17F-47C65E2360E2}" destId="{C6966E29-6B37-ED46-9339-10AB0D43E7BD}" srcOrd="1" destOrd="0" presId="urn:microsoft.com/office/officeart/2005/8/layout/hierarchy3"/>
    <dgm:cxn modelId="{20395ED2-DB67-3B43-B907-E1622AA0B939}" type="presParOf" srcId="{53695F02-341F-9F42-820C-5756FA36B6D0}" destId="{4121B15D-E7E2-2448-90F4-50387032EAE4}" srcOrd="1" destOrd="0" presId="urn:microsoft.com/office/officeart/2005/8/layout/hierarchy3"/>
    <dgm:cxn modelId="{61134FB0-169A-1E4B-942C-C25EECA35F51}" type="presParOf" srcId="{4121B15D-E7E2-2448-90F4-50387032EAE4}" destId="{485259D5-9FFF-3443-A9E1-89607F088587}" srcOrd="0" destOrd="0" presId="urn:microsoft.com/office/officeart/2005/8/layout/hierarchy3"/>
    <dgm:cxn modelId="{E73C3A5C-0C8C-AF48-B8A5-5BE80C963C07}" type="presParOf" srcId="{4121B15D-E7E2-2448-90F4-50387032EAE4}" destId="{4892748D-4185-3644-943E-8AD529E9AA74}" srcOrd="1" destOrd="0" presId="urn:microsoft.com/office/officeart/2005/8/layout/hierarchy3"/>
    <dgm:cxn modelId="{77DC63B2-59B0-A444-A378-53403F446ED6}" type="presParOf" srcId="{4121B15D-E7E2-2448-90F4-50387032EAE4}" destId="{8627850B-9C0F-BB41-A017-47FADD8A1E12}" srcOrd="2" destOrd="0" presId="urn:microsoft.com/office/officeart/2005/8/layout/hierarchy3"/>
    <dgm:cxn modelId="{00FBF6BB-531A-C54D-A09B-F0C2EEF0E946}" type="presParOf" srcId="{4121B15D-E7E2-2448-90F4-50387032EAE4}" destId="{FBD6E5E2-527A-6947-BA4E-756CDC70E147}" srcOrd="3" destOrd="0" presId="urn:microsoft.com/office/officeart/2005/8/layout/hierarchy3"/>
    <dgm:cxn modelId="{8AA1E263-C1B9-A949-AED9-6C77351FD789}" type="presParOf" srcId="{4121B15D-E7E2-2448-90F4-50387032EAE4}" destId="{31A4D49F-255B-D041-9B36-8EFCBAD72B3E}" srcOrd="4" destOrd="0" presId="urn:microsoft.com/office/officeart/2005/8/layout/hierarchy3"/>
    <dgm:cxn modelId="{C1628D81-31DB-6946-A600-B333C1C79822}" type="presParOf" srcId="{4121B15D-E7E2-2448-90F4-50387032EAE4}" destId="{0A3C458D-E702-864F-9A90-1C54F6111A62}" srcOrd="5" destOrd="0" presId="urn:microsoft.com/office/officeart/2005/8/layout/hierarchy3"/>
    <dgm:cxn modelId="{BB2C23D5-EBCE-AA48-84B9-6124685B6ED6}" type="presParOf" srcId="{4C77F6BB-496E-3544-A953-A5FEA53430C1}" destId="{BB95CC17-188E-6444-8C4D-309BF438BFB2}" srcOrd="1" destOrd="0" presId="urn:microsoft.com/office/officeart/2005/8/layout/hierarchy3"/>
    <dgm:cxn modelId="{C3310F63-1680-A248-B7E0-348B6818DEB9}" type="presParOf" srcId="{BB95CC17-188E-6444-8C4D-309BF438BFB2}" destId="{6C52918E-CFFB-D743-928F-6EA1E5241B48}" srcOrd="0" destOrd="0" presId="urn:microsoft.com/office/officeart/2005/8/layout/hierarchy3"/>
    <dgm:cxn modelId="{A7140F3E-0D90-6B49-9A0A-615D6A65ED64}" type="presParOf" srcId="{6C52918E-CFFB-D743-928F-6EA1E5241B48}" destId="{5018EDCC-31E1-0746-B663-0C84059F3F5E}" srcOrd="0" destOrd="0" presId="urn:microsoft.com/office/officeart/2005/8/layout/hierarchy3"/>
    <dgm:cxn modelId="{BAB7BC24-F8D1-AA4F-AA39-96DAB941EE6F}" type="presParOf" srcId="{6C52918E-CFFB-D743-928F-6EA1E5241B48}" destId="{181981B4-1A96-1C4D-AF80-64112056BE72}" srcOrd="1" destOrd="0" presId="urn:microsoft.com/office/officeart/2005/8/layout/hierarchy3"/>
    <dgm:cxn modelId="{0C919B27-2FF8-CE46-8B18-B81E759747B1}" type="presParOf" srcId="{BB95CC17-188E-6444-8C4D-309BF438BFB2}" destId="{8171D633-C93B-0F46-B301-EA49F2F2B537}" srcOrd="1" destOrd="0" presId="urn:microsoft.com/office/officeart/2005/8/layout/hierarchy3"/>
    <dgm:cxn modelId="{F7256DCC-82D0-BA4B-9C83-0401900D2F9D}" type="presParOf" srcId="{8171D633-C93B-0F46-B301-EA49F2F2B537}" destId="{FCFEA6C1-822A-6946-90DA-CDEC78D81948}" srcOrd="0" destOrd="0" presId="urn:microsoft.com/office/officeart/2005/8/layout/hierarchy3"/>
    <dgm:cxn modelId="{6F47CEEC-B0A2-FF4A-9090-F31A8ABFBE09}" type="presParOf" srcId="{8171D633-C93B-0F46-B301-EA49F2F2B537}" destId="{C8658C80-64E8-324A-85D2-F5D7129B0EAF}" srcOrd="1" destOrd="0" presId="urn:microsoft.com/office/officeart/2005/8/layout/hierarchy3"/>
    <dgm:cxn modelId="{852F6A68-6BBC-344B-B249-192AC2697781}" type="presParOf" srcId="{8171D633-C93B-0F46-B301-EA49F2F2B537}" destId="{4E1B271B-7C52-8344-823E-09C13BDA87DF}" srcOrd="2" destOrd="0" presId="urn:microsoft.com/office/officeart/2005/8/layout/hierarchy3"/>
    <dgm:cxn modelId="{06A1C410-E330-B04F-8AC2-2A7B4D76F1B6}" type="presParOf" srcId="{8171D633-C93B-0F46-B301-EA49F2F2B537}" destId="{C838A6F3-280E-3541-B56A-F46E37FC313C}" srcOrd="3" destOrd="0" presId="urn:microsoft.com/office/officeart/2005/8/layout/hierarchy3"/>
    <dgm:cxn modelId="{DD76DABE-471F-5C43-934A-5044C9AEA116}" type="presParOf" srcId="{8171D633-C93B-0F46-B301-EA49F2F2B537}" destId="{AE092DD9-18CD-854F-9DCD-8B475A49E19D}" srcOrd="4" destOrd="0" presId="urn:microsoft.com/office/officeart/2005/8/layout/hierarchy3"/>
    <dgm:cxn modelId="{DA0BD561-B142-984C-AFBF-584580B33DB3}" type="presParOf" srcId="{8171D633-C93B-0F46-B301-EA49F2F2B537}" destId="{F7253DF8-C53A-A14C-8CCF-49DE9D06C38D}" srcOrd="5" destOrd="0" presId="urn:microsoft.com/office/officeart/2005/8/layout/hierarchy3"/>
    <dgm:cxn modelId="{AC2CC36D-49CF-FF46-9F08-F3A67B76B79A}" type="presParOf" srcId="{8171D633-C93B-0F46-B301-EA49F2F2B537}" destId="{B2EE785D-82C8-3749-BB6A-2C3F8BA6A044}" srcOrd="6" destOrd="0" presId="urn:microsoft.com/office/officeart/2005/8/layout/hierarchy3"/>
    <dgm:cxn modelId="{CFD59F3D-E0B0-B545-807A-9AF3EE6148FF}" type="presParOf" srcId="{8171D633-C93B-0F46-B301-EA49F2F2B537}" destId="{BF13EC4E-5B64-974B-8E9B-C17285598C60}" srcOrd="7" destOrd="0" presId="urn:microsoft.com/office/officeart/2005/8/layout/hierarchy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F08C3D-0BBA-C14A-B1DF-2CFF56EC8EB2}">
      <dsp:nvSpPr>
        <dsp:cNvPr id="0" name=""/>
        <dsp:cNvSpPr/>
      </dsp:nvSpPr>
      <dsp:spPr>
        <a:xfrm>
          <a:off x="743982" y="741"/>
          <a:ext cx="557882" cy="278941"/>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COMPOSANTES</a:t>
          </a:r>
        </a:p>
      </dsp:txBody>
      <dsp:txXfrm>
        <a:off x="752152" y="8911"/>
        <a:ext cx="541542" cy="262601"/>
      </dsp:txXfrm>
    </dsp:sp>
    <dsp:sp modelId="{485259D5-9FFF-3443-A9E1-89607F088587}">
      <dsp:nvSpPr>
        <dsp:cNvPr id="0" name=""/>
        <dsp:cNvSpPr/>
      </dsp:nvSpPr>
      <dsp:spPr>
        <a:xfrm>
          <a:off x="754050" y="279682"/>
          <a:ext cx="91440" cy="209205"/>
        </a:xfrm>
        <a:custGeom>
          <a:avLst/>
          <a:gdLst/>
          <a:ahLst/>
          <a:cxnLst/>
          <a:rect l="0" t="0" r="0" b="0"/>
          <a:pathLst>
            <a:path>
              <a:moveTo>
                <a:pt x="45720" y="0"/>
              </a:moveTo>
              <a:lnTo>
                <a:pt x="45720" y="209205"/>
              </a:lnTo>
              <a:lnTo>
                <a:pt x="101508" y="20920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892748D-4185-3644-943E-8AD529E9AA74}">
      <dsp:nvSpPr>
        <dsp:cNvPr id="0" name=""/>
        <dsp:cNvSpPr/>
      </dsp:nvSpPr>
      <dsp:spPr>
        <a:xfrm>
          <a:off x="855558"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Matérielle</a:t>
          </a:r>
        </a:p>
      </dsp:txBody>
      <dsp:txXfrm>
        <a:off x="863728" y="357588"/>
        <a:ext cx="429965" cy="262601"/>
      </dsp:txXfrm>
    </dsp:sp>
    <dsp:sp modelId="{8627850B-9C0F-BB41-A017-47FADD8A1E12}">
      <dsp:nvSpPr>
        <dsp:cNvPr id="0" name=""/>
        <dsp:cNvSpPr/>
      </dsp:nvSpPr>
      <dsp:spPr>
        <a:xfrm>
          <a:off x="754050" y="279682"/>
          <a:ext cx="91440" cy="557882"/>
        </a:xfrm>
        <a:custGeom>
          <a:avLst/>
          <a:gdLst/>
          <a:ahLst/>
          <a:cxnLst/>
          <a:rect l="0" t="0" r="0" b="0"/>
          <a:pathLst>
            <a:path>
              <a:moveTo>
                <a:pt x="45720" y="0"/>
              </a:moveTo>
              <a:lnTo>
                <a:pt x="45720" y="557882"/>
              </a:lnTo>
              <a:lnTo>
                <a:pt x="101508" y="55788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BD6E5E2-527A-6947-BA4E-756CDC70E147}">
      <dsp:nvSpPr>
        <dsp:cNvPr id="0" name=""/>
        <dsp:cNvSpPr/>
      </dsp:nvSpPr>
      <dsp:spPr>
        <a:xfrm>
          <a:off x="855558"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Immatérielle</a:t>
          </a:r>
        </a:p>
      </dsp:txBody>
      <dsp:txXfrm>
        <a:off x="863728" y="706264"/>
        <a:ext cx="429965" cy="262601"/>
      </dsp:txXfrm>
    </dsp:sp>
    <dsp:sp modelId="{31A4D49F-255B-D041-9B36-8EFCBAD72B3E}">
      <dsp:nvSpPr>
        <dsp:cNvPr id="0" name=""/>
        <dsp:cNvSpPr/>
      </dsp:nvSpPr>
      <dsp:spPr>
        <a:xfrm>
          <a:off x="754050" y="279682"/>
          <a:ext cx="91440" cy="906558"/>
        </a:xfrm>
        <a:custGeom>
          <a:avLst/>
          <a:gdLst/>
          <a:ahLst/>
          <a:cxnLst/>
          <a:rect l="0" t="0" r="0" b="0"/>
          <a:pathLst>
            <a:path>
              <a:moveTo>
                <a:pt x="45720" y="0"/>
              </a:moveTo>
              <a:lnTo>
                <a:pt x="45720" y="906558"/>
              </a:lnTo>
              <a:lnTo>
                <a:pt x="101508" y="90655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A3C458D-E702-864F-9A90-1C54F6111A62}">
      <dsp:nvSpPr>
        <dsp:cNvPr id="0" name=""/>
        <dsp:cNvSpPr/>
      </dsp:nvSpPr>
      <dsp:spPr>
        <a:xfrm>
          <a:off x="855558"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Humaine</a:t>
          </a:r>
        </a:p>
      </dsp:txBody>
      <dsp:txXfrm>
        <a:off x="863728" y="1054940"/>
        <a:ext cx="429965" cy="262601"/>
      </dsp:txXfrm>
    </dsp:sp>
    <dsp:sp modelId="{5018EDCC-31E1-0746-B663-0C84059F3F5E}">
      <dsp:nvSpPr>
        <dsp:cNvPr id="0" name=""/>
        <dsp:cNvSpPr/>
      </dsp:nvSpPr>
      <dsp:spPr>
        <a:xfrm>
          <a:off x="1462082" y="5784"/>
          <a:ext cx="557882" cy="278941"/>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FONCTIONS</a:t>
          </a:r>
        </a:p>
      </dsp:txBody>
      <dsp:txXfrm>
        <a:off x="1470252" y="13954"/>
        <a:ext cx="541542" cy="262601"/>
      </dsp:txXfrm>
    </dsp:sp>
    <dsp:sp modelId="{FCFEA6C1-822A-6946-90DA-CDEC78D81948}">
      <dsp:nvSpPr>
        <dsp:cNvPr id="0" name=""/>
        <dsp:cNvSpPr/>
      </dsp:nvSpPr>
      <dsp:spPr>
        <a:xfrm>
          <a:off x="1472151" y="284726"/>
          <a:ext cx="91440" cy="204162"/>
        </a:xfrm>
        <a:custGeom>
          <a:avLst/>
          <a:gdLst/>
          <a:ahLst/>
          <a:cxnLst/>
          <a:rect l="0" t="0" r="0" b="0"/>
          <a:pathLst>
            <a:path>
              <a:moveTo>
                <a:pt x="45720" y="0"/>
              </a:moveTo>
              <a:lnTo>
                <a:pt x="45720" y="204162"/>
              </a:lnTo>
              <a:lnTo>
                <a:pt x="80760" y="20416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658C80-64E8-324A-85D2-F5D7129B0EAF}">
      <dsp:nvSpPr>
        <dsp:cNvPr id="0" name=""/>
        <dsp:cNvSpPr/>
      </dsp:nvSpPr>
      <dsp:spPr>
        <a:xfrm>
          <a:off x="1552911"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Collecte</a:t>
          </a:r>
        </a:p>
      </dsp:txBody>
      <dsp:txXfrm>
        <a:off x="1561081" y="357588"/>
        <a:ext cx="429965" cy="262601"/>
      </dsp:txXfrm>
    </dsp:sp>
    <dsp:sp modelId="{4E1B271B-7C52-8344-823E-09C13BDA87DF}">
      <dsp:nvSpPr>
        <dsp:cNvPr id="0" name=""/>
        <dsp:cNvSpPr/>
      </dsp:nvSpPr>
      <dsp:spPr>
        <a:xfrm>
          <a:off x="1472151" y="284726"/>
          <a:ext cx="91440" cy="552838"/>
        </a:xfrm>
        <a:custGeom>
          <a:avLst/>
          <a:gdLst/>
          <a:ahLst/>
          <a:cxnLst/>
          <a:rect l="0" t="0" r="0" b="0"/>
          <a:pathLst>
            <a:path>
              <a:moveTo>
                <a:pt x="45720" y="0"/>
              </a:moveTo>
              <a:lnTo>
                <a:pt x="45720" y="552838"/>
              </a:lnTo>
              <a:lnTo>
                <a:pt x="80760" y="55283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38A6F3-280E-3541-B56A-F46E37FC313C}">
      <dsp:nvSpPr>
        <dsp:cNvPr id="0" name=""/>
        <dsp:cNvSpPr/>
      </dsp:nvSpPr>
      <dsp:spPr>
        <a:xfrm>
          <a:off x="1552911"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6">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Stockage</a:t>
          </a:r>
        </a:p>
      </dsp:txBody>
      <dsp:txXfrm>
        <a:off x="1561081" y="706264"/>
        <a:ext cx="429965" cy="262601"/>
      </dsp:txXfrm>
    </dsp:sp>
    <dsp:sp modelId="{AE092DD9-18CD-854F-9DCD-8B475A49E19D}">
      <dsp:nvSpPr>
        <dsp:cNvPr id="0" name=""/>
        <dsp:cNvSpPr/>
      </dsp:nvSpPr>
      <dsp:spPr>
        <a:xfrm>
          <a:off x="1472151" y="284726"/>
          <a:ext cx="91440" cy="901515"/>
        </a:xfrm>
        <a:custGeom>
          <a:avLst/>
          <a:gdLst/>
          <a:ahLst/>
          <a:cxnLst/>
          <a:rect l="0" t="0" r="0" b="0"/>
          <a:pathLst>
            <a:path>
              <a:moveTo>
                <a:pt x="45720" y="0"/>
              </a:moveTo>
              <a:lnTo>
                <a:pt x="45720" y="901515"/>
              </a:lnTo>
              <a:lnTo>
                <a:pt x="80760" y="90151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7253DF8-C53A-A14C-8CCF-49DE9D06C38D}">
      <dsp:nvSpPr>
        <dsp:cNvPr id="0" name=""/>
        <dsp:cNvSpPr/>
      </dsp:nvSpPr>
      <dsp:spPr>
        <a:xfrm>
          <a:off x="1552911"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Traitement</a:t>
          </a:r>
        </a:p>
      </dsp:txBody>
      <dsp:txXfrm>
        <a:off x="1561081" y="1054940"/>
        <a:ext cx="429965" cy="262601"/>
      </dsp:txXfrm>
    </dsp:sp>
    <dsp:sp modelId="{B2EE785D-82C8-3749-BB6A-2C3F8BA6A044}">
      <dsp:nvSpPr>
        <dsp:cNvPr id="0" name=""/>
        <dsp:cNvSpPr/>
      </dsp:nvSpPr>
      <dsp:spPr>
        <a:xfrm>
          <a:off x="1472151" y="284726"/>
          <a:ext cx="91440" cy="1250191"/>
        </a:xfrm>
        <a:custGeom>
          <a:avLst/>
          <a:gdLst/>
          <a:ahLst/>
          <a:cxnLst/>
          <a:rect l="0" t="0" r="0" b="0"/>
          <a:pathLst>
            <a:path>
              <a:moveTo>
                <a:pt x="45720" y="0"/>
              </a:moveTo>
              <a:lnTo>
                <a:pt x="45720" y="1250191"/>
              </a:lnTo>
              <a:lnTo>
                <a:pt x="80760" y="125019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F13EC4E-5B64-974B-8E9B-C17285598C60}">
      <dsp:nvSpPr>
        <dsp:cNvPr id="0" name=""/>
        <dsp:cNvSpPr/>
      </dsp:nvSpPr>
      <dsp:spPr>
        <a:xfrm>
          <a:off x="1552911" y="1395447"/>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Diffusion</a:t>
          </a:r>
        </a:p>
      </dsp:txBody>
      <dsp:txXfrm>
        <a:off x="1561081" y="1403617"/>
        <a:ext cx="429965" cy="26260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Props1.xml><?xml version="1.0" encoding="utf-8"?>
<ds:datastoreItem xmlns:ds="http://schemas.openxmlformats.org/officeDocument/2006/customXml" ds:itemID="{3A2A3D7C-6268-450A-875D-5ACBB3C5CB03}"/>
</file>

<file path=customXml/itemProps2.xml><?xml version="1.0" encoding="utf-8"?>
<ds:datastoreItem xmlns:ds="http://schemas.openxmlformats.org/officeDocument/2006/customXml" ds:itemID="{E6463AC0-0AD3-4157-9F48-2A63A4B57DFD}">
  <ds:schemaRefs>
    <ds:schemaRef ds:uri="http://schemas.microsoft.com/sharepoint/v3/contenttype/forms"/>
  </ds:schemaRefs>
</ds:datastoreItem>
</file>

<file path=customXml/itemProps3.xml><?xml version="1.0" encoding="utf-8"?>
<ds:datastoreItem xmlns:ds="http://schemas.openxmlformats.org/officeDocument/2006/customXml" ds:itemID="{E17DCFD2-48EF-4622-838D-533012DE8E1F}">
  <ds:schemaRefs>
    <ds:schemaRef ds:uri="http://schemas.openxmlformats.org/officeDocument/2006/bibliography"/>
  </ds:schemaRefs>
</ds:datastoreItem>
</file>

<file path=customXml/itemProps4.xml><?xml version="1.0" encoding="utf-8"?>
<ds:datastoreItem xmlns:ds="http://schemas.openxmlformats.org/officeDocument/2006/customXml" ds:itemID="{642E3D33-3C9F-4FDE-B800-0BE6DDF4190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Gabarit_GP_Foucher</Template>
  <TotalTime>188</TotalTime>
  <Pages>5</Pages>
  <Words>2469</Words>
  <Characters>13585</Characters>
  <Application>Microsoft Office Word</Application>
  <DocSecurity>0</DocSecurity>
  <Lines>113</Lines>
  <Paragraphs>32</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CROZAT ZOE</cp:lastModifiedBy>
  <cp:revision>154</cp:revision>
  <cp:lastPrinted>2019-07-02T09:14:00Z</cp:lastPrinted>
  <dcterms:created xsi:type="dcterms:W3CDTF">2025-06-02T07:42:00Z</dcterms:created>
  <dcterms:modified xsi:type="dcterms:W3CDTF">2025-06-12T13:23:00Z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