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widowControl w:val="0"/>
        <w:pBdr>
          <w:top w:space="0" w:sz="0" w:val="nil"/>
          <w:left w:space="0" w:sz="0" w:val="nil"/>
          <w:bottom w:space="0" w:sz="0" w:val="nil"/>
          <w:right w:space="0" w:sz="0" w:val="nil"/>
          <w:between w:space="0" w:sz="0" w:val="nil"/>
        </w:pBdr>
        <w:shd w:fill="auto" w:val="clear"/>
        <w:spacing w:after="397" w:before="480" w:line="240" w:lineRule="auto"/>
        <w:ind w:left="0" w:right="0" w:firstLine="0"/>
        <w:jc w:val="left"/>
        <w:rPr>
          <w:rFonts w:ascii="Cambria" w:cs="Cambria" w:eastAsia="Cambria" w:hAnsi="Cambria"/>
          <w:b w:val="1"/>
          <w:color w:val="366091"/>
          <w:sz w:val="28"/>
          <w:szCs w:val="28"/>
        </w:rPr>
      </w:pPr>
      <w:bookmarkStart w:colFirst="0" w:colLast="0" w:name="_heading=h.hxozh8kkt3cx" w:id="0"/>
      <w:bookmarkEnd w:id="0"/>
      <w:r w:rsidDel="00000000" w:rsidR="00000000" w:rsidRPr="00000000">
        <w:rPr>
          <w:rFonts w:ascii="Cambria" w:cs="Cambria" w:eastAsia="Cambria" w:hAnsi="Cambria"/>
          <w:b w:val="1"/>
          <w:color w:val="366091"/>
          <w:sz w:val="28"/>
          <w:szCs w:val="28"/>
          <w:rtl w:val="0"/>
        </w:rPr>
        <w:t xml:space="preserve">animer et et vendre avec les réseaux sociaux </w:t>
      </w:r>
    </w:p>
    <w:p w:rsidR="00000000" w:rsidDel="00000000" w:rsidP="00000000" w:rsidRDefault="00000000" w:rsidRPr="00000000" w14:paraId="00000002">
      <w:pPr>
        <w:keepNext w:val="1"/>
        <w:keepLines w:val="1"/>
        <w:widowControl w:val="0"/>
        <w:pBdr>
          <w:top w:space="0" w:sz="0" w:val="nil"/>
          <w:left w:space="0" w:sz="0" w:val="nil"/>
          <w:bottom w:space="0" w:sz="0" w:val="nil"/>
          <w:right w:space="0" w:sz="0" w:val="nil"/>
          <w:between w:space="0" w:sz="0" w:val="nil"/>
        </w:pBdr>
        <w:shd w:fill="auto" w:val="clear"/>
        <w:spacing w:after="397" w:before="480" w:line="240"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k2ki83d4409v" w:id="1"/>
      <w:bookmarkEnd w:id="1"/>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A ) Animer les réseaux sociaux </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Les réseaux sociaux permettent de créer autour de l’entreprise une communauté de personnes qui vont partager un intérêt commun. Pour gérer cette communauté il faut donc mettre en place une stratégie d’animation cohérente avec les objectifs social média de l’entreprise.</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Animer une communauté nécessite des capacités rédactionnelles et des techniques d’accroche comme celle inspirées par la méthode AIDA afin d’attirer l’attention, susciter de l’intérêt, déclencher le désir et faire passer à l’action.</w:t>
      </w:r>
    </w:p>
    <w:p w:rsidR="00000000" w:rsidDel="00000000" w:rsidP="00000000" w:rsidRDefault="00000000" w:rsidRPr="00000000" w14:paraId="00000006">
      <w:pPr>
        <w:keepNext w:val="1"/>
        <w:keepLines w:val="1"/>
        <w:widowControl w:val="0"/>
        <w:pBdr>
          <w:top w:space="0" w:sz="0" w:val="nil"/>
          <w:left w:space="0" w:sz="0" w:val="nil"/>
          <w:bottom w:space="0" w:sz="0" w:val="nil"/>
          <w:right w:space="0" w:sz="0" w:val="nil"/>
          <w:between w:space="0" w:sz="0" w:val="nil"/>
        </w:pBdr>
        <w:shd w:fill="auto" w:val="clear"/>
        <w:tabs>
          <w:tab w:val="left" w:pos="560"/>
        </w:tabs>
        <w:spacing w:after="113" w:before="340" w:line="240" w:lineRule="auto"/>
        <w:ind w:left="567" w:right="0" w:hanging="567"/>
        <w:jc w:val="left"/>
        <w:rPr>
          <w:rFonts w:ascii="GuidePedagogique" w:cs="GuidePedagogique" w:eastAsia="GuidePedagogique" w:hAnsi="GuidePedagogique"/>
          <w:b w:val="0"/>
          <w:i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5"/>
          <w:szCs w:val="25"/>
          <w:u w:val="none"/>
          <w:shd w:fill="auto" w:val="clear"/>
          <w:vertAlign w:val="baseline"/>
          <w:rtl w:val="0"/>
        </w:rPr>
        <w:t xml:space="preserve">I</w:t>
        <w:tab/>
        <w:t xml:space="preserve">Mettre en place un community management</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Une fois les objectifs du positionnement de l’entreprise sur les réseaux sociaux définis et les plateformes médias sélectionnées, la bonne pratique du community management consiste à se fixer une ligne de conduite claire qui vise à se concentrer exclusivement sur les objectifs fixés et à ne pas s’éparpiller. La réussite des actions sur les réseaux sociaux passe par un contenu qui crée de la valeur et se focalise sur le besoin du client. </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 community management désigne les actions qui permettent d'animer, de fédérer et de susciter l’engagement d’une communauté sur les réseaux sociaux et sur le Web en général. Une communauté désigne un ensemble des personnes qui partagent un intérêt en commun. Il peut s’agir de clients, de prospects, de partenaires. L’entreprise doit interagir avec cette composante pour développer son e-réputation et fidéliser sa communauté.</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 pratique du community management englobe :</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la liaison entre les membres d’une communauté et les clients ;</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la promotion des produits et des événements ;</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la gestion de l’e-réputation de l’entreprise ou de la marque ;</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la veille informationnelle et concurrentielle.</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Chaque réseau ayant sa spécificité et sa communauté-cible, les messages ne doivent pas être identiques. Le style rédactionnel à adopter sur Snapchat n’est pas le même que celui de LinkedIn par exemple.</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Enfin, les clients passent d’un réseau à un autre et marquent un arrêt dès qu’ils constatent que l’on s’intéresse à eux, à leurs attentes et non pas en vantant les qualités d’un produit. Un post, un tweet, une photo ne doivent pas ressembler à des prospectus commerciaux.</w:t>
      </w:r>
    </w:p>
    <w:p w:rsidR="00000000" w:rsidDel="00000000" w:rsidP="00000000" w:rsidRDefault="00000000" w:rsidRPr="00000000" w14:paraId="00000014">
      <w:pPr>
        <w:keepNext w:val="1"/>
        <w:keepLines w:val="1"/>
        <w:widowControl w:val="0"/>
        <w:pBdr>
          <w:top w:space="0" w:sz="0" w:val="nil"/>
          <w:left w:space="0" w:sz="0" w:val="nil"/>
          <w:bottom w:space="0" w:sz="0" w:val="nil"/>
          <w:right w:space="0" w:sz="0" w:val="nil"/>
          <w:between w:space="0" w:sz="0" w:val="nil"/>
        </w:pBdr>
        <w:shd w:fill="auto" w:val="clear"/>
        <w:tabs>
          <w:tab w:val="left" w:pos="560"/>
        </w:tabs>
        <w:spacing w:after="113" w:before="340" w:line="240" w:lineRule="auto"/>
        <w:ind w:left="567" w:right="0" w:hanging="567"/>
        <w:jc w:val="left"/>
        <w:rPr>
          <w:rFonts w:ascii="GuidePedagogique" w:cs="GuidePedagogique" w:eastAsia="GuidePedagogique" w:hAnsi="GuidePedagogique"/>
          <w:b w:val="0"/>
          <w:i w:val="0"/>
          <w:smallCaps w:val="0"/>
          <w:strike w:val="0"/>
          <w:color w:val="000000"/>
          <w:sz w:val="25"/>
          <w:szCs w:val="25"/>
          <w:u w:val="none"/>
          <w:shd w:fill="auto" w:val="clear"/>
          <w:vertAlign w:val="baseline"/>
        </w:rPr>
      </w:pPr>
      <w:bookmarkStart w:colFirst="0" w:colLast="0" w:name="_heading=h.gjdgxs" w:id="2"/>
      <w:bookmarkEnd w:id="2"/>
      <w:r w:rsidDel="00000000" w:rsidR="00000000" w:rsidRPr="00000000">
        <w:rPr>
          <w:rFonts w:ascii="GuidePedagogique" w:cs="GuidePedagogique" w:eastAsia="GuidePedagogique" w:hAnsi="GuidePedagogique"/>
          <w:b w:val="0"/>
          <w:i w:val="0"/>
          <w:smallCaps w:val="0"/>
          <w:strike w:val="0"/>
          <w:color w:val="000000"/>
          <w:sz w:val="25"/>
          <w:szCs w:val="25"/>
          <w:u w:val="none"/>
          <w:shd w:fill="auto" w:val="clear"/>
          <w:vertAlign w:val="baseline"/>
          <w:rtl w:val="0"/>
        </w:rPr>
        <w:t xml:space="preserve">II</w:t>
        <w:tab/>
        <w:t xml:space="preserve">Animer les communautés</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 réussite des actions de community management est dépendante du contenu qui doit créer de la valeur, impliquer les membres d’une communauté et attirer des fans.</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Pour animer une communauté sur les réseaux sociaux, il faut produire du contenu utile et attrayant, créer des dialogues, être réactif, faire preuve d’inventivité et assurer la veille informationnelle et concurrentielle.</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 communauté sur les réseaux sociaux peut regrouper plusieurs membres dont les rôles sont différents. En plus de la cible principale (clients et prospects), on retrouve les influenceurs, les critiques qui animent les discussions, les adhérents aux valeurs de la marque. L’animation vise aussi  à assurer la viralité, c'est-à-dire la capacité d’un contenu à se propager via tous les membres de la communauté .Il faut donc que les membres de la communauté trouvent un intérêt à relayer le contenu.</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1"/>
          <w:smallCaps w:val="0"/>
          <w:strike w:val="0"/>
          <w:color w:val="000000"/>
          <w:sz w:val="22"/>
          <w:szCs w:val="22"/>
          <w:u w:val="none"/>
          <w:shd w:fill="auto" w:val="clear"/>
          <w:vertAlign w:val="baseline"/>
          <w:rtl w:val="0"/>
        </w:rPr>
        <w:t xml:space="preserve">Exemple</w:t>
      </w: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 une promotion, un jeu, un concours, un contenu humoristique, un scoop, etc.</w:t>
      </w:r>
    </w:p>
    <w:p w:rsidR="00000000" w:rsidDel="00000000" w:rsidP="00000000" w:rsidRDefault="00000000" w:rsidRPr="00000000" w14:paraId="0000001B">
      <w:pPr>
        <w:keepNext w:val="1"/>
        <w:keepLines w:val="1"/>
        <w:widowControl w:val="0"/>
        <w:pBdr>
          <w:top w:space="0" w:sz="0" w:val="nil"/>
          <w:left w:space="0" w:sz="0" w:val="nil"/>
          <w:bottom w:space="0" w:sz="0" w:val="nil"/>
          <w:right w:space="0" w:sz="0" w:val="nil"/>
          <w:between w:space="0" w:sz="0" w:val="nil"/>
        </w:pBdr>
        <w:shd w:fill="auto" w:val="clear"/>
        <w:tabs>
          <w:tab w:val="left" w:pos="560"/>
        </w:tabs>
        <w:spacing w:after="113" w:before="340" w:line="240" w:lineRule="auto"/>
        <w:ind w:left="567" w:right="0" w:hanging="567"/>
        <w:jc w:val="left"/>
        <w:rPr>
          <w:rFonts w:ascii="GuidePedagogique" w:cs="GuidePedagogique" w:eastAsia="GuidePedagogique" w:hAnsi="GuidePedagogique"/>
          <w:b w:val="0"/>
          <w:i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5"/>
          <w:szCs w:val="25"/>
          <w:u w:val="none"/>
          <w:shd w:fill="auto" w:val="clear"/>
          <w:vertAlign w:val="baseline"/>
          <w:rtl w:val="0"/>
        </w:rPr>
        <w:t xml:space="preserve">III</w:t>
        <w:tab/>
        <w:t xml:space="preserve">Mesurer l’engagement</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Ê</w:t>
      </w: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tre actif sur les réseaux sociaux est un investissement pour l’entreprise. Cette présence doit donc être rentable. Elle est mesurable à l’aide d’indicateurs :</w:t>
      </w:r>
    </w:p>
    <w:p w:rsidR="00000000" w:rsidDel="00000000" w:rsidP="00000000" w:rsidRDefault="00000000" w:rsidRPr="00000000" w14:paraId="0000001D">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1. Le taux d’engagement</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f243e"/>
          <w:sz w:val="22"/>
          <w:szCs w:val="22"/>
          <w:u w:val="none"/>
          <w:shd w:fill="auto" w:val="clear"/>
          <w:vertAlign w:val="baseline"/>
          <w:rtl w:val="0"/>
        </w:rPr>
        <w:t xml:space="preserve">Le </w:t>
      </w: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taux d’engagement</w:t>
      </w:r>
      <w:r w:rsidDel="00000000" w:rsidR="00000000" w:rsidRPr="00000000">
        <w:rPr>
          <w:rFonts w:ascii="GuidePedagogique" w:cs="GuidePedagogique" w:eastAsia="GuidePedagogique" w:hAnsi="GuidePedagogique"/>
          <w:b w:val="0"/>
          <w:i w:val="0"/>
          <w:smallCaps w:val="0"/>
          <w:strike w:val="0"/>
          <w:color w:val="0f243e"/>
          <w:sz w:val="22"/>
          <w:szCs w:val="22"/>
          <w:u w:val="none"/>
          <w:shd w:fill="auto" w:val="clear"/>
          <w:vertAlign w:val="baseline"/>
          <w:rtl w:val="0"/>
        </w:rPr>
        <w:t xml:space="preserve"> est un indicateur de mesure de</w:t>
      </w:r>
      <w:r w:rsidDel="00000000" w:rsidR="00000000" w:rsidRPr="00000000">
        <w:rPr>
          <w:rFonts w:ascii="GuidePedagogique" w:cs="GuidePedagogique" w:eastAsia="GuidePedagogique" w:hAnsi="GuidePedagogique"/>
          <w:b w:val="0"/>
          <w:i w:val="0"/>
          <w:smallCaps w:val="0"/>
          <w:strike w:val="0"/>
          <w:color w:val="4f81bd"/>
          <w:sz w:val="22"/>
          <w:szCs w:val="22"/>
          <w:u w:val="none"/>
          <w:shd w:fill="auto" w:val="clear"/>
          <w:vertAlign w:val="baseline"/>
          <w:rtl w:val="0"/>
        </w:rPr>
        <w:t xml:space="preserve"> </w:t>
      </w: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l’interaction des utilisateurs sur une publication.</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Pour Facebook, ce sont les commentaires, les li</w:t>
      </w:r>
      <w:r w:rsidDel="00000000" w:rsidR="00000000" w:rsidRPr="00000000">
        <w:rPr>
          <w:rFonts w:ascii="GuidePedagogique" w:cs="GuidePedagogique" w:eastAsia="GuidePedagogique" w:hAnsi="GuidePedagogique"/>
          <w:sz w:val="22"/>
          <w:szCs w:val="22"/>
          <w:rtl w:val="0"/>
        </w:rPr>
        <w:t xml:space="preserve">kes </w:t>
      </w: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les clics et les partages divisés par la portée de publication, c'est-à-dire le nombre de personnes ayant vu la publication.</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Taux d’engagement Facebook = </w:t>
      </w:r>
      <w:r w:rsidDel="00000000" w:rsidR="00000000" w:rsidRPr="00000000">
        <w:rPr>
          <w:rFonts w:ascii="GuidePedagogique" w:cs="GuidePedagogique" w:eastAsia="GuidePedagogique" w:hAnsi="GuidePedagogique"/>
          <w:sz w:val="22"/>
          <w:szCs w:val="22"/>
          <w:rtl w:val="0"/>
        </w:rPr>
        <w:t xml:space="preserve">  (nb commentaires + likes + partages + clics ) </w:t>
      </w: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/portée de publication x 100</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Pour Twitter, le taux d’engagement comporte les clics, les retweets, les abonnements et les « j’aime » divisés par le nombre total d’impression </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c'est-à-dire le nombre d’affichage du tweet à l’écran.</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Taux d’engagement Twitter = (</w:t>
      </w:r>
      <w:r w:rsidDel="00000000" w:rsidR="00000000" w:rsidRPr="00000000">
        <w:rPr>
          <w:rFonts w:ascii="GuidePedagogique" w:cs="GuidePedagogique" w:eastAsia="GuidePedagogique" w:hAnsi="GuidePedagogique"/>
          <w:sz w:val="22"/>
          <w:szCs w:val="22"/>
          <w:rtl w:val="0"/>
        </w:rPr>
        <w:t xml:space="preserve">clics .</w:t>
      </w: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 retweets + abonnements +</w:t>
      </w:r>
      <w:r w:rsidDel="00000000" w:rsidR="00000000" w:rsidRPr="00000000">
        <w:rPr>
          <w:rFonts w:ascii="GuidePedagogique" w:cs="GuidePedagogique" w:eastAsia="GuidePedagogique" w:hAnsi="GuidePedagogique"/>
          <w:sz w:val="22"/>
          <w:szCs w:val="22"/>
          <w:rtl w:val="0"/>
        </w:rPr>
        <w:t xml:space="preserve"> like )</w:t>
      </w: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/total d’impression* x 100</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Total d’impression = nombre d’affichages des tweets à l’écran.</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 taux d’engagement est variable d’un secteur d’activité à un autre et se situe en moyenne entre 0,5 et 1 %. Au-delà de 1 %, il est considéré comme bon.</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Plus l’audience grandit, plus il est difficile d’avoir un taux d’engagement élevé.</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2. La portée</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 portée est un indicateur de mesure d’audience.</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Il faut distinguer la portée organique (une publication non payante et qui regroupe le nombre de personnes fan de la page) </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de la portée virale (le nombre de personnes ayant vu la publication suite à un like ou un partage) </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et de la portée payante (le nombre de personnes ayant vu l’annonce publicitaire dans leur fil d’actualité).</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B">
      <w:pPr>
        <w:keepNext w:val="1"/>
        <w:keepLines w:val="1"/>
        <w:widowControl w:val="0"/>
        <w:pBdr>
          <w:top w:space="0" w:sz="0" w:val="nil"/>
          <w:left w:space="0" w:sz="0" w:val="nil"/>
          <w:bottom w:space="0" w:sz="0" w:val="nil"/>
          <w:right w:space="0" w:sz="0" w:val="nil"/>
          <w:between w:space="0" w:sz="0" w:val="nil"/>
        </w:pBdr>
        <w:shd w:fill="auto" w:val="clear"/>
        <w:spacing w:after="397" w:before="480" w:line="240" w:lineRule="auto"/>
        <w:ind w:left="1417" w:right="0" w:firstLine="0"/>
        <w:jc w:val="left"/>
        <w:rPr>
          <w:rFonts w:ascii="Cambria" w:cs="Cambria" w:eastAsia="Cambria" w:hAnsi="Cambria"/>
          <w:b w:val="1"/>
          <w:color w:val="366091"/>
          <w:sz w:val="28"/>
          <w:szCs w:val="28"/>
        </w:rPr>
      </w:pPr>
      <w:r w:rsidDel="00000000" w:rsidR="00000000" w:rsidRPr="00000000">
        <w:rPr>
          <w:rtl w:val="0"/>
        </w:rPr>
      </w:r>
    </w:p>
    <w:p w:rsidR="00000000" w:rsidDel="00000000" w:rsidP="00000000" w:rsidRDefault="00000000" w:rsidRPr="00000000" w14:paraId="0000003C">
      <w:pPr>
        <w:keepNext w:val="1"/>
        <w:keepLines w:val="1"/>
        <w:widowControl w:val="0"/>
        <w:pBdr>
          <w:top w:space="0" w:sz="0" w:val="nil"/>
          <w:left w:space="0" w:sz="0" w:val="nil"/>
          <w:bottom w:space="0" w:sz="0" w:val="nil"/>
          <w:right w:space="0" w:sz="0" w:val="nil"/>
          <w:between w:space="0" w:sz="0" w:val="nil"/>
        </w:pBdr>
        <w:shd w:fill="auto" w:val="clear"/>
        <w:spacing w:after="397" w:before="480" w:line="240" w:lineRule="auto"/>
        <w:ind w:left="1417" w:right="0" w:firstLine="0"/>
        <w:jc w:val="left"/>
        <w:rPr>
          <w:rFonts w:ascii="Cambria" w:cs="Cambria" w:eastAsia="Cambria" w:hAnsi="Cambria"/>
          <w:b w:val="1"/>
          <w:color w:val="366091"/>
          <w:sz w:val="28"/>
          <w:szCs w:val="28"/>
        </w:rPr>
      </w:pPr>
      <w:r w:rsidDel="00000000" w:rsidR="00000000" w:rsidRPr="00000000">
        <w:rPr>
          <w:rtl w:val="0"/>
        </w:rPr>
      </w:r>
    </w:p>
    <w:p w:rsidR="00000000" w:rsidDel="00000000" w:rsidP="00000000" w:rsidRDefault="00000000" w:rsidRPr="00000000" w14:paraId="0000003D">
      <w:pPr>
        <w:keepNext w:val="1"/>
        <w:keepLines w:val="1"/>
        <w:widowControl w:val="0"/>
        <w:pBdr>
          <w:top w:space="0" w:sz="0" w:val="nil"/>
          <w:left w:space="0" w:sz="0" w:val="nil"/>
          <w:bottom w:space="0" w:sz="0" w:val="nil"/>
          <w:right w:space="0" w:sz="0" w:val="nil"/>
          <w:between w:space="0" w:sz="0" w:val="nil"/>
        </w:pBdr>
        <w:shd w:fill="auto" w:val="clear"/>
        <w:spacing w:after="397" w:before="480" w:line="240" w:lineRule="auto"/>
        <w:ind w:left="1417"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B) le social selling </w:t>
      </w:r>
    </w:p>
    <w:p w:rsidR="00000000" w:rsidDel="00000000" w:rsidP="00000000" w:rsidRDefault="00000000" w:rsidRPr="00000000" w14:paraId="0000003E">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La digitalisation de la relation client a fait émerger de nouvelles pratiques commerciales et notamment le social selling ou la vente sociale. Les réseaux sociaux sont devenus une force pour vendre.</w:t>
      </w:r>
    </w:p>
    <w:p w:rsidR="00000000" w:rsidDel="00000000" w:rsidP="00000000" w:rsidRDefault="00000000" w:rsidRPr="00000000" w14:paraId="0000003F">
      <w:pPr>
        <w:keepNext w:val="1"/>
        <w:keepLines w:val="1"/>
        <w:widowControl w:val="0"/>
        <w:tabs>
          <w:tab w:val="left" w:pos="560"/>
        </w:tabs>
        <w:spacing w:after="113" w:before="340" w:lineRule="auto"/>
        <w:ind w:left="567"/>
        <w:rPr>
          <w:rFonts w:ascii="GuidePedagogique" w:cs="GuidePedagogique" w:eastAsia="GuidePedagogique" w:hAnsi="GuidePedagogique"/>
          <w:sz w:val="25"/>
          <w:szCs w:val="25"/>
        </w:rPr>
      </w:pPr>
      <w:r w:rsidDel="00000000" w:rsidR="00000000" w:rsidRPr="00000000">
        <w:rPr>
          <w:rFonts w:ascii="GuidePedagogique" w:cs="GuidePedagogique" w:eastAsia="GuidePedagogique" w:hAnsi="GuidePedagogique"/>
          <w:sz w:val="25"/>
          <w:szCs w:val="25"/>
          <w:rtl w:val="0"/>
        </w:rPr>
        <w:t xml:space="preserve">I</w:t>
        <w:tab/>
        <w:t xml:space="preserve">Intégrer le social selling dans la démarche commerciale</w:t>
      </w:r>
    </w:p>
    <w:p w:rsidR="00000000" w:rsidDel="00000000" w:rsidP="00000000" w:rsidRDefault="00000000" w:rsidRPr="00000000" w14:paraId="00000040">
      <w:pPr>
        <w:keepNext w:val="1"/>
        <w:widowControl w:val="0"/>
        <w:spacing w:before="113" w:lineRule="auto"/>
        <w:jc w:val="both"/>
        <w:rPr>
          <w:rFonts w:ascii="GuidePedagogique" w:cs="GuidePedagogique" w:eastAsia="GuidePedagogique" w:hAnsi="GuidePedagogique"/>
          <w:b w:val="1"/>
          <w:sz w:val="23"/>
          <w:szCs w:val="23"/>
        </w:rPr>
      </w:pPr>
      <w:r w:rsidDel="00000000" w:rsidR="00000000" w:rsidRPr="00000000">
        <w:rPr>
          <w:rtl w:val="0"/>
        </w:rPr>
      </w:r>
    </w:p>
    <w:p w:rsidR="00000000" w:rsidDel="00000000" w:rsidP="00000000" w:rsidRDefault="00000000" w:rsidRPr="00000000" w14:paraId="00000041">
      <w:pPr>
        <w:keepNext w:val="1"/>
        <w:widowControl w:val="0"/>
        <w:spacing w:before="113" w:lineRule="auto"/>
        <w:jc w:val="both"/>
        <w:rPr>
          <w:rFonts w:ascii="GuidePedagogique" w:cs="GuidePedagogique" w:eastAsia="GuidePedagogique" w:hAnsi="GuidePedagogique"/>
          <w:b w:val="1"/>
          <w:sz w:val="23"/>
          <w:szCs w:val="23"/>
        </w:rPr>
      </w:pPr>
      <w:r w:rsidDel="00000000" w:rsidR="00000000" w:rsidRPr="00000000">
        <w:rPr>
          <w:rFonts w:ascii="GuidePedagogique" w:cs="GuidePedagogique" w:eastAsia="GuidePedagogique" w:hAnsi="GuidePedagogique"/>
          <w:b w:val="1"/>
          <w:sz w:val="23"/>
          <w:szCs w:val="23"/>
          <w:rtl w:val="0"/>
        </w:rPr>
        <w:t xml:space="preserve">1. Définition du social selling</w:t>
      </w:r>
    </w:p>
    <w:p w:rsidR="00000000" w:rsidDel="00000000" w:rsidP="00000000" w:rsidRDefault="00000000" w:rsidRPr="00000000" w14:paraId="00000042">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3">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Le social selling ou « vente sociale » </w:t>
      </w:r>
    </w:p>
    <w:p w:rsidR="00000000" w:rsidDel="00000000" w:rsidP="00000000" w:rsidRDefault="00000000" w:rsidRPr="00000000" w14:paraId="00000044">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est un ensemble de démarches visant à utiliser les réseaux sociaux (Facebook, Twitter, LinkedIn...) pour identifier des prospects intéressés et générer des opportunités commerciales avec une nouvelle approche, moins intrusive que la prospection classique.</w:t>
      </w:r>
    </w:p>
    <w:p w:rsidR="00000000" w:rsidDel="00000000" w:rsidP="00000000" w:rsidRDefault="00000000" w:rsidRPr="00000000" w14:paraId="00000045">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6">
      <w:pPr>
        <w:keepNext w:val="1"/>
        <w:widowControl w:val="0"/>
        <w:spacing w:before="113" w:lineRule="auto"/>
        <w:jc w:val="both"/>
        <w:rPr>
          <w:rFonts w:ascii="GuidePedagogique" w:cs="GuidePedagogique" w:eastAsia="GuidePedagogique" w:hAnsi="GuidePedagogique"/>
          <w:b w:val="1"/>
          <w:sz w:val="23"/>
          <w:szCs w:val="23"/>
        </w:rPr>
      </w:pPr>
      <w:r w:rsidDel="00000000" w:rsidR="00000000" w:rsidRPr="00000000">
        <w:rPr>
          <w:rtl w:val="0"/>
        </w:rPr>
      </w:r>
    </w:p>
    <w:p w:rsidR="00000000" w:rsidDel="00000000" w:rsidP="00000000" w:rsidRDefault="00000000" w:rsidRPr="00000000" w14:paraId="00000047">
      <w:pPr>
        <w:keepNext w:val="1"/>
        <w:widowControl w:val="0"/>
        <w:spacing w:before="113" w:lineRule="auto"/>
        <w:jc w:val="both"/>
        <w:rPr>
          <w:rFonts w:ascii="GuidePedagogique" w:cs="GuidePedagogique" w:eastAsia="GuidePedagogique" w:hAnsi="GuidePedagogique"/>
          <w:b w:val="1"/>
          <w:sz w:val="23"/>
          <w:szCs w:val="23"/>
        </w:rPr>
      </w:pPr>
      <w:r w:rsidDel="00000000" w:rsidR="00000000" w:rsidRPr="00000000">
        <w:rPr>
          <w:rtl w:val="0"/>
        </w:rPr>
      </w:r>
    </w:p>
    <w:p w:rsidR="00000000" w:rsidDel="00000000" w:rsidP="00000000" w:rsidRDefault="00000000" w:rsidRPr="00000000" w14:paraId="00000048">
      <w:pPr>
        <w:keepNext w:val="1"/>
        <w:widowControl w:val="0"/>
        <w:spacing w:before="113" w:lineRule="auto"/>
        <w:jc w:val="both"/>
        <w:rPr>
          <w:rFonts w:ascii="GuidePedagogique" w:cs="GuidePedagogique" w:eastAsia="GuidePedagogique" w:hAnsi="GuidePedagogique"/>
          <w:b w:val="1"/>
          <w:sz w:val="23"/>
          <w:szCs w:val="23"/>
        </w:rPr>
      </w:pPr>
      <w:r w:rsidDel="00000000" w:rsidR="00000000" w:rsidRPr="00000000">
        <w:rPr>
          <w:rFonts w:ascii="GuidePedagogique" w:cs="GuidePedagogique" w:eastAsia="GuidePedagogique" w:hAnsi="GuidePedagogique"/>
          <w:b w:val="1"/>
          <w:sz w:val="23"/>
          <w:szCs w:val="23"/>
          <w:rtl w:val="0"/>
        </w:rPr>
        <w:t xml:space="preserve">2. Objectifs et intérêts du social selling</w:t>
      </w:r>
    </w:p>
    <w:p w:rsidR="00000000" w:rsidDel="00000000" w:rsidP="00000000" w:rsidRDefault="00000000" w:rsidRPr="00000000" w14:paraId="00000049">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A">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L’objectif est de minimiser la prospection téléphonique en la limitant à des contacts « chauds ». Fréquent en B to B, il s’étend sur les réseaux destinés aux particuliers.</w:t>
      </w:r>
    </w:p>
    <w:p w:rsidR="00000000" w:rsidDel="00000000" w:rsidP="00000000" w:rsidRDefault="00000000" w:rsidRPr="00000000" w14:paraId="0000004B">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C">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D">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Une étude de LinkedIn révèle que plus de 72 % des acheteurs cherchent des informations sur les produits et la marque, vérifient les références et demandent les avis de leurs relations avant même de contacter un commercial.</w:t>
      </w:r>
    </w:p>
    <w:p w:rsidR="00000000" w:rsidDel="00000000" w:rsidP="00000000" w:rsidRDefault="00000000" w:rsidRPr="00000000" w14:paraId="0000004E">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F">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Les commerciaux actifs sur les réseaux sont 20 % plus performants et la pratique du social selling diminue les coûts d’acquisition du client de 75 %.</w:t>
      </w:r>
    </w:p>
    <w:p w:rsidR="00000000" w:rsidDel="00000000" w:rsidP="00000000" w:rsidRDefault="00000000" w:rsidRPr="00000000" w14:paraId="00000050">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51">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LTV :  life time value   (valeur à vie du client )    =  somme des marge - somme des coûts (coûts d’acquisition   + coûts de fidélisation )  </w:t>
      </w:r>
    </w:p>
    <w:p w:rsidR="00000000" w:rsidDel="00000000" w:rsidP="00000000" w:rsidRDefault="00000000" w:rsidRPr="00000000" w14:paraId="00000052">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53">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Intégrer le social selling, c’est tisser des liens avec des suspects pour les convertir ensuite en prospects et en clients. </w:t>
      </w:r>
    </w:p>
    <w:p w:rsidR="00000000" w:rsidDel="00000000" w:rsidP="00000000" w:rsidRDefault="00000000" w:rsidRPr="00000000" w14:paraId="00000054">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55">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L’expérience positive des clients est également un atout pour faire d’eux des ambassadeurs témoignant sur les réseaux de l’expertise de l’entreprise ou de la qualité de ses produits et de ses services.</w:t>
      </w:r>
    </w:p>
    <w:p w:rsidR="00000000" w:rsidDel="00000000" w:rsidP="00000000" w:rsidRDefault="00000000" w:rsidRPr="00000000" w14:paraId="00000056">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57">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58">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59">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Avant de se lancer dans une démarche de social selling, l’entreprise doit :</w:t>
      </w:r>
    </w:p>
    <w:p w:rsidR="00000000" w:rsidDel="00000000" w:rsidP="00000000" w:rsidRDefault="00000000" w:rsidRPr="00000000" w14:paraId="0000005A">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5B">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5C">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réaliser un   </w:t>
      </w:r>
      <w:r w:rsidDel="00000000" w:rsidR="00000000" w:rsidRPr="00000000">
        <w:rPr>
          <w:rFonts w:ascii="GuidePedagogique" w:cs="GuidePedagogique" w:eastAsia="GuidePedagogique" w:hAnsi="GuidePedagogique"/>
          <w:b w:val="1"/>
          <w:sz w:val="22"/>
          <w:szCs w:val="22"/>
          <w:rtl w:val="0"/>
        </w:rPr>
        <w:t xml:space="preserve">diagnostic  interne </w:t>
      </w:r>
      <w:r w:rsidDel="00000000" w:rsidR="00000000" w:rsidRPr="00000000">
        <w:rPr>
          <w:rFonts w:ascii="GuidePedagogique" w:cs="GuidePedagogique" w:eastAsia="GuidePedagogique" w:hAnsi="GuidePedagogique"/>
          <w:sz w:val="22"/>
          <w:szCs w:val="22"/>
          <w:rtl w:val="0"/>
        </w:rPr>
        <w:t xml:space="preserve">de ses points forts et de ses points faibles ;</w:t>
      </w:r>
    </w:p>
    <w:p w:rsidR="00000000" w:rsidDel="00000000" w:rsidP="00000000" w:rsidRDefault="00000000" w:rsidRPr="00000000" w14:paraId="0000005D">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définir s</w:t>
      </w:r>
      <w:r w:rsidDel="00000000" w:rsidR="00000000" w:rsidRPr="00000000">
        <w:rPr>
          <w:rFonts w:ascii="GuidePedagogique" w:cs="GuidePedagogique" w:eastAsia="GuidePedagogique" w:hAnsi="GuidePedagogique"/>
          <w:b w:val="1"/>
          <w:sz w:val="22"/>
          <w:szCs w:val="22"/>
          <w:rtl w:val="0"/>
        </w:rPr>
        <w:t xml:space="preserve">es besoins  et repérer les réseaux sociau</w:t>
      </w:r>
      <w:r w:rsidDel="00000000" w:rsidR="00000000" w:rsidRPr="00000000">
        <w:rPr>
          <w:rFonts w:ascii="GuidePedagogique" w:cs="GuidePedagogique" w:eastAsia="GuidePedagogique" w:hAnsi="GuidePedagogique"/>
          <w:sz w:val="22"/>
          <w:szCs w:val="22"/>
          <w:rtl w:val="0"/>
        </w:rPr>
        <w:t xml:space="preserve">x  adaptés à sa cible.</w:t>
      </w:r>
    </w:p>
    <w:p w:rsidR="00000000" w:rsidDel="00000000" w:rsidP="00000000" w:rsidRDefault="00000000" w:rsidRPr="00000000" w14:paraId="0000005E">
      <w:pPr>
        <w:keepNext w:val="1"/>
        <w:keepLines w:val="1"/>
        <w:widowControl w:val="0"/>
        <w:tabs>
          <w:tab w:val="left" w:pos="560"/>
        </w:tabs>
        <w:spacing w:after="113" w:before="340" w:lineRule="auto"/>
        <w:ind w:left="567"/>
        <w:rPr/>
      </w:pPr>
      <w:r w:rsidDel="00000000" w:rsidR="00000000" w:rsidRPr="00000000">
        <w:rPr>
          <w:rFonts w:ascii="GuidePedagogique" w:cs="GuidePedagogique" w:eastAsia="GuidePedagogique" w:hAnsi="GuidePedagogique"/>
          <w:sz w:val="25"/>
          <w:szCs w:val="25"/>
          <w:rtl w:val="0"/>
        </w:rPr>
        <w:t xml:space="preserve">II</w:t>
        <w:tab/>
      </w:r>
      <w:r w:rsidDel="00000000" w:rsidR="00000000" w:rsidRPr="00000000">
        <w:rPr>
          <w:rtl w:val="0"/>
        </w:rPr>
        <w:t xml:space="preserve">Réussir les actions de social selling</w:t>
      </w:r>
    </w:p>
    <w:p w:rsidR="00000000" w:rsidDel="00000000" w:rsidP="00000000" w:rsidRDefault="00000000" w:rsidRPr="00000000" w14:paraId="0000005F">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Pour réussir les actions de social selling, l’entreprise doit :</w:t>
      </w:r>
    </w:p>
    <w:p w:rsidR="00000000" w:rsidDel="00000000" w:rsidP="00000000" w:rsidRDefault="00000000" w:rsidRPr="00000000" w14:paraId="00000060">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61">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Soigner son profil sur les réseaux sociaux : c’est lui qui donne la première impression qu’ont les contacts en visitant l’espace réseau de l’entreprise. Il doit être à jour et refléter l’image et les valeurs de l’entreprise.</w:t>
      </w:r>
    </w:p>
    <w:p w:rsidR="00000000" w:rsidDel="00000000" w:rsidP="00000000" w:rsidRDefault="00000000" w:rsidRPr="00000000" w14:paraId="00000062">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63">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En se connectant, les prospects doivent identifier immédiatement </w:t>
      </w:r>
    </w:p>
    <w:p w:rsidR="00000000" w:rsidDel="00000000" w:rsidP="00000000" w:rsidRDefault="00000000" w:rsidRPr="00000000" w14:paraId="00000064">
      <w:pPr>
        <w:ind w:firstLine="72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l’activité de l’entreprise, </w:t>
      </w:r>
    </w:p>
    <w:p w:rsidR="00000000" w:rsidDel="00000000" w:rsidP="00000000" w:rsidRDefault="00000000" w:rsidRPr="00000000" w14:paraId="00000065">
      <w:pPr>
        <w:ind w:firstLine="72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son avantage concurrentiel, </w:t>
      </w:r>
    </w:p>
    <w:p w:rsidR="00000000" w:rsidDel="00000000" w:rsidP="00000000" w:rsidRDefault="00000000" w:rsidRPr="00000000" w14:paraId="00000066">
      <w:pPr>
        <w:ind w:firstLine="72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son expertise , </w:t>
      </w:r>
    </w:p>
    <w:p w:rsidR="00000000" w:rsidDel="00000000" w:rsidP="00000000" w:rsidRDefault="00000000" w:rsidRPr="00000000" w14:paraId="00000067">
      <w:pPr>
        <w:ind w:firstLine="72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ses domaines de compétences, </w:t>
      </w:r>
    </w:p>
    <w:p w:rsidR="00000000" w:rsidDel="00000000" w:rsidP="00000000" w:rsidRDefault="00000000" w:rsidRPr="00000000" w14:paraId="00000068">
      <w:pPr>
        <w:ind w:firstLine="72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ses références clients. </w:t>
      </w:r>
    </w:p>
    <w:p w:rsidR="00000000" w:rsidDel="00000000" w:rsidP="00000000" w:rsidRDefault="00000000" w:rsidRPr="00000000" w14:paraId="00000069">
      <w:pPr>
        <w:ind w:firstLine="720"/>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6A">
      <w:pPr>
        <w:ind w:left="0" w:firstLine="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Les photos professionnelles sont appréciées en B to B.</w:t>
      </w:r>
    </w:p>
    <w:p w:rsidR="00000000" w:rsidDel="00000000" w:rsidP="00000000" w:rsidRDefault="00000000" w:rsidRPr="00000000" w14:paraId="0000006B">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6C">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6D">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Partager du contenu : l’entreprise doit créer ses propres contenus </w:t>
      </w:r>
    </w:p>
    <w:p w:rsidR="00000000" w:rsidDel="00000000" w:rsidP="00000000" w:rsidRDefault="00000000" w:rsidRPr="00000000" w14:paraId="0000006E">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6F">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post qualitatifs … </w:t>
      </w:r>
    </w:p>
    <w:p w:rsidR="00000000" w:rsidDel="00000000" w:rsidP="00000000" w:rsidRDefault="00000000" w:rsidRPr="00000000" w14:paraId="00000070">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vidéos </w:t>
      </w:r>
    </w:p>
    <w:p w:rsidR="00000000" w:rsidDel="00000000" w:rsidP="00000000" w:rsidRDefault="00000000" w:rsidRPr="00000000" w14:paraId="00000071">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photos </w:t>
      </w:r>
    </w:p>
    <w:p w:rsidR="00000000" w:rsidDel="00000000" w:rsidP="00000000" w:rsidRDefault="00000000" w:rsidRPr="00000000" w14:paraId="00000072">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animation </w:t>
      </w:r>
    </w:p>
    <w:p w:rsidR="00000000" w:rsidDel="00000000" w:rsidP="00000000" w:rsidRDefault="00000000" w:rsidRPr="00000000" w14:paraId="00000073">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évènements</w:t>
      </w:r>
    </w:p>
    <w:p w:rsidR="00000000" w:rsidDel="00000000" w:rsidP="00000000" w:rsidRDefault="00000000" w:rsidRPr="00000000" w14:paraId="00000074">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test</w:t>
      </w:r>
    </w:p>
    <w:p w:rsidR="00000000" w:rsidDel="00000000" w:rsidP="00000000" w:rsidRDefault="00000000" w:rsidRPr="00000000" w14:paraId="00000075">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stories </w:t>
      </w:r>
    </w:p>
    <w:p w:rsidR="00000000" w:rsidDel="00000000" w:rsidP="00000000" w:rsidRDefault="00000000" w:rsidRPr="00000000" w14:paraId="00000076">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etudes  </w:t>
      </w:r>
    </w:p>
    <w:p w:rsidR="00000000" w:rsidDel="00000000" w:rsidP="00000000" w:rsidRDefault="00000000" w:rsidRPr="00000000" w14:paraId="00000077">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livre blanc </w:t>
      </w:r>
    </w:p>
    <w:p w:rsidR="00000000" w:rsidDel="00000000" w:rsidP="00000000" w:rsidRDefault="00000000" w:rsidRPr="00000000" w14:paraId="00000078">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tutoriels </w:t>
      </w:r>
    </w:p>
    <w:p w:rsidR="00000000" w:rsidDel="00000000" w:rsidP="00000000" w:rsidRDefault="00000000" w:rsidRPr="00000000" w14:paraId="00000079">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infographies </w:t>
      </w:r>
    </w:p>
    <w:p w:rsidR="00000000" w:rsidDel="00000000" w:rsidP="00000000" w:rsidRDefault="00000000" w:rsidRPr="00000000" w14:paraId="0000007A">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7B">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7C">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et publier des posts qualitatifs en rapport avec son activité. </w:t>
      </w:r>
    </w:p>
    <w:p w:rsidR="00000000" w:rsidDel="00000000" w:rsidP="00000000" w:rsidRDefault="00000000" w:rsidRPr="00000000" w14:paraId="0000007D">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7E">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Les contenus promotionnels sont à éviter.</w:t>
      </w:r>
    </w:p>
    <w:p w:rsidR="00000000" w:rsidDel="00000000" w:rsidP="00000000" w:rsidRDefault="00000000" w:rsidRPr="00000000" w14:paraId="0000007F">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80">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La posture à adopter tend plus vers le conseil que la vente et les contenus créés par l’entreprise doivent être attractifs et utiles. </w:t>
      </w:r>
    </w:p>
    <w:p w:rsidR="00000000" w:rsidDel="00000000" w:rsidP="00000000" w:rsidRDefault="00000000" w:rsidRPr="00000000" w14:paraId="00000081">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82">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Ils doivent être formulés pour générer de l’interaction et pousser à l’action (voir une vidéo, consulter une fiche technique, télécharger des conseils pratiques…). </w:t>
      </w:r>
    </w:p>
    <w:p w:rsidR="00000000" w:rsidDel="00000000" w:rsidP="00000000" w:rsidRDefault="00000000" w:rsidRPr="00000000" w14:paraId="00000083">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84">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85">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Ce partage de contenu permet ainsi de détecter des leads.</w:t>
      </w:r>
    </w:p>
    <w:p w:rsidR="00000000" w:rsidDel="00000000" w:rsidP="00000000" w:rsidRDefault="00000000" w:rsidRPr="00000000" w14:paraId="00000086">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87">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88">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Cibler les groupes de discussions : en B to B, l’identification des professionnels du même domaine d’activité permet de gagner en efficacité. I</w:t>
      </w:r>
    </w:p>
    <w:p w:rsidR="00000000" w:rsidDel="00000000" w:rsidP="00000000" w:rsidRDefault="00000000" w:rsidRPr="00000000" w14:paraId="00000089">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8A">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ls se retrouvent souvent dans des groupes de discussion dans lesquels il peut être pertinent d’intervenir en conseiller, car il est préférable qu’ils viennent à l’entreprise après avoir mûrement librement réfléchi.</w:t>
      </w:r>
    </w:p>
    <w:p w:rsidR="00000000" w:rsidDel="00000000" w:rsidP="00000000" w:rsidRDefault="00000000" w:rsidRPr="00000000" w14:paraId="0000008B">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8C">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Impliquer les commerciaux et les autres collaborateurs dans la démarche pour des mises en relation, des recommandations et des veilles : </w:t>
      </w:r>
    </w:p>
    <w:p w:rsidR="00000000" w:rsidDel="00000000" w:rsidP="00000000" w:rsidRDefault="00000000" w:rsidRPr="00000000" w14:paraId="0000008D">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sur les réseaux professionnels, </w:t>
      </w:r>
    </w:p>
    <w:p w:rsidR="00000000" w:rsidDel="00000000" w:rsidP="00000000" w:rsidRDefault="00000000" w:rsidRPr="00000000" w14:paraId="0000008E">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on peut collecter des informations sur l’actualité des prospects, </w:t>
      </w:r>
    </w:p>
    <w:p w:rsidR="00000000" w:rsidDel="00000000" w:rsidP="00000000" w:rsidRDefault="00000000" w:rsidRPr="00000000" w14:paraId="0000008F">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son organisation, </w:t>
      </w:r>
    </w:p>
    <w:p w:rsidR="00000000" w:rsidDel="00000000" w:rsidP="00000000" w:rsidRDefault="00000000" w:rsidRPr="00000000" w14:paraId="00000090">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ses dirigeants et décideurs, </w:t>
      </w:r>
    </w:p>
    <w:p w:rsidR="00000000" w:rsidDel="00000000" w:rsidP="00000000" w:rsidRDefault="00000000" w:rsidRPr="00000000" w14:paraId="00000091">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mais aussi sur les concurrents et leurs contacts.</w:t>
      </w:r>
    </w:p>
    <w:p w:rsidR="00000000" w:rsidDel="00000000" w:rsidP="00000000" w:rsidRDefault="00000000" w:rsidRPr="00000000" w14:paraId="00000092">
      <w:pPr>
        <w:keepNext w:val="1"/>
        <w:keepLines w:val="1"/>
        <w:widowControl w:val="0"/>
        <w:tabs>
          <w:tab w:val="left" w:pos="560"/>
        </w:tabs>
        <w:spacing w:after="113" w:before="340" w:lineRule="auto"/>
        <w:ind w:left="567"/>
        <w:rPr>
          <w:rFonts w:ascii="GuidePedagogique" w:cs="GuidePedagogique" w:eastAsia="GuidePedagogique" w:hAnsi="GuidePedagogique"/>
          <w:sz w:val="25"/>
          <w:szCs w:val="25"/>
        </w:rPr>
      </w:pPr>
      <w:r w:rsidDel="00000000" w:rsidR="00000000" w:rsidRPr="00000000">
        <w:rPr>
          <w:rFonts w:ascii="GuidePedagogique" w:cs="GuidePedagogique" w:eastAsia="GuidePedagogique" w:hAnsi="GuidePedagogique"/>
          <w:sz w:val="25"/>
          <w:szCs w:val="25"/>
          <w:rtl w:val="0"/>
        </w:rPr>
        <w:t xml:space="preserve">III</w:t>
        <w:tab/>
      </w:r>
      <w:r w:rsidDel="00000000" w:rsidR="00000000" w:rsidRPr="00000000">
        <w:rPr>
          <w:rtl w:val="0"/>
        </w:rPr>
        <w:t xml:space="preserve">Mesurer les actions de social selling</w:t>
      </w:r>
      <w:r w:rsidDel="00000000" w:rsidR="00000000" w:rsidRPr="00000000">
        <w:rPr>
          <w:rtl w:val="0"/>
        </w:rPr>
      </w:r>
    </w:p>
    <w:p w:rsidR="00000000" w:rsidDel="00000000" w:rsidP="00000000" w:rsidRDefault="00000000" w:rsidRPr="00000000" w14:paraId="00000093">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94">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Les actions de social selling se mesurent à l’aide d’indicateurs d’audience à l’exemple du social selling index (SSI) de LinkedIn qui attribue une note allant de 1 à 25 à quatre critères ciblant la capacité de l’entreprise à :</w:t>
      </w:r>
    </w:p>
    <w:p w:rsidR="00000000" w:rsidDel="00000000" w:rsidP="00000000" w:rsidRDefault="00000000" w:rsidRPr="00000000" w14:paraId="00000095">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96">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imposer sa marque professionnelle .en complétant son profil afin d’être repérée facilement par les clients. Un profil entièrement complété et illustré par une photo, un contenu qui met en valeur l’entreprise en tant que leader dans son domaine, le recueil des recommandations de clients et partenaires améliorent le score.</w:t>
      </w:r>
    </w:p>
    <w:p w:rsidR="00000000" w:rsidDel="00000000" w:rsidP="00000000" w:rsidRDefault="00000000" w:rsidRPr="00000000" w14:paraId="00000097">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98">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trouver les bonnes personnes  en identifiant les meilleurs prospects en un temps limité grâce au module de recherche proposé par LinkedIn.</w:t>
      </w:r>
    </w:p>
    <w:p w:rsidR="00000000" w:rsidDel="00000000" w:rsidP="00000000" w:rsidRDefault="00000000" w:rsidRPr="00000000" w14:paraId="00000099">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9A">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échanger les bonnes informations  en partageant des articles pertinents et utiles pour créer et cultiver les relations. 64 % des acheteurs B to B apprécient lorsqu’un commercial leur fournit des informations sur son secteur.</w:t>
      </w:r>
    </w:p>
    <w:p w:rsidR="00000000" w:rsidDel="00000000" w:rsidP="00000000" w:rsidRDefault="00000000" w:rsidRPr="00000000" w14:paraId="0000009B">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9C">
      <w:pPr>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construire une relation . en renforçant son réseau  par la présence de décideurs qui ont gagné la confiance de l’entreprise. 87 % des acheteurs B to B ont une opinion favorable d’un commercial qui leur a été présenté par un membre du réseau.</w:t>
      </w:r>
    </w:p>
    <w:p w:rsidR="00000000" w:rsidDel="00000000" w:rsidP="00000000" w:rsidRDefault="00000000" w:rsidRPr="00000000" w14:paraId="0000009D">
      <w:pPr>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9E">
      <w:pPr>
        <w:rPr>
          <w:rFonts w:ascii="GuidePedagogique" w:cs="GuidePedagogique" w:eastAsia="GuidePedagogique" w:hAnsi="GuidePedagogique"/>
          <w:sz w:val="22"/>
          <w:szCs w:val="22"/>
        </w:rPr>
      </w:pPr>
      <w:r w:rsidDel="00000000" w:rsidR="00000000" w:rsidRPr="00000000">
        <w:rPr>
          <w:rtl w:val="0"/>
        </w:rPr>
      </w:r>
    </w:p>
    <w:sectPr>
      <w:footerReference r:id="rId7" w:type="default"/>
      <w:footerReference r:id="rId8" w:type="even"/>
      <w:pgSz w:h="16839" w:w="11907"/>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Guide Pedago Arial"/>
  <w:font w:name="GuidePedagogique"/>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tabs>
        <w:tab w:val="right" w:pos="9072"/>
      </w:tabs>
      <w:spacing w:after="0" w:before="0" w:line="276" w:lineRule="auto"/>
      <w:ind w:left="0" w:right="0" w:firstLine="0"/>
      <w:jc w:val="both"/>
      <w:rPr>
        <w:rFonts w:ascii="Guide Pedago Arial" w:cs="Guide Pedago Arial" w:eastAsia="Guide Pedago Arial" w:hAnsi="Guide Pedago Arial"/>
        <w:b w:val="1"/>
        <w:i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i w:val="0"/>
        <w:smallCaps w:val="0"/>
        <w:strike w:val="0"/>
        <w:color w:val="000000"/>
        <w:sz w:val="16"/>
        <w:szCs w:val="16"/>
        <w:u w:val="none"/>
        <w:shd w:fill="auto" w:val="clear"/>
        <w:vertAlign w:val="baseline"/>
        <w:rtl w:val="0"/>
      </w:rPr>
      <w:tab/>
      <w:t xml:space="preserve">Situation professionnelle – Notra-K</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0" w:before="0" w:line="276" w:lineRule="auto"/>
      <w:ind w:left="0" w:right="0" w:firstLine="0"/>
      <w:jc w:val="left"/>
      <w:rPr>
        <w:rFonts w:ascii="Guide Pedago Arial" w:cs="Guide Pedago Arial" w:eastAsia="Guide Pedago Arial" w:hAnsi="Guide Pedago Arial"/>
        <w:b w:val="0"/>
        <w:i w:val="0"/>
        <w:smallCaps w:val="0"/>
        <w:strike w:val="0"/>
        <w:color w:val="000000"/>
        <w:sz w:val="17"/>
        <w:szCs w:val="17"/>
        <w:u w:val="none"/>
        <w:shd w:fill="auto" w:val="clear"/>
        <w:vertAlign w:val="baseline"/>
      </w:rPr>
    </w:pP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before="200" w:line="260" w:lineRule="auto"/>
    </w:pPr>
    <w:rPr>
      <w:rFonts w:ascii="Cambria" w:cs="Cambria" w:eastAsia="Cambria" w:hAnsi="Cambria"/>
      <w:b w:val="1"/>
      <w:color w:val="4f81bd"/>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before="200" w:line="260" w:lineRule="auto"/>
    </w:pPr>
    <w:rPr>
      <w:rFonts w:ascii="Cambria" w:cs="Cambria" w:eastAsia="Cambria" w:hAnsi="Cambria"/>
      <w:b w:val="1"/>
      <w:color w:val="4f81bd"/>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7F0FCB"/>
    <w:pPr>
      <w:spacing w:after="0" w:line="240" w:lineRule="auto"/>
    </w:pPr>
    <w:rPr>
      <w:rFonts w:ascii="Times New Roman" w:cs="Times New Roman" w:eastAsia="Times New Roman" w:hAnsi="Times New Roman"/>
      <w:sz w:val="24"/>
      <w:szCs w:val="24"/>
      <w:lang w:eastAsia="fr-FR"/>
    </w:rPr>
  </w:style>
  <w:style w:type="paragraph" w:styleId="Titre1">
    <w:name w:val="heading 1"/>
    <w:basedOn w:val="Normal"/>
    <w:next w:val="Normal"/>
    <w:link w:val="Titre1Car"/>
    <w:uiPriority w:val="9"/>
    <w:qFormat w:val="1"/>
    <w:rsid w:val="001942AC"/>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itre2">
    <w:name w:val="heading 2"/>
    <w:basedOn w:val="Normal"/>
    <w:next w:val="Normal"/>
    <w:link w:val="Titre2Car"/>
    <w:uiPriority w:val="9"/>
    <w:semiHidden w:val="1"/>
    <w:unhideWhenUsed w:val="1"/>
    <w:qFormat w:val="1"/>
    <w:rsid w:val="001942AC"/>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Titre3">
    <w:name w:val="heading 3"/>
    <w:basedOn w:val="Normal"/>
    <w:next w:val="Normal"/>
    <w:link w:val="Titre3Car"/>
    <w:uiPriority w:val="9"/>
    <w:unhideWhenUsed w:val="1"/>
    <w:qFormat w:val="1"/>
    <w:rsid w:val="007F0FCB"/>
    <w:pPr>
      <w:keepNext w:val="1"/>
      <w:keepLines w:val="1"/>
      <w:spacing w:before="200" w:line="260" w:lineRule="exact"/>
      <w:outlineLvl w:val="2"/>
    </w:pPr>
    <w:rPr>
      <w:rFonts w:asciiTheme="majorHAnsi" w:cstheme="majorBidi" w:eastAsiaTheme="majorEastAsia" w:hAnsiTheme="majorHAnsi"/>
      <w:b w:val="1"/>
      <w:bCs w:val="1"/>
      <w:color w:val="4f81bd" w:themeColor="accent1"/>
      <w:szCs w:val="22"/>
      <w:lang w:eastAsia="en-US"/>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00Chaptitre" w:customStyle="1">
    <w:name w:val="00_Chap_titre"/>
    <w:basedOn w:val="Normal"/>
    <w:link w:val="00ChaptitreCar"/>
    <w:uiPriority w:val="99"/>
    <w:rsid w:val="007F0FCB"/>
    <w:pPr>
      <w:keepNext w:val="1"/>
      <w:keepLines w:val="1"/>
      <w:pageBreakBefore w:val="1"/>
      <w:widowControl w:val="0"/>
      <w:suppressAutoHyphens w:val="1"/>
      <w:autoSpaceDE w:val="0"/>
      <w:autoSpaceDN w:val="0"/>
      <w:adjustRightInd w:val="0"/>
      <w:spacing w:after="397" w:line="560" w:lineRule="atLeast"/>
      <w:ind w:left="1417" w:hanging="1417"/>
      <w:textAlignment w:val="center"/>
    </w:pPr>
    <w:rPr>
      <w:rFonts w:ascii="GuidePedagoArial" w:cs="GuidePedagoArial" w:hAnsi="GuidePedagoArial"/>
      <w:color w:val="000000"/>
      <w:sz w:val="48"/>
      <w:szCs w:val="48"/>
    </w:rPr>
  </w:style>
  <w:style w:type="paragraph" w:styleId="02Programmetitre" w:customStyle="1">
    <w:name w:val="02_Programme_titre"/>
    <w:basedOn w:val="Normal"/>
    <w:link w:val="02ProgrammetitreCar"/>
    <w:uiPriority w:val="99"/>
    <w:rsid w:val="007F0FCB"/>
    <w:pPr>
      <w:keepNext w:val="1"/>
      <w:keepLines w:val="1"/>
      <w:widowControl w:val="0"/>
      <w:suppressAutoHyphens w:val="1"/>
      <w:autoSpaceDE w:val="0"/>
      <w:autoSpaceDN w:val="0"/>
      <w:adjustRightInd w:val="0"/>
      <w:spacing w:before="142" w:line="200" w:lineRule="atLeast"/>
      <w:textAlignment w:val="center"/>
    </w:pPr>
    <w:rPr>
      <w:rFonts w:ascii="GuidePedagoNCond" w:cs="GuidePedagoNCond" w:hAnsi="GuidePedagoNCond"/>
      <w:caps w:val="1"/>
      <w:color w:val="000000"/>
      <w:sz w:val="19"/>
      <w:szCs w:val="19"/>
    </w:rPr>
  </w:style>
  <w:style w:type="paragraph" w:styleId="TTextecourant" w:customStyle="1">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cs="GuidePedagoTimes" w:hAnsi="GuidePedagoTimes"/>
      <w:color w:val="000000"/>
      <w:sz w:val="22"/>
      <w:szCs w:val="22"/>
    </w:rPr>
  </w:style>
  <w:style w:type="paragraph" w:styleId="04Exercicestitre" w:customStyle="1">
    <w:name w:val="04_Exercices_titre"/>
    <w:basedOn w:val="Normal"/>
    <w:next w:val="TTextecourant"/>
    <w:link w:val="04ExercicestitreCar"/>
    <w:uiPriority w:val="99"/>
    <w:rsid w:val="007F0FCB"/>
    <w:pPr>
      <w:keepNext w:val="1"/>
      <w:keepLines w:val="1"/>
      <w:widowControl w:val="0"/>
      <w:suppressAutoHyphens w:val="1"/>
      <w:autoSpaceDE w:val="0"/>
      <w:autoSpaceDN w:val="0"/>
      <w:adjustRightInd w:val="0"/>
      <w:spacing w:before="680" w:line="310" w:lineRule="atLeast"/>
      <w:textAlignment w:val="center"/>
    </w:pPr>
    <w:rPr>
      <w:rFonts w:ascii="GuidePedagoNCond-Bold" w:cs="GuidePedagoNCond-Bold" w:hAnsi="GuidePedagoNCond-Bold"/>
      <w:b w:val="1"/>
      <w:bCs w:val="1"/>
      <w:color w:val="000000"/>
      <w:sz w:val="27"/>
      <w:szCs w:val="27"/>
    </w:rPr>
  </w:style>
  <w:style w:type="paragraph" w:styleId="05MissionTitre" w:customStyle="1">
    <w:name w:val="05_Mission_Titre"/>
    <w:basedOn w:val="Normal"/>
    <w:link w:val="05MissionTitreCar"/>
    <w:uiPriority w:val="99"/>
    <w:rsid w:val="007F0FCB"/>
    <w:pPr>
      <w:keepNext w:val="1"/>
      <w:keepLines w:val="1"/>
      <w:widowControl w:val="0"/>
      <w:tabs>
        <w:tab w:val="left" w:pos="560"/>
      </w:tabs>
      <w:suppressAutoHyphens w:val="1"/>
      <w:autoSpaceDE w:val="0"/>
      <w:autoSpaceDN w:val="0"/>
      <w:adjustRightInd w:val="0"/>
      <w:spacing w:after="113" w:before="340" w:line="310" w:lineRule="atLeast"/>
      <w:ind w:left="567" w:hanging="567"/>
      <w:textAlignment w:val="center"/>
    </w:pPr>
    <w:rPr>
      <w:rFonts w:ascii="GuidePedagoNCond" w:cs="GuidePedagoNCond" w:hAnsi="GuidePedagoNCond"/>
      <w:color w:val="000000"/>
      <w:sz w:val="25"/>
      <w:szCs w:val="25"/>
    </w:rPr>
  </w:style>
  <w:style w:type="paragraph" w:styleId="05ExerciceTitre" w:customStyle="1">
    <w:name w:val="05_Exercice_Titre"/>
    <w:basedOn w:val="Normal"/>
    <w:uiPriority w:val="99"/>
    <w:rsid w:val="007F0FCB"/>
    <w:pPr>
      <w:keepNext w:val="1"/>
      <w:keepLines w:val="1"/>
      <w:widowControl w:val="0"/>
      <w:suppressAutoHyphens w:val="1"/>
      <w:autoSpaceDE w:val="0"/>
      <w:autoSpaceDN w:val="0"/>
      <w:adjustRightInd w:val="0"/>
      <w:spacing w:after="85" w:before="198" w:line="310" w:lineRule="atLeast"/>
      <w:ind w:left="567" w:hanging="567"/>
      <w:textAlignment w:val="center"/>
    </w:pPr>
    <w:rPr>
      <w:rFonts w:ascii="GuidePedagoNCond" w:cs="GuidePedagoNCond" w:hAnsi="GuidePedagoNCond"/>
      <w:color w:val="000000"/>
      <w:sz w:val="25"/>
      <w:szCs w:val="25"/>
    </w:rPr>
  </w:style>
  <w:style w:type="paragraph" w:styleId="06Questionenonce" w:customStyle="1">
    <w:name w:val="06_Question_enonce"/>
    <w:basedOn w:val="Normal"/>
    <w:link w:val="06QuestionenonceCar"/>
    <w:uiPriority w:val="99"/>
    <w:rsid w:val="007F0FCB"/>
    <w:pPr>
      <w:keepNext w:val="1"/>
      <w:widowControl w:val="0"/>
      <w:suppressAutoHyphens w:val="1"/>
      <w:autoSpaceDE w:val="0"/>
      <w:autoSpaceDN w:val="0"/>
      <w:adjustRightInd w:val="0"/>
      <w:spacing w:before="113" w:line="270" w:lineRule="atLeast"/>
      <w:jc w:val="both"/>
      <w:textAlignment w:val="center"/>
    </w:pPr>
    <w:rPr>
      <w:rFonts w:ascii="GuidePedagoTimes-Bold" w:cs="GuidePedagoTimes-Bold" w:hAnsi="GuidePedagoTimes-Bold"/>
      <w:b w:val="1"/>
      <w:bCs w:val="1"/>
      <w:color w:val="000000"/>
      <w:spacing w:val="-1"/>
      <w:sz w:val="23"/>
      <w:szCs w:val="23"/>
    </w:rPr>
  </w:style>
  <w:style w:type="paragraph" w:styleId="TEnumpuce" w:customStyle="1">
    <w:name w:val="T_Enum_puce"/>
    <w:basedOn w:val="TTextecourant"/>
    <w:next w:val="TTextecourant"/>
    <w:uiPriority w:val="99"/>
    <w:rsid w:val="007F0FCB"/>
    <w:pPr>
      <w:numPr>
        <w:numId w:val="2"/>
      </w:numPr>
    </w:pPr>
  </w:style>
  <w:style w:type="paragraph" w:styleId="Tableaucourant" w:customStyle="1">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cs="GuidePedagoNCond" w:hAnsi="GuidePedagoNCond"/>
      <w:color w:val="000000"/>
      <w:sz w:val="16"/>
      <w:szCs w:val="16"/>
    </w:rPr>
  </w:style>
  <w:style w:type="paragraph" w:styleId="Tableautetiere" w:customStyle="1">
    <w:name w:val="Tableau_tetiere"/>
    <w:basedOn w:val="Tableaucourant"/>
    <w:link w:val="TableautetiereCar"/>
    <w:uiPriority w:val="99"/>
    <w:rsid w:val="007F0FCB"/>
    <w:pPr>
      <w:suppressAutoHyphens w:val="1"/>
    </w:pPr>
    <w:rPr>
      <w:rFonts w:ascii="GuidePedagoNCond-Bold" w:cs="GuidePedagoNCond-Bold" w:hAnsi="GuidePedagoNCond-Bold"/>
      <w:b w:val="1"/>
      <w:bCs w:val="1"/>
    </w:rPr>
  </w:style>
  <w:style w:type="paragraph" w:styleId="Tableaulistepuce" w:customStyle="1">
    <w:name w:val="Tableau_liste_puce"/>
    <w:basedOn w:val="Tableaucourant"/>
    <w:uiPriority w:val="99"/>
    <w:rsid w:val="007F0FCB"/>
    <w:pPr>
      <w:numPr>
        <w:numId w:val="1"/>
      </w:numPr>
      <w:tabs>
        <w:tab w:val="clear" w:pos="57"/>
        <w:tab w:val="left" w:pos="113"/>
      </w:tabs>
    </w:pPr>
  </w:style>
  <w:style w:type="paragraph" w:styleId="Pieddepagedroite" w:customStyle="1">
    <w:name w:val="Pied de page droite"/>
    <w:rsid w:val="007F0FCB"/>
    <w:pPr>
      <w:widowControl w:val="0"/>
      <w:tabs>
        <w:tab w:val="right" w:pos="10206"/>
      </w:tabs>
      <w:suppressAutoHyphens w:val="1"/>
      <w:autoSpaceDE w:val="0"/>
      <w:autoSpaceDN w:val="0"/>
      <w:adjustRightInd w:val="0"/>
      <w:spacing w:after="0" w:line="240" w:lineRule="atLeast"/>
    </w:pPr>
    <w:rPr>
      <w:rFonts w:ascii="Guide Pedago Arial" w:cs="Guide Pedago Arial" w:eastAsia="Times New Roman" w:hAnsi="Guide Pedago Arial"/>
      <w:color w:val="000000"/>
      <w:sz w:val="17"/>
      <w:szCs w:val="17"/>
      <w:lang w:eastAsia="fr-FR"/>
    </w:rPr>
  </w:style>
  <w:style w:type="character" w:styleId="Bold" w:customStyle="1">
    <w:name w:val="Bold"/>
    <w:rsid w:val="007F0FCB"/>
    <w:rPr>
      <w:b w:val="1"/>
      <w:bCs w:val="1"/>
    </w:rPr>
  </w:style>
  <w:style w:type="character" w:styleId="Folio" w:customStyle="1">
    <w:name w:val="Folio"/>
    <w:rsid w:val="007F0FCB"/>
    <w:rPr>
      <w:rFonts w:ascii="Guide Pedago NCond" w:cs="Guide Pedago NCond" w:hAnsi="Guide Pedago NCond"/>
      <w:b w:val="1"/>
      <w:bCs w:val="1"/>
      <w:color w:val="000000"/>
      <w:spacing w:val="0"/>
      <w:w w:val="100"/>
      <w:sz w:val="20"/>
      <w:szCs w:val="20"/>
      <w:u w:val="none"/>
      <w:vertAlign w:val="baseline"/>
      <w:lang w:val="fr-FR"/>
    </w:rPr>
  </w:style>
  <w:style w:type="paragraph" w:styleId="Pieddepagegauche" w:customStyle="1">
    <w:name w:val="Pied de page gauche"/>
    <w:rsid w:val="007F0FCB"/>
    <w:pPr>
      <w:widowControl w:val="0"/>
      <w:tabs>
        <w:tab w:val="right" w:pos="7340"/>
      </w:tabs>
      <w:suppressAutoHyphens w:val="1"/>
      <w:autoSpaceDE w:val="0"/>
      <w:autoSpaceDN w:val="0"/>
      <w:adjustRightInd w:val="0"/>
      <w:spacing w:after="0" w:line="200" w:lineRule="atLeast"/>
      <w:jc w:val="both"/>
    </w:pPr>
    <w:rPr>
      <w:rFonts w:ascii="Guide Pedago Arial" w:cs="Guide Pedago Arial" w:eastAsia="Times New Roman" w:hAnsi="Guide Pedago Arial"/>
      <w:b w:val="1"/>
      <w:bCs w:val="1"/>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edebulles">
    <w:name w:val="Balloon Text"/>
    <w:basedOn w:val="Normal"/>
    <w:link w:val="TextedebullesCar"/>
    <w:uiPriority w:val="99"/>
    <w:semiHidden w:val="1"/>
    <w:unhideWhenUsed w:val="1"/>
    <w:rsid w:val="007F0FCB"/>
    <w:rPr>
      <w:rFonts w:ascii="Tahoma" w:cs="Tahoma" w:hAnsi="Tahoma"/>
      <w:sz w:val="16"/>
      <w:szCs w:val="16"/>
    </w:rPr>
  </w:style>
  <w:style w:type="character" w:styleId="TextedebullesCar" w:customStyle="1">
    <w:name w:val="Texte de bulles Car"/>
    <w:basedOn w:val="Policepardfaut"/>
    <w:link w:val="Textedebulles"/>
    <w:uiPriority w:val="99"/>
    <w:semiHidden w:val="1"/>
    <w:rsid w:val="007F0FCB"/>
    <w:rPr>
      <w:rFonts w:ascii="Tahoma" w:cs="Tahoma" w:eastAsia="Times New Roman" w:hAnsi="Tahoma"/>
      <w:sz w:val="16"/>
      <w:szCs w:val="16"/>
      <w:lang w:eastAsia="fr-FR"/>
    </w:rPr>
  </w:style>
  <w:style w:type="character" w:styleId="Titre3Car" w:customStyle="1">
    <w:name w:val="Titre 3 Car"/>
    <w:basedOn w:val="Policepardfaut"/>
    <w:link w:val="Titre3"/>
    <w:uiPriority w:val="9"/>
    <w:rsid w:val="007F0FCB"/>
    <w:rPr>
      <w:rFonts w:asciiTheme="majorHAnsi" w:cstheme="majorBidi" w:eastAsiaTheme="majorEastAsia" w:hAnsiTheme="majorHAnsi"/>
      <w:b w:val="1"/>
      <w:bCs w:val="1"/>
      <w:color w:val="4f81bd" w:themeColor="accent1"/>
      <w:sz w:val="24"/>
    </w:rPr>
  </w:style>
  <w:style w:type="paragraph" w:styleId="Paragraphedeliste">
    <w:name w:val="List Paragraph"/>
    <w:basedOn w:val="Normal"/>
    <w:uiPriority w:val="34"/>
    <w:qFormat w:val="1"/>
    <w:rsid w:val="007F0FCB"/>
    <w:pPr>
      <w:spacing w:after="200" w:line="260" w:lineRule="exact"/>
      <w:ind w:left="720"/>
      <w:contextualSpacing w:val="1"/>
    </w:pPr>
    <w:rPr>
      <w:rFonts w:cstheme="minorBidi" w:eastAsiaTheme="minorHAnsi"/>
      <w:szCs w:val="22"/>
      <w:lang w:eastAsia="en-US"/>
    </w:rPr>
  </w:style>
  <w:style w:type="paragraph" w:styleId="Commentaire">
    <w:name w:val="annotation text"/>
    <w:basedOn w:val="Normal"/>
    <w:link w:val="CommentaireCar"/>
    <w:uiPriority w:val="99"/>
    <w:unhideWhenUsed w:val="1"/>
    <w:rsid w:val="007F0FCB"/>
    <w:pPr>
      <w:spacing w:after="200"/>
    </w:pPr>
    <w:rPr>
      <w:rFonts w:cstheme="minorBidi" w:eastAsiaTheme="minorHAnsi"/>
      <w:sz w:val="20"/>
      <w:szCs w:val="20"/>
      <w:lang w:eastAsia="en-US"/>
    </w:rPr>
  </w:style>
  <w:style w:type="character" w:styleId="CommentaireCar" w:customStyle="1">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val="1"/>
    <w:unhideWhenUsed w:val="1"/>
    <w:rsid w:val="007F0FCB"/>
    <w:rPr>
      <w:sz w:val="16"/>
      <w:szCs w:val="16"/>
    </w:rPr>
  </w:style>
  <w:style w:type="paragraph" w:styleId="PrformatHTML">
    <w:name w:val="HTML Preformatted"/>
    <w:basedOn w:val="Normal"/>
    <w:link w:val="PrformatHTMLCar"/>
    <w:uiPriority w:val="99"/>
    <w:semiHidden w:val="1"/>
    <w:unhideWhenUsed w:val="1"/>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PrformatHTMLCar" w:customStyle="1">
    <w:name w:val="Préformaté HTML Car"/>
    <w:basedOn w:val="Policepardfaut"/>
    <w:link w:val="PrformatHTML"/>
    <w:uiPriority w:val="99"/>
    <w:semiHidden w:val="1"/>
    <w:rsid w:val="007F0FCB"/>
    <w:rPr>
      <w:rFonts w:ascii="Courier New" w:cs="Courier New" w:eastAsia="Times New Roman" w:hAnsi="Courier New"/>
      <w:sz w:val="20"/>
      <w:szCs w:val="20"/>
      <w:lang w:eastAsia="fr-FR"/>
    </w:rPr>
  </w:style>
  <w:style w:type="paragraph" w:styleId="En-tte">
    <w:name w:val="header"/>
    <w:basedOn w:val="Normal"/>
    <w:link w:val="En-tteCar"/>
    <w:uiPriority w:val="99"/>
    <w:unhideWhenUsed w:val="1"/>
    <w:rsid w:val="00AD7D0B"/>
    <w:pPr>
      <w:tabs>
        <w:tab w:val="center" w:pos="4536"/>
        <w:tab w:val="right" w:pos="9072"/>
      </w:tabs>
    </w:pPr>
  </w:style>
  <w:style w:type="character" w:styleId="En-tteCar" w:customStyle="1">
    <w:name w:val="En-tête Car"/>
    <w:basedOn w:val="Policepardfaut"/>
    <w:link w:val="En-tte"/>
    <w:uiPriority w:val="99"/>
    <w:rsid w:val="00AD7D0B"/>
    <w:rPr>
      <w:rFonts w:ascii="Times New Roman" w:cs="Times New Roman" w:eastAsia="Times New Roman" w:hAnsi="Times New Roman"/>
      <w:sz w:val="24"/>
      <w:szCs w:val="24"/>
      <w:lang w:eastAsia="fr-FR"/>
    </w:rPr>
  </w:style>
  <w:style w:type="paragraph" w:styleId="Pieddepage">
    <w:name w:val="footer"/>
    <w:basedOn w:val="Normal"/>
    <w:link w:val="PieddepageCar"/>
    <w:uiPriority w:val="99"/>
    <w:unhideWhenUsed w:val="1"/>
    <w:rsid w:val="00AD7D0B"/>
    <w:pPr>
      <w:tabs>
        <w:tab w:val="center" w:pos="4536"/>
        <w:tab w:val="right" w:pos="9072"/>
      </w:tabs>
    </w:pPr>
  </w:style>
  <w:style w:type="character" w:styleId="PieddepageCar" w:customStyle="1">
    <w:name w:val="Pied de page Car"/>
    <w:basedOn w:val="Policepardfaut"/>
    <w:link w:val="Pieddepage"/>
    <w:uiPriority w:val="99"/>
    <w:rsid w:val="00AD7D0B"/>
    <w:rPr>
      <w:rFonts w:ascii="Times New Roman" w:cs="Times New Roman" w:eastAsia="Times New Roman" w:hAnsi="Times New Roman"/>
      <w:sz w:val="24"/>
      <w:szCs w:val="24"/>
      <w:lang w:eastAsia="fr-FR"/>
    </w:rPr>
  </w:style>
  <w:style w:type="paragraph" w:styleId="Objetducommentaire">
    <w:name w:val="annotation subject"/>
    <w:basedOn w:val="Commentaire"/>
    <w:next w:val="Commentaire"/>
    <w:link w:val="ObjetducommentaireCar"/>
    <w:uiPriority w:val="99"/>
    <w:semiHidden w:val="1"/>
    <w:unhideWhenUsed w:val="1"/>
    <w:rsid w:val="003A0E41"/>
    <w:pPr>
      <w:spacing w:after="0"/>
    </w:pPr>
    <w:rPr>
      <w:rFonts w:cs="Times New Roman" w:eastAsia="Times New Roman"/>
      <w:b w:val="1"/>
      <w:bCs w:val="1"/>
      <w:lang w:eastAsia="fr-FR"/>
    </w:rPr>
  </w:style>
  <w:style w:type="character" w:styleId="ObjetducommentaireCar" w:customStyle="1">
    <w:name w:val="Objet du commentaire Car"/>
    <w:basedOn w:val="CommentaireCar"/>
    <w:link w:val="Objetducommentaire"/>
    <w:uiPriority w:val="99"/>
    <w:semiHidden w:val="1"/>
    <w:rsid w:val="003A0E41"/>
    <w:rPr>
      <w:rFonts w:ascii="Times New Roman" w:cs="Times New Roman" w:eastAsia="Times New Roman" w:hAnsi="Times New Roman"/>
      <w:b w:val="1"/>
      <w:bCs w:val="1"/>
      <w:sz w:val="20"/>
      <w:szCs w:val="20"/>
      <w:lang w:eastAsia="fr-FR"/>
    </w:rPr>
  </w:style>
  <w:style w:type="paragraph" w:styleId="Titre">
    <w:name w:val="Title"/>
    <w:basedOn w:val="Normal"/>
    <w:next w:val="Normal"/>
    <w:link w:val="TitreCar"/>
    <w:uiPriority w:val="10"/>
    <w:qFormat w:val="1"/>
    <w:rsid w:val="009A230D"/>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lang w:eastAsia="en-US"/>
    </w:rPr>
  </w:style>
  <w:style w:type="character" w:styleId="TitreCar" w:customStyle="1">
    <w:name w:val="Titre Car"/>
    <w:basedOn w:val="Policepardfaut"/>
    <w:link w:val="Titre"/>
    <w:uiPriority w:val="10"/>
    <w:rsid w:val="009A230D"/>
    <w:rPr>
      <w:rFonts w:asciiTheme="majorHAnsi" w:cstheme="majorBidi" w:eastAsiaTheme="majorEastAsia" w:hAnsiTheme="majorHAnsi"/>
      <w:color w:val="17365d" w:themeColor="text2" w:themeShade="0000BF"/>
      <w:spacing w:val="5"/>
      <w:kern w:val="28"/>
      <w:sz w:val="52"/>
      <w:szCs w:val="52"/>
    </w:rPr>
  </w:style>
  <w:style w:type="paragraph" w:styleId="GuidePedagogiqueTitre1CHAPITRE" w:customStyle="1">
    <w:name w:val="GuidePedagogique_Titre 1_CHAPITRE"/>
    <w:basedOn w:val="00Chaptitre"/>
    <w:link w:val="GuidePedagogiqueTitre1CHAPITRECar"/>
    <w:qFormat w:val="1"/>
    <w:rsid w:val="00EC5E79"/>
  </w:style>
  <w:style w:type="paragraph" w:styleId="GuidePedagogiquetitre2rfrentiel" w:customStyle="1">
    <w:name w:val="GuidePedagogique_titre 2_référentiel"/>
    <w:basedOn w:val="02Programmetitre"/>
    <w:link w:val="GuidePedagogiquetitre2rfrentielCar"/>
    <w:qFormat w:val="1"/>
    <w:rsid w:val="00EC5E79"/>
  </w:style>
  <w:style w:type="character" w:styleId="00ChaptitreCar" w:customStyle="1">
    <w:name w:val="00_Chap_titre Car"/>
    <w:basedOn w:val="Policepardfaut"/>
    <w:link w:val="00Chaptitre"/>
    <w:uiPriority w:val="99"/>
    <w:rsid w:val="00EC5E79"/>
    <w:rPr>
      <w:rFonts w:ascii="GuidePedagoArial" w:cs="GuidePedagoArial" w:eastAsia="Times New Roman" w:hAnsi="GuidePedagoArial"/>
      <w:color w:val="000000"/>
      <w:sz w:val="48"/>
      <w:szCs w:val="48"/>
      <w:lang w:eastAsia="fr-FR"/>
    </w:rPr>
  </w:style>
  <w:style w:type="character" w:styleId="GuidePedagogiqueTitre1CHAPITRECar" w:customStyle="1">
    <w:name w:val="GuidePedagogique_Titre 1_CHAPITRE Car"/>
    <w:basedOn w:val="00ChaptitreCar"/>
    <w:link w:val="GuidePedagogiqueTitre1CHAPITRE"/>
    <w:rsid w:val="00EC5E79"/>
    <w:rPr>
      <w:rFonts w:ascii="GuidePedagoArial" w:cs="GuidePedagoArial" w:eastAsia="Times New Roman" w:hAnsi="GuidePedagoArial"/>
      <w:color w:val="000000"/>
      <w:sz w:val="48"/>
      <w:szCs w:val="48"/>
      <w:lang w:eastAsia="fr-FR"/>
    </w:rPr>
  </w:style>
  <w:style w:type="paragraph" w:styleId="GuidePedagogiqueTitre3CompetenceetSA" w:customStyle="1">
    <w:name w:val="GuidePedagogique_Titre 3_Competence et SA"/>
    <w:basedOn w:val="Tableautetiere"/>
    <w:link w:val="GuidePedagogiqueTitre3CompetenceetSACar"/>
    <w:qFormat w:val="1"/>
    <w:rsid w:val="005A0D97"/>
  </w:style>
  <w:style w:type="character" w:styleId="02ProgrammetitreCar" w:customStyle="1">
    <w:name w:val="02_Programme_titre Car"/>
    <w:basedOn w:val="Policepardfaut"/>
    <w:link w:val="02Programmetitre"/>
    <w:uiPriority w:val="99"/>
    <w:rsid w:val="00EC5E79"/>
    <w:rPr>
      <w:rFonts w:ascii="GuidePedagoNCond" w:cs="GuidePedagoNCond" w:eastAsia="Times New Roman" w:hAnsi="GuidePedagoNCond"/>
      <w:caps w:val="1"/>
      <w:color w:val="000000"/>
      <w:sz w:val="19"/>
      <w:szCs w:val="19"/>
      <w:lang w:eastAsia="fr-FR"/>
    </w:rPr>
  </w:style>
  <w:style w:type="character" w:styleId="GuidePedagogiquetitre2rfrentielCar" w:customStyle="1">
    <w:name w:val="GuidePedagogique_titre 2_référentiel Car"/>
    <w:basedOn w:val="02ProgrammetitreCar"/>
    <w:link w:val="GuidePedagogiquetitre2rfrentiel"/>
    <w:rsid w:val="00EC5E79"/>
    <w:rPr>
      <w:rFonts w:ascii="GuidePedagoNCond" w:cs="GuidePedagoNCond" w:eastAsia="Times New Roman" w:hAnsi="GuidePedagoNCond"/>
      <w:caps w:val="1"/>
      <w:color w:val="000000"/>
      <w:sz w:val="19"/>
      <w:szCs w:val="19"/>
      <w:lang w:eastAsia="fr-FR"/>
    </w:rPr>
  </w:style>
  <w:style w:type="paragraph" w:styleId="GuidePedagogiqueTitre4Missions" w:customStyle="1">
    <w:name w:val="GuidePedagogique_Titre 4_Missions"/>
    <w:basedOn w:val="04Exercicestitre"/>
    <w:link w:val="GuidePedagogiqueTitre4MissionsCar"/>
    <w:qFormat w:val="1"/>
    <w:rsid w:val="005A0D97"/>
  </w:style>
  <w:style w:type="character" w:styleId="TableaucourantCar" w:customStyle="1">
    <w:name w:val="Tableau_courant Car"/>
    <w:basedOn w:val="Policepardfaut"/>
    <w:link w:val="Tableaucourant"/>
    <w:uiPriority w:val="99"/>
    <w:rsid w:val="005A0D97"/>
    <w:rPr>
      <w:rFonts w:ascii="GuidePedagoNCond" w:cs="GuidePedagoNCond" w:eastAsia="Times New Roman" w:hAnsi="GuidePedagoNCond"/>
      <w:color w:val="000000"/>
      <w:sz w:val="16"/>
      <w:szCs w:val="16"/>
      <w:lang w:eastAsia="fr-FR"/>
    </w:rPr>
  </w:style>
  <w:style w:type="character" w:styleId="TableautetiereCar" w:customStyle="1">
    <w:name w:val="Tableau_tetiere Car"/>
    <w:basedOn w:val="TableaucourantCar"/>
    <w:link w:val="Tableautetiere"/>
    <w:uiPriority w:val="99"/>
    <w:rsid w:val="005A0D97"/>
    <w:rPr>
      <w:rFonts w:ascii="GuidePedagoNCond-Bold" w:cs="GuidePedagoNCond-Bold" w:eastAsia="Times New Roman" w:hAnsi="GuidePedagoNCond-Bold"/>
      <w:b w:val="1"/>
      <w:bCs w:val="1"/>
      <w:color w:val="000000"/>
      <w:sz w:val="16"/>
      <w:szCs w:val="16"/>
      <w:lang w:eastAsia="fr-FR"/>
    </w:rPr>
  </w:style>
  <w:style w:type="character" w:styleId="GuidePedagogiqueTitre3CompetenceetSACar" w:customStyle="1">
    <w:name w:val="GuidePedagogique_Titre 3_Competence et SA Car"/>
    <w:basedOn w:val="TableautetiereCar"/>
    <w:link w:val="GuidePedagogiqueTitre3CompetenceetSA"/>
    <w:rsid w:val="005A0D97"/>
    <w:rPr>
      <w:rFonts w:ascii="GuidePedagoNCond-Bold" w:cs="GuidePedagoNCond-Bold" w:eastAsia="Times New Roman" w:hAnsi="GuidePedagoNCond-Bold"/>
      <w:b w:val="1"/>
      <w:bCs w:val="1"/>
      <w:color w:val="000000"/>
      <w:sz w:val="16"/>
      <w:szCs w:val="16"/>
      <w:lang w:eastAsia="fr-FR"/>
    </w:rPr>
  </w:style>
  <w:style w:type="paragraph" w:styleId="GuidePedagogiqueTitre5Missionsnumros" w:customStyle="1">
    <w:name w:val="GuidePedagogique_Titre 5_Missions numéros"/>
    <w:basedOn w:val="05MissionTitre"/>
    <w:link w:val="GuidePedagogiqueTitre5MissionsnumrosCar"/>
    <w:qFormat w:val="1"/>
    <w:rsid w:val="005A0D97"/>
    <w:rPr>
      <w:rFonts w:ascii="GuidePedagogique" w:hAnsi="GuidePedagogique"/>
    </w:rPr>
  </w:style>
  <w:style w:type="character" w:styleId="04ExercicestitreCar" w:customStyle="1">
    <w:name w:val="04_Exercices_titre Car"/>
    <w:basedOn w:val="Policepardfaut"/>
    <w:link w:val="04Exercicestitre"/>
    <w:uiPriority w:val="99"/>
    <w:rsid w:val="005A0D97"/>
    <w:rPr>
      <w:rFonts w:ascii="GuidePedagoNCond-Bold" w:cs="GuidePedagoNCond-Bold" w:eastAsia="Times New Roman" w:hAnsi="GuidePedagoNCond-Bold"/>
      <w:b w:val="1"/>
      <w:bCs w:val="1"/>
      <w:color w:val="000000"/>
      <w:sz w:val="27"/>
      <w:szCs w:val="27"/>
      <w:lang w:eastAsia="fr-FR"/>
    </w:rPr>
  </w:style>
  <w:style w:type="character" w:styleId="GuidePedagogiqueTitre4MissionsCar" w:customStyle="1">
    <w:name w:val="GuidePedagogique_Titre 4_Missions Car"/>
    <w:basedOn w:val="04ExercicestitreCar"/>
    <w:link w:val="GuidePedagogiqueTitre4Missions"/>
    <w:rsid w:val="005A0D97"/>
    <w:rPr>
      <w:rFonts w:ascii="GuidePedagoNCond-Bold" w:cs="GuidePedagoNCond-Bold" w:eastAsia="Times New Roman" w:hAnsi="GuidePedagoNCond-Bold"/>
      <w:b w:val="1"/>
      <w:bCs w:val="1"/>
      <w:color w:val="000000"/>
      <w:sz w:val="27"/>
      <w:szCs w:val="27"/>
      <w:lang w:eastAsia="fr-FR"/>
    </w:rPr>
  </w:style>
  <w:style w:type="paragraph" w:styleId="GuidePedagogiqueTitre6Consignes" w:customStyle="1">
    <w:name w:val="GuidePedagogique_Titre 6_Consignes"/>
    <w:basedOn w:val="06Questionenonce"/>
    <w:link w:val="GuidePedagogiqueTitre6ConsignesCar"/>
    <w:qFormat w:val="1"/>
    <w:rsid w:val="005A0D97"/>
    <w:rPr>
      <w:rFonts w:ascii="GuidePedagogique" w:hAnsi="GuidePedagogique"/>
      <w:color w:val="auto"/>
    </w:rPr>
  </w:style>
  <w:style w:type="character" w:styleId="05MissionTitreCar" w:customStyle="1">
    <w:name w:val="05_Mission_Titre Car"/>
    <w:basedOn w:val="Policepardfaut"/>
    <w:link w:val="05MissionTitre"/>
    <w:uiPriority w:val="99"/>
    <w:rsid w:val="005A0D97"/>
    <w:rPr>
      <w:rFonts w:ascii="GuidePedagoNCond" w:cs="GuidePedagoNCond" w:eastAsia="Times New Roman" w:hAnsi="GuidePedagoNCond"/>
      <w:color w:val="000000"/>
      <w:sz w:val="25"/>
      <w:szCs w:val="25"/>
      <w:lang w:eastAsia="fr-FR"/>
    </w:rPr>
  </w:style>
  <w:style w:type="character" w:styleId="GuidePedagogiqueTitre5MissionsnumrosCar" w:customStyle="1">
    <w:name w:val="GuidePedagogique_Titre 5_Missions numéros Car"/>
    <w:basedOn w:val="05MissionTitreCar"/>
    <w:link w:val="GuidePedagogiqueTitre5Missionsnumros"/>
    <w:rsid w:val="005A0D97"/>
    <w:rPr>
      <w:rFonts w:ascii="GuidePedagogique" w:cs="GuidePedagoNCond" w:eastAsia="Times New Roman" w:hAnsi="GuidePedagogique"/>
      <w:color w:val="000000"/>
      <w:sz w:val="25"/>
      <w:szCs w:val="25"/>
      <w:lang w:eastAsia="fr-FR"/>
    </w:rPr>
  </w:style>
  <w:style w:type="paragraph" w:styleId="GuidePedagogiqueTitre7Rponses" w:customStyle="1">
    <w:name w:val="GuidePedagogique_Titre 7_Réponses"/>
    <w:basedOn w:val="Normal"/>
    <w:link w:val="GuidePedagogiqueTitre7RponsesCar"/>
    <w:qFormat w:val="1"/>
    <w:rsid w:val="00AE0A06"/>
    <w:rPr>
      <w:rFonts w:ascii="GuidePedagogique" w:hAnsi="GuidePedagogique"/>
      <w:sz w:val="22"/>
      <w:szCs w:val="22"/>
    </w:rPr>
  </w:style>
  <w:style w:type="character" w:styleId="06QuestionenonceCar" w:customStyle="1">
    <w:name w:val="06_Question_enonce Car"/>
    <w:basedOn w:val="Policepardfaut"/>
    <w:link w:val="06Questionenonce"/>
    <w:uiPriority w:val="99"/>
    <w:rsid w:val="005A0D97"/>
    <w:rPr>
      <w:rFonts w:ascii="GuidePedagoTimes-Bold" w:cs="GuidePedagoTimes-Bold" w:eastAsia="Times New Roman" w:hAnsi="GuidePedagoTimes-Bold"/>
      <w:b w:val="1"/>
      <w:bCs w:val="1"/>
      <w:color w:val="000000"/>
      <w:spacing w:val="-1"/>
      <w:sz w:val="23"/>
      <w:szCs w:val="23"/>
      <w:lang w:eastAsia="fr-FR"/>
    </w:rPr>
  </w:style>
  <w:style w:type="character" w:styleId="GuidePedagogiqueTitre6ConsignesCar" w:customStyle="1">
    <w:name w:val="GuidePedagogique_Titre 6_Consignes Car"/>
    <w:basedOn w:val="06QuestionenonceCar"/>
    <w:link w:val="GuidePedagogiqueTitre6Consignes"/>
    <w:rsid w:val="005A0D97"/>
    <w:rPr>
      <w:rFonts w:ascii="GuidePedagogique" w:cs="GuidePedagoTimes-Bold" w:eastAsia="Times New Roman" w:hAnsi="GuidePedagogique"/>
      <w:b w:val="1"/>
      <w:bCs w:val="1"/>
      <w:color w:val="000000"/>
      <w:spacing w:val="-1"/>
      <w:sz w:val="23"/>
      <w:szCs w:val="23"/>
      <w:lang w:eastAsia="fr-FR"/>
    </w:rPr>
  </w:style>
  <w:style w:type="paragraph" w:styleId="GuidePedagogiqueTitre8Entranement" w:customStyle="1">
    <w:name w:val="GuidePedagogique_Titre 8_Entraînement"/>
    <w:basedOn w:val="04Exercicestitre"/>
    <w:link w:val="GuidePedagogiqueTitre8EntranementCar"/>
    <w:qFormat w:val="1"/>
    <w:rsid w:val="008D0E9B"/>
  </w:style>
  <w:style w:type="character" w:styleId="GuidePedagogiqueTitre7RponsesCar" w:customStyle="1">
    <w:name w:val="GuidePedagogique_Titre 7_Réponses Car"/>
    <w:basedOn w:val="Policepardfaut"/>
    <w:link w:val="GuidePedagogiqueTitre7Rponses"/>
    <w:rsid w:val="00AE0A06"/>
    <w:rPr>
      <w:rFonts w:ascii="GuidePedagogique" w:cs="Times New Roman" w:eastAsia="Times New Roman" w:hAnsi="GuidePedagogique"/>
      <w:lang w:eastAsia="fr-FR"/>
    </w:rPr>
  </w:style>
  <w:style w:type="character" w:styleId="GuidePedagogiqueTitre8EntranementCar" w:customStyle="1">
    <w:name w:val="GuidePedagogique_Titre 8_Entraînement Car"/>
    <w:basedOn w:val="04ExercicestitreCar"/>
    <w:link w:val="GuidePedagogiqueTitre8Entranement"/>
    <w:rsid w:val="008D0E9B"/>
    <w:rPr>
      <w:rFonts w:ascii="GuidePedagoNCond-Bold" w:cs="GuidePedagoNCond-Bold" w:eastAsia="Times New Roman" w:hAnsi="GuidePedagoNCond-Bold"/>
      <w:b w:val="1"/>
      <w:bCs w:val="1"/>
      <w:color w:val="000000"/>
      <w:sz w:val="27"/>
      <w:szCs w:val="27"/>
      <w:lang w:eastAsia="fr-FR"/>
    </w:rPr>
  </w:style>
  <w:style w:type="paragraph" w:styleId="Sansinterligne">
    <w:name w:val="No Spacing"/>
    <w:uiPriority w:val="1"/>
    <w:qFormat w:val="1"/>
    <w:rsid w:val="003944AD"/>
    <w:pPr>
      <w:spacing w:after="0" w:line="240" w:lineRule="auto"/>
    </w:pPr>
    <w:rPr>
      <w:rFonts w:ascii="Times New Roman" w:cs="Times New Roman" w:eastAsia="Times New Roman" w:hAnsi="Times New Roman"/>
      <w:sz w:val="24"/>
      <w:szCs w:val="24"/>
      <w:lang w:eastAsia="fr-FR"/>
    </w:rPr>
  </w:style>
  <w:style w:type="character" w:styleId="lev">
    <w:name w:val="Strong"/>
    <w:basedOn w:val="Policepardfaut"/>
    <w:uiPriority w:val="22"/>
    <w:qFormat w:val="1"/>
    <w:rsid w:val="000E7862"/>
    <w:rPr>
      <w:b w:val="1"/>
      <w:bCs w:val="1"/>
    </w:rPr>
  </w:style>
  <w:style w:type="paragraph" w:styleId="first" w:customStyle="1">
    <w:name w:val="first"/>
    <w:basedOn w:val="Normal"/>
    <w:rsid w:val="00206F4B"/>
    <w:pPr>
      <w:spacing w:after="100" w:afterAutospacing="1" w:before="100" w:beforeAutospacing="1"/>
    </w:pPr>
  </w:style>
  <w:style w:type="paragraph" w:styleId="NormalWeb">
    <w:name w:val="Normal (Web)"/>
    <w:basedOn w:val="Normal"/>
    <w:uiPriority w:val="99"/>
    <w:unhideWhenUsed w:val="1"/>
    <w:rsid w:val="00206F4B"/>
    <w:pPr>
      <w:spacing w:after="100" w:afterAutospacing="1" w:before="100" w:beforeAutospacing="1"/>
    </w:pPr>
  </w:style>
  <w:style w:type="character" w:styleId="Lienhypertexte">
    <w:name w:val="Hyperlink"/>
    <w:basedOn w:val="Policepardfaut"/>
    <w:uiPriority w:val="99"/>
    <w:unhideWhenUsed w:val="1"/>
    <w:rsid w:val="002E5538"/>
    <w:rPr>
      <w:color w:val="0000ff" w:themeColor="hyperlink"/>
      <w:u w:val="single"/>
    </w:rPr>
  </w:style>
  <w:style w:type="character" w:styleId="mw-headline" w:customStyle="1">
    <w:name w:val="mw-headline"/>
    <w:basedOn w:val="Policepardfaut"/>
    <w:rsid w:val="00A6470D"/>
  </w:style>
  <w:style w:type="character" w:styleId="mw-editsection" w:customStyle="1">
    <w:name w:val="mw-editsection"/>
    <w:basedOn w:val="Policepardfaut"/>
    <w:rsid w:val="00A6470D"/>
  </w:style>
  <w:style w:type="character" w:styleId="mw-editsection-bracket" w:customStyle="1">
    <w:name w:val="mw-editsection-bracket"/>
    <w:basedOn w:val="Policepardfaut"/>
    <w:rsid w:val="00A6470D"/>
  </w:style>
  <w:style w:type="character" w:styleId="mw-editsection-divider" w:customStyle="1">
    <w:name w:val="mw-editsection-divider"/>
    <w:basedOn w:val="Policepardfaut"/>
    <w:rsid w:val="00A6470D"/>
  </w:style>
  <w:style w:type="character" w:styleId="Lienhypertextesuivivisit">
    <w:name w:val="FollowedHyperlink"/>
    <w:basedOn w:val="Policepardfaut"/>
    <w:uiPriority w:val="99"/>
    <w:semiHidden w:val="1"/>
    <w:unhideWhenUsed w:val="1"/>
    <w:rsid w:val="00A6470D"/>
    <w:rPr>
      <w:color w:val="800080" w:themeColor="followedHyperlink"/>
      <w:u w:val="single"/>
    </w:rPr>
  </w:style>
  <w:style w:type="character" w:styleId="Titre1Car" w:customStyle="1">
    <w:name w:val="Titre 1 Car"/>
    <w:basedOn w:val="Policepardfaut"/>
    <w:link w:val="Titre1"/>
    <w:uiPriority w:val="9"/>
    <w:rsid w:val="001942AC"/>
    <w:rPr>
      <w:rFonts w:asciiTheme="majorHAnsi" w:cstheme="majorBidi" w:eastAsiaTheme="majorEastAsia" w:hAnsiTheme="majorHAnsi"/>
      <w:b w:val="1"/>
      <w:bCs w:val="1"/>
      <w:color w:val="365f91" w:themeColor="accent1" w:themeShade="0000BF"/>
      <w:sz w:val="28"/>
      <w:szCs w:val="28"/>
      <w:lang w:eastAsia="fr-FR"/>
    </w:rPr>
  </w:style>
  <w:style w:type="character" w:styleId="Titre2Car" w:customStyle="1">
    <w:name w:val="Titre 2 Car"/>
    <w:basedOn w:val="Policepardfaut"/>
    <w:link w:val="Titre2"/>
    <w:uiPriority w:val="9"/>
    <w:semiHidden w:val="1"/>
    <w:rsid w:val="001942AC"/>
    <w:rPr>
      <w:rFonts w:asciiTheme="majorHAnsi" w:cstheme="majorBidi" w:eastAsiaTheme="majorEastAsia" w:hAnsiTheme="majorHAnsi"/>
      <w:b w:val="1"/>
      <w:bCs w:val="1"/>
      <w:color w:val="4f81bd" w:themeColor="accent1"/>
      <w:sz w:val="26"/>
      <w:szCs w:val="26"/>
      <w:lang w:eastAsia="fr-FR"/>
    </w:rPr>
  </w:style>
  <w:style w:type="character" w:styleId="Accentuation">
    <w:name w:val="Emphasis"/>
    <w:basedOn w:val="Policepardfaut"/>
    <w:uiPriority w:val="20"/>
    <w:qFormat w:val="1"/>
    <w:rsid w:val="001942AC"/>
    <w:rPr>
      <w:i w:val="1"/>
      <w:iCs w:val="1"/>
    </w:rPr>
  </w:style>
  <w:style w:type="character" w:styleId="st" w:customStyle="1">
    <w:name w:val="st"/>
    <w:basedOn w:val="Policepardfaut"/>
    <w:rsid w:val="00642F5C"/>
  </w:style>
  <w:style w:type="paragraph" w:styleId="04SYNTHESESyntheseT2" w:customStyle="1">
    <w:name w:val="04_SYNTHESE:Synthese_T2"/>
    <w:qFormat w:val="1"/>
    <w:rsid w:val="00642F5C"/>
    <w:pPr>
      <w:spacing w:after="57" w:before="283" w:line="240" w:lineRule="auto"/>
      <w:ind w:left="1134"/>
    </w:pPr>
    <w:rPr>
      <w:rFonts w:ascii="Taz" w:cs="Times New Roman" w:eastAsia="Times New Roman" w:hAnsi="Taz"/>
      <w:b w:val="1"/>
      <w:color w:val="00ffff"/>
      <w:sz w:val="30"/>
      <w:szCs w:val="20"/>
      <w:lang w:eastAsia="fr-FR"/>
    </w:rPr>
  </w:style>
  <w:style w:type="paragraph" w:styleId="04SYNTHESESynthesetxt" w:customStyle="1">
    <w:name w:val="04_SYNTHESE:Synthese_txt"/>
    <w:qFormat w:val="1"/>
    <w:rsid w:val="00642F5C"/>
    <w:pPr>
      <w:spacing w:after="0" w:line="240" w:lineRule="auto"/>
    </w:pPr>
    <w:rPr>
      <w:rFonts w:ascii="Taz" w:cs="Times New Roman" w:eastAsia="Times New Roman" w:hAnsi="Taz"/>
      <w:sz w:val="20"/>
      <w:szCs w:val="20"/>
      <w:lang w:eastAsia="fr-FR"/>
    </w:rPr>
  </w:style>
  <w:style w:type="paragraph" w:styleId="03ANNEXESAnnexeJaunetxt" w:customStyle="1">
    <w:name w:val="03_ANNEXES:Annexe_Jaune_txt"/>
    <w:qFormat w:val="1"/>
    <w:rsid w:val="00642F5C"/>
    <w:pPr>
      <w:spacing w:after="0" w:line="240" w:lineRule="auto"/>
      <w:jc w:val="both"/>
    </w:pPr>
    <w:rPr>
      <w:rFonts w:ascii="Adobe Garamond Pro" w:cs="Times New Roman" w:eastAsia="Times New Roman" w:hAnsi="Adobe Garamond Pro"/>
      <w:szCs w:val="20"/>
      <w:lang w:eastAsia="fr-FR"/>
    </w:rPr>
  </w:style>
  <w:style w:type="paragraph" w:styleId="03ANNEXESAnnexeJauneSource" w:customStyle="1">
    <w:name w:val="03_ANNEXES:Annexe_Jaune_Source"/>
    <w:qFormat w:val="1"/>
    <w:rsid w:val="00500169"/>
    <w:pPr>
      <w:spacing w:after="0" w:before="113" w:line="240" w:lineRule="auto"/>
    </w:pPr>
    <w:rPr>
      <w:rFonts w:ascii="Adobe Garamond Pro" w:cs="Times New Roman" w:eastAsia="Times New Roman" w:hAnsi="Adobe Garamond Pro"/>
      <w:sz w:val="18"/>
      <w:szCs w:val="20"/>
      <w:lang w:eastAsia="fr-F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pHKoFc0gfA3B6yX9CVQdsVRySw==">AMUW2mXCceWXwGmbp2Zb2KGDPZ4u8VlT56ZJoYZBtBx0iqoJ14HQfYXfmCF8l5i3KYtfdQKw5RAYgGw4cBWuulELsnkezcvgGMHjxfqzrpMAiTzL4YuE+mCcrA+9cAkCQAYfhqO0w9IOnXO248lD8AFlydZ/eufUUUGUulyWBbigcVgvmn48aB0=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2018-08-06T13:02:00Z</dcterms:created>
  <dc:creator>SIDAMBAROMPOULE CECILE</dc:creator>
</cp:coreProperties>
</file>