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1"/>
          <w:bCs w:val="1"/>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rPr>
          <w:rFonts w:ascii="GuidePedagoArial" w:cs="GuidePedagoArial" w:eastAsia="GuidePedagoArial" w:hAnsi="GuidePedagoArial"/>
          <w:b w:val="1"/>
          <w:bCs w:val="1"/>
          <w:sz w:val="48"/>
          <w:szCs w:val="48"/>
          <w:rtl w:val="0"/>
        </w:rPr>
        <w:t xml:space="preserve">assurer la prospection à distance </w:t>
      </w:r>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sz w:val="27"/>
          <w:szCs w:val="27"/>
          <w:rtl w:val="0"/>
        </w:rPr>
        <w:t xml:space="preserve">Partie </w:t>
      </w: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 1</w:t>
        <w:tab/>
        <w:t xml:space="preserve">Assurer la relation client à distance : contacts sortants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Les contacts sortants, la cohérence d’une communication unifiée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est dite sortante lorsque c’est l’entreprise qui prend l’initiative de contacter les prospects ou clients.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On distingue la communication sortante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transactionnelle qui concerne les actions en cours c'est-à-dire le suivi de commande, les expéditions de commande, les livraisons, le paiement, le SAV, le rappel des rendez-vous, etc.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relationnelle dont l’objet n’est pas la délivrance d’un produit ou d’un service mais l’entretien de relations qui ont pour objet :</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qualification de nouveaux contacts ou mise à jour ;</w:t>
      </w:r>
    </w:p>
    <w:p w:rsidR="00000000" w:rsidDel="00000000" w:rsidP="00000000" w:rsidRDefault="00000000" w:rsidRPr="00000000" w14:paraId="0000000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prospection par téléphone ou e-mail ;</w:t>
      </w:r>
    </w:p>
    <w:p w:rsidR="00000000" w:rsidDel="00000000" w:rsidP="00000000" w:rsidRDefault="00000000" w:rsidRPr="00000000" w14:paraId="0000000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fidélisation avec suivi relation client, enquête de satisfaction, anniversaires, etc.</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sortante se fait via divers outils : téléphone, e-mail, SMS, réseaux sociaux, etc. L’usage conjugué de ces différents outils permet d’augmenter l’efficacité des actions commerciales.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Ces outils sont étroitement associés à la numérisation croissante de la société française depuis 15 ans (source ARCEP)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- 76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la population française (12 ans et +) se connecte quotidiennement à Internet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- 94 % des Français sont désormais équipés d’un téléphone mobile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- 43 % des Français utilisent les messageries instantanées.</w:t>
      </w:r>
    </w:p>
    <w:p w:rsidR="00000000" w:rsidDel="00000000" w:rsidP="00000000" w:rsidRDefault="00000000" w:rsidRPr="00000000" w14:paraId="00000014">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Les principaux outils</w:t>
      </w:r>
    </w:p>
    <w:tbl>
      <w:tblPr>
        <w:tblStyle w:val="Table1"/>
        <w:tblW w:w="1003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977"/>
        <w:gridCol w:w="2693"/>
        <w:gridCol w:w="2977"/>
        <w:tblGridChange w:id="0">
          <w:tblGrid>
            <w:gridCol w:w="1384"/>
            <w:gridCol w:w="2977"/>
            <w:gridCol w:w="2693"/>
            <w:gridCol w:w="2977"/>
          </w:tblGrid>
        </w:tblGridChange>
      </w:tblGrid>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Outils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highlight w:val="white"/>
                <w:u w:val="none"/>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Usages</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Avantages</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Inconvénients</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Téléphone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Pour les campagnes de prospection et de réactivation clients lorsque la personnalisation et l’argumentation sont essentielles.</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Synchrone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Qualité du contact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Rapidité de réponse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élevé par contact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Difficulté de joindre la cible, barrages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E-mail</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informer d’une action commencée sur un site web (l’e-mail transactionnel) et pour prospecter, vendre et fidéliser (l’e-mail relationnel).</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 texte et image</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Risque de spams, FAI vigilants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Encombrement des boîtes mail</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de lecture de 15 %</w:t>
            </w:r>
          </w:p>
        </w:tc>
      </w:tr>
      <w:tr>
        <w:trPr>
          <w:cantSplit w:val="0"/>
          <w:trHeight w:val="260" w:hRule="atLeast"/>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SMS</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des ventes flash, des promotions, des invitations ou des campagnes de notifications. </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d’ouverture de 95 % (pas de spam)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Délais d’ouverture de 4 minutes </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160 caractères maximum</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Intrusif</w:t>
            </w:r>
          </w:p>
        </w:tc>
      </w:tr>
    </w:tbl>
    <w:p w:rsidR="00000000" w:rsidDel="00000000" w:rsidP="00000000" w:rsidRDefault="00000000" w:rsidRPr="00000000" w14:paraId="000000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La communication par téléphone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 téléphone reste le canal de communication privilégié entre une entreprise et ses clients, notamment en B to B. Le canal voix est un média puissant. Il permet d’avoir un échange en temps-réel et d’obtenir une réponse immédiate et de qualité en discutant de vive voix avec son interlocuteur. Il est particulièrement adapté aux campagnes de prospection et de réactivation des clients lorsque la personnalisation et l’argumentation sont nécessaires.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Trois éléments clé :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Une préparation indispensable : cibler sa campagne avec des informations qualifiées sur les prospects clients (prénom, nom, fonction, coordonnées…), préparer ses objectifs et construire son argumentaire, anticiper les barrages et le traitement des objections majeures. La méthode CROC résume le plan d’appel : C pour contact, R pour raison de l’appel, O pour objectif et C pour conclusion et prise de congé.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Entraînement et persévérance : joindre ses interlocuteurs est une difficulté majeure. Il faut faire preuve de ténacité, en moyenne plus de six appels sont nécessaires pour joindre la bonne personne. Noter toutes les informations pour assurer un bon suivi. Laisser un message rapide et clair et annoncer son prochain appel si on joint la messagerie. Se présenter, vérifier l’identité et la disponibilité de l’interlocuteur puis entamer la raison et l’objet de l’appel avec une phrase d’accroche tonique.</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Attitude et comportement adéquats. Il faut s’entraîner à moduler sa voix, adapter le rythme et prononcer distinctement. Il faut être sûr de soi et rester positif. Enfin savoir s’adapter à son interlocuteur, faire preuve d’empathie et d’écoute active.</w:t>
      </w:r>
    </w:p>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La communication par e-mail</w:t>
      </w:r>
    </w:p>
    <w:p w:rsidR="00000000" w:rsidDel="00000000" w:rsidP="00000000" w:rsidRDefault="00000000" w:rsidRPr="00000000" w14:paraId="0000003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L’e-mail est un outil de communication très largement utilisé. Victime de son succès, la hausse des envois d’e-mails crée un encombrement dans les boîtes de réception des destinataires. En outre, 80 % des e-mails sont traités comme spam ou indésirables. Il est capital d’être ouvert. Pour cela les facteurs clé de succès d’un e-mail sont d’abord d’assurer la délivrabilité en évitant d’être considéré comme spam par les FAI et les destinataires, et ensuite d’encourager l’ouverture en rédigeant un objet attractif, en personnalisant l’e-mail et en prenant soin que le format soit lisible. La délivrabilité est le taux de placement en boîte de réception.</w:t>
      </w:r>
    </w:p>
    <w:p w:rsidR="00000000" w:rsidDel="00000000" w:rsidP="00000000" w:rsidRDefault="00000000" w:rsidRPr="00000000" w14:paraId="0000003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Une fois délivré, l’e-mail doit être ouvert et lu pour assurer le succès et le ROI de la campagne. Le taux d’ouverture dépend d’un certain nombre de critères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Le choix des destinataires : il est capital de cibler ses e-mails ; envoyer des e-mails à des personnes indifférentes à vos produits risque de les irriter et de se retrouver classé en spam.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Le choix de l’objet est essentiel et déterminant pour la délivrabilité :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la forme, l’objet ne doit pas être tout en majuscule, il ne faut pas abuser de points d’exclamation, ne pas répéter le même mot ; de 35 à 45 caractères maximum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le fond, éviter certains mots comme « gratuit », « crédit », « cadeaux », ou des thèmes souvent proscrits comme argent, sexe, jeux d’argent, etc.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La première phrase du texte, ou pre-header</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doit être particulièrement soignée car elle est généralement visible sur l’écran avant l’ouverture de l’e-mail et doit attirer l’attention.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4. Le corps du texte est à personnaliser pour susciter l’intérêt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formule d’appel est personnalisée pour que le destinataire se sente concerné : « Bonjour Madame, Monsieur + nom » ; des études montrent que la personnalisation peut augmenter le taux de réponse de 64 %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texte est rédigé avec des phrases courtes, simples et positives, sans faute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il est construit selon le modèle AIDA pour attirer l’attention, susciter l’intérêt, provoquer le désir et inciter à l’action. Il propose une offre claire et invite à aller vers le site et les autres réseaux sociaux ; le couponing est largement utilisé via l’envoi de coupon, codes ou QR codes.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une formule de politesse simple termine l’e-mail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signature complète le texte avec les coordonnées et les liens vers les sites.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5. Le format à choisir : en texte brut (plus simple et personnalisé) ou en HTML (plus joli mais plus lourd), ou les deux </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multipart</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Associer des images au texte (au format lisible) augmente l’efficacité de l’e-mail. Les logiciels de CRM proposent des modèles d’e-mail (templates) pour les principales transactions : relance, confirmation de commande, d’expédition, de paiement, changement de mot de passe, etc.</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Enfin il est recommandé de tester votre message avant l’envoi de la campagne.</w:t>
      </w:r>
    </w:p>
    <w:p w:rsidR="00000000" w:rsidDel="00000000" w:rsidP="00000000" w:rsidRDefault="00000000" w:rsidRPr="00000000" w14:paraId="0000004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La communication par SMS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SMS (short message service) est un service de messagerie qui permet d’envoyer des messages texte via les téléphones mobiles. Il est d’usage personnel ou professionnel. Il complète les outils digitaux d’une stratégie omnicanale.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le fond, le message doit être net et précis : une seule offre par message (promotion, réduction avec code ou QR code à présenter, information sur une expédition, une commande, un salon…). Il permet de répondre à trois questions : quoi ? quand ? comment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la forme, le texte compte 160 caractères maximum, espace inclus. Possibilité de </w:t>
      </w:r>
      <w:r w:rsidDel="00000000" w:rsidR="00000000" w:rsidRPr="00000000">
        <w:rPr>
          <w:rFonts w:ascii="Times" w:cs="Times" w:eastAsia="Times" w:hAnsi="Times"/>
          <w:b w:val="1"/>
          <w:bCs w:val="1"/>
          <w:sz w:val="22"/>
          <w:szCs w:val="22"/>
          <w:rtl w:val="0"/>
        </w:rPr>
        <w:t xml:space="preserve">personnaliser le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nom du destinataire. Attention ! Certains caractères comptent double : { } € [ ] ~ ^ ¨ | &amp; $ @ \n \r \t (retours chariots et tabulations).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 Rich SMS » est la possibilité d’insérer un hyper-lien qui dirige sur une page dédiée (landing page) adaptée pour mobile.</w:t>
      </w:r>
    </w:p>
    <w:p w:rsidR="00000000" w:rsidDel="00000000" w:rsidP="00000000" w:rsidRDefault="00000000" w:rsidRPr="00000000" w14:paraId="0000005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SMS a un taux d’ouverture de 95 % et un délai de lecture de moins de 4 minutes.</w:t>
      </w:r>
    </w:p>
    <w:p w:rsidR="00000000" w:rsidDel="00000000" w:rsidP="00000000" w:rsidRDefault="00000000" w:rsidRPr="00000000" w14:paraId="0000005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A">
      <w:pPr>
        <w:keepNext w:val="1"/>
        <w:keepLines w:val="1"/>
        <w:widowControl w:val="0"/>
        <w:spacing w:before="680" w:lineRule="auto"/>
        <w:rPr>
          <w:rFonts w:ascii="GuidePedagoNCond-Bold" w:cs="GuidePedagoNCond-Bold" w:eastAsia="GuidePedagoNCond-Bold" w:hAnsi="GuidePedagoNCond-Bold"/>
          <w:b w:val="1"/>
          <w:bCs w:val="1"/>
          <w:sz w:val="27"/>
          <w:szCs w:val="27"/>
        </w:rPr>
      </w:pPr>
      <w:r w:rsidDel="00000000" w:rsidR="00000000" w:rsidRPr="00000000">
        <w:rPr>
          <w:rFonts w:ascii="GuidePedagoNCond-Bold" w:cs="GuidePedagoNCond-Bold" w:eastAsia="GuidePedagoNCond-Bold" w:hAnsi="GuidePedagoNCond-Bold"/>
          <w:b w:val="1"/>
          <w:bCs w:val="1"/>
          <w:sz w:val="27"/>
          <w:szCs w:val="27"/>
          <w:rtl w:val="0"/>
        </w:rPr>
        <w:t xml:space="preserve">Partie  2</w:t>
        <w:tab/>
        <w:t xml:space="preserve">Assurer la relation client à distance : contacts entrants</w:t>
      </w:r>
    </w:p>
    <w:p w:rsidR="00000000" w:rsidDel="00000000" w:rsidP="00000000" w:rsidRDefault="00000000" w:rsidRPr="00000000" w14:paraId="0000005B">
      <w:pPr>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C">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communication est dite entrante lorsque c’est le prospect ou le client qui émet un appel ou tout autre contact à destination de l’entreprise. </w:t>
      </w:r>
    </w:p>
    <w:p w:rsidR="00000000" w:rsidDel="00000000" w:rsidP="00000000" w:rsidRDefault="00000000" w:rsidRPr="00000000" w14:paraId="0000005D">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gestion des contacts entrants est une composante majeure de la qualité perçue de l’entreprise : la disponibilité des personnels dédiés, la rapidité de prise en charge, la qualité des réponses sont des facteurs clé de succès. </w:t>
      </w:r>
    </w:p>
    <w:p w:rsidR="00000000" w:rsidDel="00000000" w:rsidP="00000000" w:rsidRDefault="00000000" w:rsidRPr="00000000" w14:paraId="0000005E">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communication entrante concerne :</w:t>
      </w:r>
    </w:p>
    <w:p w:rsidR="00000000" w:rsidDel="00000000" w:rsidP="00000000" w:rsidRDefault="00000000" w:rsidRPr="00000000" w14:paraId="0000005F">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 traitement des demandes simples sur l’ensemble des canaux à distance (téléphone, e-mail, tchat, courrier…) ;</w:t>
      </w:r>
    </w:p>
    <w:p w:rsidR="00000000" w:rsidDel="00000000" w:rsidP="00000000" w:rsidRDefault="00000000" w:rsidRPr="00000000" w14:paraId="00000060">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 traitement des demandes plus complexes qui nécessitent des ressources internes et un SAV de qualité.</w:t>
      </w:r>
    </w:p>
    <w:p w:rsidR="00000000" w:rsidDel="00000000" w:rsidP="00000000" w:rsidRDefault="00000000" w:rsidRPr="00000000" w14:paraId="00000061">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w:t>
        <w:tab/>
        <w:t xml:space="preserve">Le traitement des demandes courantes et complexes</w:t>
      </w:r>
    </w:p>
    <w:p w:rsidR="00000000" w:rsidDel="00000000" w:rsidP="00000000" w:rsidRDefault="00000000" w:rsidRPr="00000000" w14:paraId="00000062">
      <w:pPr>
        <w:keepNext w:val="1"/>
        <w:widowControl w:val="0"/>
        <w:spacing w:before="113" w:lineRule="auto"/>
        <w:jc w:val="both"/>
        <w:rPr>
          <w:rFonts w:ascii="Times" w:cs="Times" w:eastAsia="Times" w:hAnsi="Times"/>
          <w:b w:val="1"/>
          <w:bCs w:val="1"/>
          <w:sz w:val="22"/>
          <w:szCs w:val="22"/>
        </w:rPr>
      </w:pPr>
      <w:bookmarkStart w:colFirst="0" w:colLast="0" w:name="_gjdgxs" w:id="0"/>
      <w:bookmarkEnd w:id="0"/>
      <w:r w:rsidDel="00000000" w:rsidR="00000000" w:rsidRPr="00000000">
        <w:rPr>
          <w:rFonts w:ascii="Times" w:cs="Times" w:eastAsia="Times" w:hAnsi="Times"/>
          <w:b w:val="1"/>
          <w:bCs w:val="1"/>
          <w:sz w:val="23"/>
          <w:szCs w:val="23"/>
          <w:rtl w:val="0"/>
        </w:rPr>
        <w:t xml:space="preserve">1. Outils et traitement des demandes par e-mail</w:t>
      </w:r>
      <w:r w:rsidDel="00000000" w:rsidR="00000000" w:rsidRPr="00000000">
        <w:rPr>
          <w:rtl w:val="0"/>
        </w:rPr>
      </w:r>
    </w:p>
    <w:p w:rsidR="00000000" w:rsidDel="00000000" w:rsidP="00000000" w:rsidRDefault="00000000" w:rsidRPr="00000000" w14:paraId="00000063">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Anticiper les demandes en rédigeant des réponses standardisées présente deux avantages majeurs : réduire les tâches répétitives et répondre rapidement à son interlocuteur.</w:t>
      </w:r>
    </w:p>
    <w:p w:rsidR="00000000" w:rsidDel="00000000" w:rsidP="00000000" w:rsidRDefault="00000000" w:rsidRPr="00000000" w14:paraId="00000064">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Cependant il faut rester prudent en automatisant la gestion des e-mails entrants car, si la réponse fournie au client a été mal traitée ou mal comprise, le client va renouveler sa demande par un appel ou un autre contact qu’il faudra à nouveau traiter. Le risque de déception et d’abandon du client est aussi élevé.</w:t>
      </w:r>
    </w:p>
    <w:p w:rsidR="00000000" w:rsidDel="00000000" w:rsidP="00000000" w:rsidRDefault="00000000" w:rsidRPr="00000000" w14:paraId="00000065">
      <w:pPr>
        <w:keepNext w:val="1"/>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La méthode CERC pour une meilleure gestion des appels entrants </w:t>
      </w:r>
    </w:p>
    <w:p w:rsidR="00000000" w:rsidDel="00000000" w:rsidP="00000000" w:rsidRDefault="00000000" w:rsidRPr="00000000" w14:paraId="00000066">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assurer une bonne prise en charge des appels entrants, il est important de préparer la réception de l’appel selon la méthode CERC.</w:t>
      </w:r>
    </w:p>
    <w:tbl>
      <w:tblPr>
        <w:tblStyle w:val="Table2"/>
        <w:tblW w:w="104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9117"/>
        <w:tblGridChange w:id="0">
          <w:tblGrid>
            <w:gridCol w:w="1305"/>
            <w:gridCol w:w="9117"/>
          </w:tblGrid>
        </w:tblGridChange>
      </w:tblGrid>
      <w:tr>
        <w:trPr>
          <w:cantSplit w:val="0"/>
          <w:tblHeader w:val="0"/>
        </w:trPr>
        <w:tc>
          <w:tcPr/>
          <w:p w:rsidR="00000000" w:rsidDel="00000000" w:rsidP="00000000" w:rsidRDefault="00000000" w:rsidRPr="00000000" w14:paraId="00000067">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Contact</w:t>
            </w:r>
          </w:p>
        </w:tc>
        <w:tc>
          <w:tcPr/>
          <w:p w:rsidR="00000000" w:rsidDel="00000000" w:rsidP="00000000" w:rsidRDefault="00000000" w:rsidRPr="00000000" w14:paraId="00000068">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Présenter l’entreprise, se présenter et identifier l’interlocuteur et demander l’objet de l’appel, montrer sa disponibilité.</w:t>
            </w:r>
          </w:p>
        </w:tc>
      </w:tr>
      <w:tr>
        <w:trPr>
          <w:cantSplit w:val="0"/>
          <w:tblHeader w:val="0"/>
        </w:trPr>
        <w:tc>
          <w:tcPr/>
          <w:p w:rsidR="00000000" w:rsidDel="00000000" w:rsidP="00000000" w:rsidRDefault="00000000" w:rsidRPr="00000000" w14:paraId="00000069">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Écoute</w:t>
            </w:r>
          </w:p>
        </w:tc>
        <w:tc>
          <w:tcPr/>
          <w:p w:rsidR="00000000" w:rsidDel="00000000" w:rsidP="00000000" w:rsidRDefault="00000000" w:rsidRPr="00000000" w14:paraId="0000006A">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Être attentif à la demande de l’interlocuteur, questionner et reformuler</w:t>
            </w:r>
          </w:p>
        </w:tc>
      </w:tr>
      <w:tr>
        <w:trPr>
          <w:cantSplit w:val="0"/>
          <w:tblHeader w:val="0"/>
        </w:trPr>
        <w:tc>
          <w:tcPr/>
          <w:p w:rsidR="00000000" w:rsidDel="00000000" w:rsidP="00000000" w:rsidRDefault="00000000" w:rsidRPr="00000000" w14:paraId="0000006B">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Réponse</w:t>
            </w:r>
          </w:p>
        </w:tc>
        <w:tc>
          <w:tcPr/>
          <w:p w:rsidR="00000000" w:rsidDel="00000000" w:rsidP="00000000" w:rsidRDefault="00000000" w:rsidRPr="00000000" w14:paraId="0000006C">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Traiter l’objet de l’appel si possible immédiatement.</w:t>
            </w:r>
          </w:p>
          <w:p w:rsidR="00000000" w:rsidDel="00000000" w:rsidP="00000000" w:rsidRDefault="00000000" w:rsidRPr="00000000" w14:paraId="0000006D">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Orienter vers le bon interlocuteur si nécessaire et s’il est disponible.</w:t>
            </w:r>
          </w:p>
          <w:p w:rsidR="00000000" w:rsidDel="00000000" w:rsidP="00000000" w:rsidRDefault="00000000" w:rsidRPr="00000000" w14:paraId="0000006E">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Proposer de rappeler ou de transmettre le message si la demande ne peut être traitée immédiatement ou si l’interlocuteur demandé est occupé.</w:t>
            </w:r>
          </w:p>
        </w:tc>
      </w:tr>
      <w:tr>
        <w:trPr>
          <w:cantSplit w:val="0"/>
          <w:tblHeader w:val="0"/>
        </w:trPr>
        <w:tc>
          <w:tcPr/>
          <w:p w:rsidR="00000000" w:rsidDel="00000000" w:rsidP="00000000" w:rsidRDefault="00000000" w:rsidRPr="00000000" w14:paraId="0000006F">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Conclusion</w:t>
            </w:r>
          </w:p>
        </w:tc>
        <w:tc>
          <w:tcPr/>
          <w:p w:rsidR="00000000" w:rsidDel="00000000" w:rsidP="00000000" w:rsidRDefault="00000000" w:rsidRPr="00000000" w14:paraId="00000070">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Remercier, personnaliser la prise de congé (c’est l’émetteur qui raccroche en premier), sourire.</w:t>
            </w:r>
          </w:p>
        </w:tc>
      </w:tr>
    </w:tbl>
    <w:p w:rsidR="00000000" w:rsidDel="00000000" w:rsidP="00000000" w:rsidRDefault="00000000" w:rsidRPr="00000000" w14:paraId="00000071">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Une bonne réception passe par un bon accueil, celui-ci reposant sur trois principes :</w:t>
      </w:r>
    </w:p>
    <w:p w:rsidR="00000000" w:rsidDel="00000000" w:rsidP="00000000" w:rsidRDefault="00000000" w:rsidRPr="00000000" w14:paraId="00000072">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la rapidité : ne pas dépasser cinq sonneries avant de décrocher ;</w:t>
      </w:r>
    </w:p>
    <w:p w:rsidR="00000000" w:rsidDel="00000000" w:rsidP="00000000" w:rsidRDefault="00000000" w:rsidRPr="00000000" w14:paraId="00000073">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la politesse et l’empathie : saluer, se présenter et présenter l’entreprise dès la prise d’appel, prendre congé à la fin, faire preuve d’empathie et de bienveillance ;</w:t>
      </w:r>
    </w:p>
    <w:p w:rsidR="00000000" w:rsidDel="00000000" w:rsidP="00000000" w:rsidRDefault="00000000" w:rsidRPr="00000000" w14:paraId="00000074">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l’efficacité : répondre de façon satisfaisante à l’interlocuteur et le mettre en confiance.</w:t>
      </w:r>
    </w:p>
    <w:p w:rsidR="00000000" w:rsidDel="00000000" w:rsidP="00000000" w:rsidRDefault="00000000" w:rsidRPr="00000000" w14:paraId="00000075">
      <w:pPr>
        <w:keepNext w:val="1"/>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3. Le tchat ou messagerie textuelle instantanée </w:t>
      </w:r>
    </w:p>
    <w:p w:rsidR="00000000" w:rsidDel="00000000" w:rsidP="00000000" w:rsidRDefault="00000000" w:rsidRPr="00000000" w14:paraId="00000076">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 chat est un acronyme pour Conversational Hypertext Access Technology. Le logiciel de chat ou tchat en direct permet aux entreprises de communiquer en temps réel avec les visiteurs de leur site Web via des fenêtres de discussion et répondre à leurs questions concernant les produits ou la navigation sur le site.</w:t>
      </w:r>
    </w:p>
    <w:p w:rsidR="00000000" w:rsidDel="00000000" w:rsidP="00000000" w:rsidRDefault="00000000" w:rsidRPr="00000000" w14:paraId="00000077">
      <w:pPr>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78">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avantages du chat : </w:t>
      </w:r>
    </w:p>
    <w:p w:rsidR="00000000" w:rsidDel="00000000" w:rsidP="00000000" w:rsidRDefault="00000000" w:rsidRPr="00000000" w14:paraId="00000079">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communication directe et moins formalisée que le mail ;</w:t>
      </w:r>
    </w:p>
    <w:p w:rsidR="00000000" w:rsidDel="00000000" w:rsidP="00000000" w:rsidRDefault="00000000" w:rsidRPr="00000000" w14:paraId="0000007A">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ouverture rapide et réponse rapide et personnalisée ;</w:t>
      </w:r>
    </w:p>
    <w:p w:rsidR="00000000" w:rsidDel="00000000" w:rsidP="00000000" w:rsidRDefault="00000000" w:rsidRPr="00000000" w14:paraId="0000007B">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prise en charge simultanée de 2 ou 3 interlocuteurs par le commercial ;</w:t>
      </w:r>
    </w:p>
    <w:p w:rsidR="00000000" w:rsidDel="00000000" w:rsidP="00000000" w:rsidRDefault="00000000" w:rsidRPr="00000000" w14:paraId="0000007C">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désengorgement des boîtes e-mails ;</w:t>
      </w:r>
    </w:p>
    <w:p w:rsidR="00000000" w:rsidDel="00000000" w:rsidP="00000000" w:rsidRDefault="00000000" w:rsidRPr="00000000" w14:paraId="0000007D">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permet un transfert vers un expert si besoin ;</w:t>
      </w:r>
    </w:p>
    <w:p w:rsidR="00000000" w:rsidDel="00000000" w:rsidP="00000000" w:rsidRDefault="00000000" w:rsidRPr="00000000" w14:paraId="0000007E">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permet de contacter des interlocuteurs difficiles à joindre au téléphone ou par e-mail.</w:t>
      </w:r>
    </w:p>
    <w:p w:rsidR="00000000" w:rsidDel="00000000" w:rsidP="00000000" w:rsidRDefault="00000000" w:rsidRPr="00000000" w14:paraId="0000007F">
      <w:pPr>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80">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limites du chat : </w:t>
      </w:r>
    </w:p>
    <w:p w:rsidR="00000000" w:rsidDel="00000000" w:rsidP="00000000" w:rsidRDefault="00000000" w:rsidRPr="00000000" w14:paraId="00000081">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disponibilité importante de l’équipe commerciale ;</w:t>
      </w:r>
    </w:p>
    <w:p w:rsidR="00000000" w:rsidDel="00000000" w:rsidP="00000000" w:rsidRDefault="00000000" w:rsidRPr="00000000" w14:paraId="00000082">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réponse pertinente pour ne pas obliger le prospect à rappeler via un autre support ;</w:t>
      </w:r>
    </w:p>
    <w:p w:rsidR="00000000" w:rsidDel="00000000" w:rsidP="00000000" w:rsidRDefault="00000000" w:rsidRPr="00000000" w14:paraId="00000083">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exige une parfaite connexion avec les autres outils de communication pour basculer vers l’e-mail ou l’appel téléphonique lorsque la réponse nécessite plus de précisions ou d’expertise.</w:t>
      </w:r>
    </w:p>
    <w:p w:rsidR="00000000" w:rsidDel="00000000" w:rsidP="00000000" w:rsidRDefault="00000000" w:rsidRPr="00000000" w14:paraId="00000084">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w:t>
        <w:tab/>
        <w:t xml:space="preserve">La gestion des réclamations</w:t>
      </w:r>
    </w:p>
    <w:p w:rsidR="00000000" w:rsidDel="00000000" w:rsidP="00000000" w:rsidRDefault="00000000" w:rsidRPr="00000000" w14:paraId="00000085">
      <w:pPr>
        <w:keepNext w:val="1"/>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1. Définir une réclamation</w:t>
      </w:r>
    </w:p>
    <w:p w:rsidR="00000000" w:rsidDel="00000000" w:rsidP="00000000" w:rsidRDefault="00000000" w:rsidRPr="00000000" w14:paraId="00000086">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La réclamation traduit une insatisfaction engendrée par l’écart entre la promesse initiale faite par l’entreprise telle que l’a perçue le client et la satisfaction procurée en réalité par le produit ou service utilisé.</w:t>
      </w:r>
    </w:p>
    <w:p w:rsidR="00000000" w:rsidDel="00000000" w:rsidP="00000000" w:rsidRDefault="00000000" w:rsidRPr="00000000" w14:paraId="00000087">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C’est un indicateur essentiel pour l’entreprise dans son volume, pour avoir une idée de la satisfaction de ses clients, et dans son contenu, pour savoir où doit porter l’effort d’amélioration.</w:t>
      </w:r>
    </w:p>
    <w:p w:rsidR="00000000" w:rsidDel="00000000" w:rsidP="00000000" w:rsidRDefault="00000000" w:rsidRPr="00000000" w14:paraId="00000088">
      <w:pPr>
        <w:keepNext w:val="1"/>
        <w:widowControl w:val="0"/>
        <w:spacing w:before="113" w:lineRule="auto"/>
        <w:jc w:val="both"/>
        <w:rPr>
          <w:rFonts w:ascii="Times" w:cs="Times" w:eastAsia="Times" w:hAnsi="Times"/>
          <w:b w:val="1"/>
          <w:bCs w:val="1"/>
          <w:sz w:val="23"/>
          <w:szCs w:val="23"/>
        </w:rPr>
      </w:pPr>
      <w:r w:rsidDel="00000000" w:rsidR="00000000" w:rsidRPr="00000000">
        <w:rPr>
          <w:rFonts w:ascii="Times" w:cs="Times" w:eastAsia="Times" w:hAnsi="Times"/>
          <w:b w:val="1"/>
          <w:bCs w:val="1"/>
          <w:sz w:val="23"/>
          <w:szCs w:val="23"/>
          <w:rtl w:val="0"/>
        </w:rPr>
        <w:t xml:space="preserve">2. Traiter les réclamations</w:t>
      </w:r>
    </w:p>
    <w:p w:rsidR="00000000" w:rsidDel="00000000" w:rsidP="00000000" w:rsidRDefault="00000000" w:rsidRPr="00000000" w14:paraId="00000089">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assurer un bon traitement des réclamations trois étapes sont nécessaires :</w:t>
      </w:r>
    </w:p>
    <w:p w:rsidR="00000000" w:rsidDel="00000000" w:rsidP="00000000" w:rsidRDefault="00000000" w:rsidRPr="00000000" w14:paraId="0000008A">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1. La prise en charge. Elle consiste à :</w:t>
      </w:r>
    </w:p>
    <w:p w:rsidR="00000000" w:rsidDel="00000000" w:rsidP="00000000" w:rsidRDefault="00000000" w:rsidRPr="00000000" w14:paraId="0000008B">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enregistrer la réclamation avec les pièces justificatives correspondantes ;</w:t>
      </w:r>
    </w:p>
    <w:p w:rsidR="00000000" w:rsidDel="00000000" w:rsidP="00000000" w:rsidRDefault="00000000" w:rsidRPr="00000000" w14:paraId="0000008C">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identifier ce qu’attend le client, que sa réclamation soit justifiée ou non ;</w:t>
      </w:r>
    </w:p>
    <w:p w:rsidR="00000000" w:rsidDel="00000000" w:rsidP="00000000" w:rsidRDefault="00000000" w:rsidRPr="00000000" w14:paraId="0000008D">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et accuser réception immédiatement de la réclamation par une trace écrite (e-mail, courrier, fax…).</w:t>
      </w:r>
    </w:p>
    <w:p w:rsidR="00000000" w:rsidDel="00000000" w:rsidP="00000000" w:rsidRDefault="00000000" w:rsidRPr="00000000" w14:paraId="0000008E">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2. Le traitement. Il s’agit :</w:t>
      </w:r>
    </w:p>
    <w:p w:rsidR="00000000" w:rsidDel="00000000" w:rsidP="00000000" w:rsidRDefault="00000000" w:rsidRPr="00000000" w14:paraId="0000008F">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d’évaluer la réclamation selon sa gravité, sa fréquence, sa complexité et ses conséquences ;</w:t>
      </w:r>
    </w:p>
    <w:p w:rsidR="00000000" w:rsidDel="00000000" w:rsidP="00000000" w:rsidRDefault="00000000" w:rsidRPr="00000000" w14:paraId="00000090">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d’agir rapidement, ou de ne pas agir selon le cas ;</w:t>
      </w:r>
    </w:p>
    <w:p w:rsidR="00000000" w:rsidDel="00000000" w:rsidP="00000000" w:rsidRDefault="00000000" w:rsidRPr="00000000" w14:paraId="00000091">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tenir le client régulièrement informé de l’état d’avancement de sa réclamation et d’évaluer sa satisfaction en faisant preuve d’empathie.</w:t>
      </w:r>
    </w:p>
    <w:p w:rsidR="00000000" w:rsidDel="00000000" w:rsidP="00000000" w:rsidRDefault="00000000" w:rsidRPr="00000000" w14:paraId="00000092">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3. La réponse. Elle permet de présenter et d'argumenter les solutions retenues. Le soin apporté au traitement des réclamations permet de regagner la confiance du client et de tisser avec un lui un lien supplémentaire.</w:t>
      </w:r>
    </w:p>
    <w:p w:rsidR="00000000" w:rsidDel="00000000" w:rsidP="00000000" w:rsidRDefault="00000000" w:rsidRPr="00000000" w14:paraId="00000093">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Il s’agit ensuite en interne dans le cadre d’une démarche qualité d’identifier la nature de ces réclamations et de prendre des mesures correctrices si nécessaire. </w:t>
      </w:r>
    </w:p>
    <w:p w:rsidR="00000000" w:rsidDel="00000000" w:rsidP="00000000" w:rsidRDefault="00000000" w:rsidRPr="00000000" w14:paraId="00000094">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III</w:t>
        <w:tab/>
        <w:t xml:space="preserve">La gestion du stress</w:t>
      </w:r>
    </w:p>
    <w:p w:rsidR="00000000" w:rsidDel="00000000" w:rsidP="00000000" w:rsidRDefault="00000000" w:rsidRPr="00000000" w14:paraId="00000095">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Les réclamations des clients peuvent parfois devenir conflictuelles. Le rôle du commercial est de savoir désamorcer le conflit et de chercher une solution commune. </w:t>
      </w:r>
    </w:p>
    <w:p w:rsidR="00000000" w:rsidDel="00000000" w:rsidP="00000000" w:rsidRDefault="00000000" w:rsidRPr="00000000" w14:paraId="00000096">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Il est essentiel d’apprendre d’abord à se connaître, d'identifier ses propres réactions et de comprendre les enjeux pour son entreprise d’une mauvaise gestion des clients difficiles. </w:t>
      </w:r>
    </w:p>
    <w:p w:rsidR="00000000" w:rsidDel="00000000" w:rsidP="00000000" w:rsidRDefault="00000000" w:rsidRPr="00000000" w14:paraId="00000097">
      <w:pPr>
        <w:rPr>
          <w:rFonts w:ascii="Times" w:cs="Times" w:eastAsia="Times" w:hAnsi="Times"/>
          <w:b w:val="1"/>
          <w:bCs w:val="1"/>
          <w:sz w:val="22"/>
          <w:szCs w:val="22"/>
        </w:rPr>
      </w:pPr>
      <w:r w:rsidDel="00000000" w:rsidR="00000000" w:rsidRPr="00000000">
        <w:rPr>
          <w:rtl w:val="0"/>
        </w:rPr>
      </w:r>
    </w:p>
    <w:p w:rsidR="00000000" w:rsidDel="00000000" w:rsidP="00000000" w:rsidRDefault="00000000" w:rsidRPr="00000000" w14:paraId="00000098">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Pour cela il est nécessaire : </w:t>
      </w:r>
    </w:p>
    <w:p w:rsidR="00000000" w:rsidDel="00000000" w:rsidP="00000000" w:rsidRDefault="00000000" w:rsidRPr="00000000" w14:paraId="00000099">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d'analyser la situation de conflit </w:t>
      </w:r>
    </w:p>
    <w:p w:rsidR="00000000" w:rsidDel="00000000" w:rsidP="00000000" w:rsidRDefault="00000000" w:rsidRPr="00000000" w14:paraId="0000009A">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comprendre l’origine du conflit ;</w:t>
      </w:r>
    </w:p>
    <w:p w:rsidR="00000000" w:rsidDel="00000000" w:rsidP="00000000" w:rsidRDefault="00000000" w:rsidRPr="00000000" w14:paraId="0000009B">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identifier les enjeux des protagonistes.</w:t>
      </w:r>
    </w:p>
    <w:p w:rsidR="00000000" w:rsidDel="00000000" w:rsidP="00000000" w:rsidRDefault="00000000" w:rsidRPr="00000000" w14:paraId="0000009C">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préparer un plan d’action :</w:t>
      </w:r>
    </w:p>
    <w:p w:rsidR="00000000" w:rsidDel="00000000" w:rsidP="00000000" w:rsidRDefault="00000000" w:rsidRPr="00000000" w14:paraId="0000009D">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être prêt psychologiquement ;</w:t>
      </w:r>
    </w:p>
    <w:p w:rsidR="00000000" w:rsidDel="00000000" w:rsidP="00000000" w:rsidRDefault="00000000" w:rsidRPr="00000000" w14:paraId="0000009E">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anticiper les réclamations des clients, préparer les solutions acceptables ;</w:t>
      </w:r>
    </w:p>
    <w:p w:rsidR="00000000" w:rsidDel="00000000" w:rsidP="00000000" w:rsidRDefault="00000000" w:rsidRPr="00000000" w14:paraId="0000009F">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préparer son plan de découverte CERC avec des questions ciblées ;</w:t>
      </w:r>
    </w:p>
    <w:p w:rsidR="00000000" w:rsidDel="00000000" w:rsidP="00000000" w:rsidRDefault="00000000" w:rsidRPr="00000000" w14:paraId="000000A0">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se fixer des objectifs ;</w:t>
      </w:r>
    </w:p>
    <w:p w:rsidR="00000000" w:rsidDel="00000000" w:rsidP="00000000" w:rsidRDefault="00000000" w:rsidRPr="00000000" w14:paraId="000000A1">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établir une stratégie gagnant-gagnant.</w:t>
      </w:r>
    </w:p>
    <w:p w:rsidR="00000000" w:rsidDel="00000000" w:rsidP="00000000" w:rsidRDefault="00000000" w:rsidRPr="00000000" w14:paraId="000000A2">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gérer le stress et les émotions :</w:t>
      </w:r>
    </w:p>
    <w:p w:rsidR="00000000" w:rsidDel="00000000" w:rsidP="00000000" w:rsidRDefault="00000000" w:rsidRPr="00000000" w14:paraId="000000A3">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adapter son comportement verbal et non verbal ;</w:t>
      </w:r>
    </w:p>
    <w:p w:rsidR="00000000" w:rsidDel="00000000" w:rsidP="00000000" w:rsidRDefault="00000000" w:rsidRPr="00000000" w14:paraId="000000A4">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rester calme, prendre du recul ;</w:t>
      </w:r>
    </w:p>
    <w:p w:rsidR="00000000" w:rsidDel="00000000" w:rsidP="00000000" w:rsidRDefault="00000000" w:rsidRPr="00000000" w14:paraId="000000A5">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pratiquer l’écoute active, communiquer clairement et positivement ;</w:t>
      </w:r>
    </w:p>
    <w:p w:rsidR="00000000" w:rsidDel="00000000" w:rsidP="00000000" w:rsidRDefault="00000000" w:rsidRPr="00000000" w14:paraId="000000A6">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comprendre le stress du client ;</w:t>
      </w:r>
    </w:p>
    <w:p w:rsidR="00000000" w:rsidDel="00000000" w:rsidP="00000000" w:rsidRDefault="00000000" w:rsidRPr="00000000" w14:paraId="000000A7">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faire preuve d’assertivité et oser dire non ;</w:t>
      </w:r>
    </w:p>
    <w:p w:rsidR="00000000" w:rsidDel="00000000" w:rsidP="00000000" w:rsidRDefault="00000000" w:rsidRPr="00000000" w14:paraId="000000A8">
      <w:pPr>
        <w:ind w:firstLine="708"/>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Repérer et supprimer les expressions qui amplifient le conflit.</w:t>
      </w:r>
    </w:p>
    <w:p w:rsidR="00000000" w:rsidDel="00000000" w:rsidP="00000000" w:rsidRDefault="00000000" w:rsidRPr="00000000" w14:paraId="000000A9">
      <w:pPr>
        <w:rPr>
          <w:rFonts w:ascii="Times" w:cs="Times" w:eastAsia="Times" w:hAnsi="Times"/>
          <w:b w:val="1"/>
          <w:bCs w:val="1"/>
          <w:sz w:val="22"/>
          <w:szCs w:val="22"/>
        </w:rPr>
      </w:pPr>
      <w:r w:rsidDel="00000000" w:rsidR="00000000" w:rsidRPr="00000000">
        <w:rPr>
          <w:rFonts w:ascii="Times" w:cs="Times" w:eastAsia="Times" w:hAnsi="Times"/>
          <w:b w:val="1"/>
          <w:bCs w:val="1"/>
          <w:sz w:val="22"/>
          <w:szCs w:val="22"/>
          <w:rtl w:val="0"/>
        </w:rPr>
        <w:t xml:space="preserve">- de mettre un terme au conflit :</w:t>
      </w:r>
    </w:p>
    <w:p w:rsidR="00000000" w:rsidDel="00000000" w:rsidP="00000000" w:rsidRDefault="00000000" w:rsidRPr="00000000" w14:paraId="000000AA">
      <w:pPr>
        <w:ind w:firstLine="708"/>
        <w:rPr>
          <w:rFonts w:ascii="Times" w:cs="Times" w:eastAsia="Times" w:hAnsi="Times"/>
          <w:b w:val="1"/>
          <w:bCs w:val="1"/>
          <w:i w:val="1"/>
          <w:iCs w:val="1"/>
          <w:sz w:val="22"/>
          <w:szCs w:val="22"/>
        </w:rPr>
      </w:pPr>
      <w:r w:rsidDel="00000000" w:rsidR="00000000" w:rsidRPr="00000000">
        <w:rPr>
          <w:rFonts w:ascii="Times" w:cs="Times" w:eastAsia="Times" w:hAnsi="Times"/>
          <w:b w:val="1"/>
          <w:bCs w:val="1"/>
          <w:sz w:val="22"/>
          <w:szCs w:val="22"/>
          <w:rtl w:val="0"/>
        </w:rPr>
        <w:t xml:space="preserve">résumer et reformuler la solution adoptée ;</w:t>
      </w:r>
      <w:r w:rsidDel="00000000" w:rsidR="00000000" w:rsidRPr="00000000">
        <w:rPr>
          <w:rtl w:val="0"/>
        </w:rPr>
      </w:r>
    </w:p>
    <w:p w:rsidR="00000000" w:rsidDel="00000000" w:rsidP="00000000" w:rsidRDefault="00000000" w:rsidRPr="00000000" w14:paraId="000000AB">
      <w:pPr>
        <w:ind w:firstLine="708"/>
        <w:rPr>
          <w:rFonts w:ascii="Times" w:cs="Times" w:eastAsia="Times" w:hAnsi="Times"/>
          <w:b w:val="1"/>
          <w:bCs w:val="1"/>
          <w:i w:val="1"/>
          <w:iCs w:val="1"/>
          <w:sz w:val="22"/>
          <w:szCs w:val="22"/>
        </w:rPr>
      </w:pPr>
      <w:bookmarkStart w:colFirst="0" w:colLast="0" w:name="_30j0zll" w:id="1"/>
      <w:bookmarkEnd w:id="1"/>
      <w:r w:rsidDel="00000000" w:rsidR="00000000" w:rsidRPr="00000000">
        <w:rPr>
          <w:rFonts w:ascii="Times" w:cs="Times" w:eastAsia="Times" w:hAnsi="Times"/>
          <w:b w:val="1"/>
          <w:bCs w:val="1"/>
          <w:sz w:val="22"/>
          <w:szCs w:val="22"/>
          <w:rtl w:val="0"/>
        </w:rPr>
        <w:t xml:space="preserve">analyser en interne la situation pour comprendre et corriger.</w:t>
      </w:r>
      <w:r w:rsidDel="00000000" w:rsidR="00000000" w:rsidRPr="00000000">
        <w:rPr>
          <w:rtl w:val="0"/>
        </w:rPr>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GuidePedagoArial"/>
  <w:font w:name="Guide Pedago Arial"/>
  <w:font w:name="GuidePedagoNCond"/>
  <w:font w:name="GuidePedagoNCond-Bold"/>
  <w:font w:name="Times"/>
  <w:font w:name="DINOT-Bold"/>
  <w:font w:name="Noto Sans Symbols">
    <w:embedRegular w:fontKey="{00000000-0000-0000-0000-000000000000}" r:id="rId1" w:subsetted="0"/>
    <w:embedBold w:fontKey="{00000000-0000-0000-0000-000000000000}" r:id="rId2" w:subsetted="0"/>
  </w:font>
  <w:font w:name="Guide Pedago NCond"/>
  <w:font w:name="Wingdings 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w:t>
    </w:r>
    <w:r w:rsidDel="00000000" w:rsidR="00000000" w:rsidRPr="00000000">
      <w:rPr>
        <w:rFonts w:ascii="Guide Pedago Arial" w:cs="Guide Pedago Arial" w:eastAsia="Guide Pedago Arial" w:hAnsi="Guide Pedago Arial"/>
        <w:b w:val="1"/>
        <w:bCs w:val="1"/>
        <w:sz w:val="17"/>
        <w:szCs w:val="17"/>
        <w:rtl w:val="0"/>
      </w:rPr>
      <w:t xml:space="preserve">4</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Assurer la relation client à distance : contacts sortants et entrants </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