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BC9" w:rsidRDefault="00DA7EB7" w:rsidP="00DA7EB7">
      <w:pPr>
        <w:pStyle w:val="Ttulo1"/>
      </w:pPr>
      <w:proofErr w:type="spellStart"/>
      <w:proofErr w:type="gramStart"/>
      <w:r>
        <w:t>iBiblia</w:t>
      </w:r>
      <w:proofErr w:type="spellEnd"/>
      <w:proofErr w:type="gramEnd"/>
      <w:r>
        <w:t xml:space="preserve"> – Manual de utilização</w:t>
      </w:r>
    </w:p>
    <w:p w:rsidR="008175CE" w:rsidRDefault="008175CE" w:rsidP="008175CE">
      <w:pPr>
        <w:pStyle w:val="Ttulo2"/>
      </w:pPr>
      <w:r>
        <w:t>A janela principal</w:t>
      </w:r>
    </w:p>
    <w:p w:rsidR="004E1B2E" w:rsidRDefault="004E1B2E" w:rsidP="004E1B2E">
      <w:r>
        <w:rPr>
          <w:noProof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-17145</wp:posOffset>
            </wp:positionH>
            <wp:positionV relativeFrom="paragraph">
              <wp:posOffset>73660</wp:posOffset>
            </wp:positionV>
            <wp:extent cx="3002915" cy="3004185"/>
            <wp:effectExtent l="19050" t="0" r="6985" b="0"/>
            <wp:wrapSquare wrapText="bothSides"/>
            <wp:docPr id="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3004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A janela principal é composta dos seguintes elementos:</w:t>
      </w:r>
    </w:p>
    <w:p w:rsidR="00756B45" w:rsidRPr="00756B45" w:rsidRDefault="00756B45" w:rsidP="004E1B2E">
      <w:pPr>
        <w:pStyle w:val="PargrafodaLista"/>
        <w:numPr>
          <w:ilvl w:val="0"/>
          <w:numId w:val="1"/>
        </w:numPr>
      </w:pPr>
      <w:r>
        <w:rPr>
          <w:b/>
        </w:rPr>
        <w:t>Barra de ferramentas</w:t>
      </w:r>
      <w:r w:rsidR="002221D6">
        <w:rPr>
          <w:b/>
        </w:rPr>
        <w:t xml:space="preserve">: </w:t>
      </w:r>
      <w:r w:rsidR="002221D6">
        <w:t>botões com comandos de navegação e edição do projeto</w:t>
      </w:r>
      <w:r>
        <w:rPr>
          <w:b/>
        </w:rPr>
        <w:t>;</w:t>
      </w:r>
    </w:p>
    <w:p w:rsidR="004E1B2E" w:rsidRDefault="004E1B2E" w:rsidP="004E1B2E">
      <w:pPr>
        <w:pStyle w:val="PargrafodaLista"/>
        <w:numPr>
          <w:ilvl w:val="0"/>
          <w:numId w:val="1"/>
        </w:numPr>
      </w:pPr>
      <w:r w:rsidRPr="00756B45">
        <w:rPr>
          <w:b/>
        </w:rPr>
        <w:t>Árvore de navegação</w:t>
      </w:r>
      <w:r>
        <w:t xml:space="preserve">: usada para navegação </w:t>
      </w:r>
      <w:r w:rsidR="008C1792">
        <w:t>nos</w:t>
      </w:r>
      <w:r>
        <w:t xml:space="preserve"> livros, capítulos e versículos;</w:t>
      </w:r>
    </w:p>
    <w:p w:rsidR="004E1B2E" w:rsidRDefault="00756B45" w:rsidP="004E1B2E">
      <w:pPr>
        <w:pStyle w:val="PargrafodaLista"/>
        <w:numPr>
          <w:ilvl w:val="0"/>
          <w:numId w:val="1"/>
        </w:numPr>
      </w:pPr>
      <w:r>
        <w:rPr>
          <w:b/>
        </w:rPr>
        <w:t xml:space="preserve">Textos: </w:t>
      </w:r>
      <w:r>
        <w:t>são os dois te</w:t>
      </w:r>
      <w:r w:rsidR="008C1792">
        <w:t xml:space="preserve">xtos a serem associados mais </w:t>
      </w:r>
      <w:r>
        <w:t>dois textos opcionais, usados para referência;</w:t>
      </w:r>
    </w:p>
    <w:p w:rsidR="00756B45" w:rsidRDefault="00756B45" w:rsidP="004E1B2E">
      <w:pPr>
        <w:pStyle w:val="PargrafodaLista"/>
        <w:numPr>
          <w:ilvl w:val="0"/>
          <w:numId w:val="1"/>
        </w:numPr>
      </w:pPr>
      <w:r>
        <w:rPr>
          <w:b/>
        </w:rPr>
        <w:t>Comentários:</w:t>
      </w:r>
      <w:r>
        <w:t xml:space="preserve"> espaço para inserção de comentários </w:t>
      </w:r>
      <w:r w:rsidR="008C1792">
        <w:t>sobre o</w:t>
      </w:r>
      <w:r>
        <w:t xml:space="preserve"> versículo atual;</w:t>
      </w:r>
    </w:p>
    <w:p w:rsidR="00756B45" w:rsidRPr="008175CE" w:rsidRDefault="00756B45" w:rsidP="004E1B2E">
      <w:pPr>
        <w:pStyle w:val="PargrafodaLista"/>
        <w:numPr>
          <w:ilvl w:val="0"/>
          <w:numId w:val="1"/>
        </w:numPr>
      </w:pPr>
      <w:r>
        <w:rPr>
          <w:b/>
        </w:rPr>
        <w:t>Situação:</w:t>
      </w:r>
      <w:r w:rsidR="00A52D1E">
        <w:t xml:space="preserve"> </w:t>
      </w:r>
      <w:r w:rsidR="008C1792">
        <w:t xml:space="preserve">sinaliza o andamento </w:t>
      </w:r>
      <w:r w:rsidR="001A4104">
        <w:t>da associação do versículo atual.</w:t>
      </w:r>
    </w:p>
    <w:p w:rsidR="004E1B2E" w:rsidRPr="004E1B2E" w:rsidRDefault="004E1B2E" w:rsidP="004E1B2E">
      <w:r>
        <w:br w:type="textWrapping" w:clear="all"/>
      </w:r>
    </w:p>
    <w:p w:rsidR="00DA7EB7" w:rsidRDefault="00DA7EB7" w:rsidP="00DA7EB7">
      <w:pPr>
        <w:pStyle w:val="Ttulo2"/>
      </w:pPr>
      <w:r>
        <w:t>Criando um novo projeto de associação</w:t>
      </w:r>
    </w:p>
    <w:p w:rsidR="00DA7EB7" w:rsidRDefault="00CF27DF" w:rsidP="00DA7EB7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610870</wp:posOffset>
            </wp:positionV>
            <wp:extent cx="2590800" cy="2394585"/>
            <wp:effectExtent l="19050" t="0" r="0" b="0"/>
            <wp:wrapTight wrapText="bothSides">
              <wp:wrapPolygon edited="0">
                <wp:start x="-159" y="0"/>
                <wp:lineTo x="-159" y="21480"/>
                <wp:lineTo x="21600" y="21480"/>
                <wp:lineTo x="21600" y="0"/>
                <wp:lineTo x="-159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394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EB7">
        <w:t xml:space="preserve">Vá ao </w:t>
      </w:r>
      <w:proofErr w:type="gramStart"/>
      <w:r w:rsidR="00DA7EB7">
        <w:t>menu</w:t>
      </w:r>
      <w:proofErr w:type="gramEnd"/>
      <w:r w:rsidR="00DA7EB7">
        <w:t xml:space="preserve"> </w:t>
      </w:r>
      <w:r w:rsidR="00DA7EB7" w:rsidRPr="00444419">
        <w:rPr>
          <w:b/>
        </w:rPr>
        <w:t>Projeto-&gt;Novo...</w:t>
      </w:r>
      <w:r w:rsidR="00DA7EB7">
        <w:t xml:space="preserve">, ou clique no botão </w:t>
      </w:r>
      <w:r w:rsidR="00DA7EB7">
        <w:rPr>
          <w:noProof/>
          <w:lang w:eastAsia="pt-BR"/>
        </w:rPr>
        <w:drawing>
          <wp:inline distT="0" distB="0" distL="0" distR="0">
            <wp:extent cx="227441" cy="227441"/>
            <wp:effectExtent l="19050" t="0" r="1159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53" cy="2281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A7EB7">
        <w:t xml:space="preserve">, ou utilize o atalho </w:t>
      </w:r>
      <w:proofErr w:type="spellStart"/>
      <w:r w:rsidR="00DA7EB7" w:rsidRPr="00444419">
        <w:rPr>
          <w:b/>
        </w:rPr>
        <w:t>Ctrl</w:t>
      </w:r>
      <w:proofErr w:type="spellEnd"/>
      <w:r w:rsidR="00DA7EB7" w:rsidRPr="00444419">
        <w:rPr>
          <w:b/>
        </w:rPr>
        <w:t>+N</w:t>
      </w:r>
      <w:r w:rsidR="00DA7EB7">
        <w:t xml:space="preserve">. Será aberta a janela abaixo, onde vários parâmetros deverão </w:t>
      </w:r>
      <w:proofErr w:type="gramStart"/>
      <w:r w:rsidR="00DA7EB7">
        <w:t>ser</w:t>
      </w:r>
      <w:proofErr w:type="gramEnd"/>
      <w:r w:rsidR="00DA7EB7">
        <w:t xml:space="preserve"> informados:</w:t>
      </w:r>
    </w:p>
    <w:p w:rsidR="00DA7EB7" w:rsidRDefault="00444419" w:rsidP="00DA7EB7">
      <w:r>
        <w:t xml:space="preserve">Informe um nome para o projeto na caixa </w:t>
      </w:r>
      <w:r w:rsidRPr="00444419">
        <w:rPr>
          <w:b/>
        </w:rPr>
        <w:t>Nome</w:t>
      </w:r>
      <w:r>
        <w:t xml:space="preserve">. Depois, é preciso escolher quais textos bíblicos serão utilizados no projeto. Dois textos são </w:t>
      </w:r>
      <w:r w:rsidRPr="007B381D">
        <w:rPr>
          <w:b/>
        </w:rPr>
        <w:t>obrigatórios</w:t>
      </w:r>
      <w:r>
        <w:t xml:space="preserve"> – o </w:t>
      </w:r>
      <w:r w:rsidRPr="007B381D">
        <w:rPr>
          <w:u w:val="single"/>
        </w:rPr>
        <w:t>texto no idioma original</w:t>
      </w:r>
      <w:r>
        <w:t xml:space="preserve">, que deverá conter as informações de números de </w:t>
      </w:r>
      <w:proofErr w:type="spellStart"/>
      <w:r>
        <w:t>Strong</w:t>
      </w:r>
      <w:proofErr w:type="spellEnd"/>
      <w:r>
        <w:t xml:space="preserve"> e morfologia e o </w:t>
      </w:r>
      <w:r w:rsidRPr="007B381D">
        <w:rPr>
          <w:u w:val="single"/>
        </w:rPr>
        <w:t>texto no idioma destino</w:t>
      </w:r>
      <w:r>
        <w:t>, a ser associado ao primeiro. É possível adicionar mais dois textos</w:t>
      </w:r>
      <w:r w:rsidR="00703B62">
        <w:t xml:space="preserve"> (opcionais</w:t>
      </w:r>
      <w:r w:rsidR="007B381D">
        <w:t>)</w:t>
      </w:r>
      <w:r>
        <w:t xml:space="preserve">, apenas para referência, e que </w:t>
      </w:r>
      <w:r w:rsidR="00703B62">
        <w:t xml:space="preserve">também </w:t>
      </w:r>
      <w:r>
        <w:t xml:space="preserve">podem conter informações de </w:t>
      </w:r>
      <w:proofErr w:type="spellStart"/>
      <w:r>
        <w:t>Strong</w:t>
      </w:r>
      <w:proofErr w:type="spellEnd"/>
      <w:r>
        <w:t xml:space="preserve"> e morfologia.</w:t>
      </w:r>
    </w:p>
    <w:p w:rsidR="007B381D" w:rsidRDefault="007B381D" w:rsidP="00DA7EB7">
      <w:r>
        <w:t xml:space="preserve">Somente são aceitos módulos de bíblia desbloqueados do </w:t>
      </w:r>
      <w:proofErr w:type="spellStart"/>
      <w:proofErr w:type="gramStart"/>
      <w:r>
        <w:t>theWord</w:t>
      </w:r>
      <w:proofErr w:type="spellEnd"/>
      <w:proofErr w:type="gramEnd"/>
      <w:r>
        <w:t>. Mesmo que o módulo possua o Velho Testamento, o programa armazenará apenas o texto do Novo.</w:t>
      </w:r>
    </w:p>
    <w:p w:rsidR="00594D02" w:rsidRDefault="00FA32B3" w:rsidP="00DA7EB7">
      <w:r>
        <w:t xml:space="preserve">Uma vez selecionados os textos desejados, confirme a criação do projeto de associação clicando em </w:t>
      </w:r>
      <w:r w:rsidRPr="00FA32B3">
        <w:rPr>
          <w:b/>
        </w:rPr>
        <w:t>OK</w:t>
      </w:r>
      <w:r>
        <w:t>. Escolha um nome para o arquivo do projeto e confirme.</w:t>
      </w:r>
      <w:r w:rsidR="00594D02">
        <w:t xml:space="preserve"> Após alguns segundos, o projeto será carregado na tela principal.</w:t>
      </w:r>
    </w:p>
    <w:p w:rsidR="003E0107" w:rsidRDefault="003E0107" w:rsidP="003E0107">
      <w:pPr>
        <w:pStyle w:val="Ttulo2"/>
      </w:pPr>
      <w:r>
        <w:t>Formatos de módulo suportados</w:t>
      </w:r>
    </w:p>
    <w:p w:rsidR="003E0107" w:rsidRDefault="003E0107" w:rsidP="003E0107">
      <w:r>
        <w:t xml:space="preserve">Os textos utilizados na importação devem estar no formato utilizado pelo </w:t>
      </w:r>
      <w:proofErr w:type="spellStart"/>
      <w:proofErr w:type="gramStart"/>
      <w:r>
        <w:t>theWord</w:t>
      </w:r>
      <w:proofErr w:type="spellEnd"/>
      <w:proofErr w:type="gramEnd"/>
      <w:r>
        <w:t xml:space="preserve"> (</w:t>
      </w:r>
      <w:hyperlink r:id="rId9" w:history="1">
        <w:r w:rsidRPr="00CA2CEB">
          <w:rPr>
            <w:rStyle w:val="Hyperlink"/>
          </w:rPr>
          <w:t>www.theword.net</w:t>
        </w:r>
      </w:hyperlink>
      <w:r>
        <w:t>). São aceitos arquivos “*</w:t>
      </w:r>
      <w:proofErr w:type="gramStart"/>
      <w:r>
        <w:t>.</w:t>
      </w:r>
      <w:proofErr w:type="spellStart"/>
      <w:proofErr w:type="gramEnd"/>
      <w:r>
        <w:t>nt</w:t>
      </w:r>
      <w:proofErr w:type="spellEnd"/>
      <w:r>
        <w:t>” e “*.</w:t>
      </w:r>
      <w:proofErr w:type="spellStart"/>
      <w:r>
        <w:t>ont</w:t>
      </w:r>
      <w:proofErr w:type="spellEnd"/>
      <w:r>
        <w:t xml:space="preserve">” </w:t>
      </w:r>
      <w:r w:rsidRPr="007562FC">
        <w:rPr>
          <w:b/>
        </w:rPr>
        <w:t>com codificação UTF-8</w:t>
      </w:r>
      <w:r>
        <w:t>. Módulos criptografados não são suportados (</w:t>
      </w:r>
      <w:proofErr w:type="spellStart"/>
      <w:r>
        <w:t>ntx</w:t>
      </w:r>
      <w:proofErr w:type="spellEnd"/>
      <w:r>
        <w:t xml:space="preserve">, </w:t>
      </w:r>
      <w:proofErr w:type="spellStart"/>
      <w:r>
        <w:t>ontx</w:t>
      </w:r>
      <w:proofErr w:type="spellEnd"/>
      <w:r>
        <w:t xml:space="preserve">, </w:t>
      </w:r>
      <w:proofErr w:type="spellStart"/>
      <w:r>
        <w:t>otx</w:t>
      </w:r>
      <w:proofErr w:type="spellEnd"/>
      <w:r>
        <w:t xml:space="preserve">). O </w:t>
      </w:r>
      <w:proofErr w:type="spellStart"/>
      <w:proofErr w:type="gramStart"/>
      <w:r>
        <w:t>iBiblia</w:t>
      </w:r>
      <w:proofErr w:type="spellEnd"/>
      <w:proofErr w:type="gramEnd"/>
      <w:r>
        <w:t xml:space="preserve"> oferece suporte limitado a módulos até a versão 4.0.0 do </w:t>
      </w:r>
      <w:proofErr w:type="spellStart"/>
      <w:r>
        <w:t>theWord</w:t>
      </w:r>
      <w:proofErr w:type="spellEnd"/>
      <w:r>
        <w:t xml:space="preserve">. Como ele ignora </w:t>
      </w:r>
      <w:proofErr w:type="spellStart"/>
      <w:r w:rsidRPr="00D572EE">
        <w:rPr>
          <w:i/>
        </w:rPr>
        <w:t>tags</w:t>
      </w:r>
      <w:proofErr w:type="spellEnd"/>
      <w:r>
        <w:t xml:space="preserve"> desconhecidas, é possível que versões posteriores sejam igualmente suportadas.</w:t>
      </w:r>
    </w:p>
    <w:p w:rsidR="003E0107" w:rsidRDefault="003E0107" w:rsidP="003E0107">
      <w:r>
        <w:t xml:space="preserve">Ainda não há suporte para </w:t>
      </w:r>
      <w:r w:rsidRPr="009067CB">
        <w:rPr>
          <w:i/>
        </w:rPr>
        <w:t xml:space="preserve">verse </w:t>
      </w:r>
      <w:proofErr w:type="spellStart"/>
      <w:r w:rsidRPr="009067CB">
        <w:rPr>
          <w:i/>
        </w:rPr>
        <w:t>rules</w:t>
      </w:r>
      <w:proofErr w:type="spellEnd"/>
      <w:r>
        <w:t xml:space="preserve">, portanto, regras de formatação que o </w:t>
      </w:r>
      <w:proofErr w:type="spellStart"/>
      <w:proofErr w:type="gramStart"/>
      <w:r>
        <w:t>theWord</w:t>
      </w:r>
      <w:proofErr w:type="spellEnd"/>
      <w:proofErr w:type="gramEnd"/>
      <w:r>
        <w:t xml:space="preserve"> aplica na carga do módulo não serão aplicadas aqui, o que pode gerar resultados inesperados. Nestes casos será preciso aplicar manualmente as regras usando um editor de texto que suporta expressões regulares (</w:t>
      </w:r>
      <w:proofErr w:type="spellStart"/>
      <w:proofErr w:type="gramStart"/>
      <w:r>
        <w:t>JEdit</w:t>
      </w:r>
      <w:proofErr w:type="spellEnd"/>
      <w:proofErr w:type="gramEnd"/>
      <w:r>
        <w:t xml:space="preserve">, </w:t>
      </w:r>
      <w:proofErr w:type="spellStart"/>
      <w:r>
        <w:t>UltraEdit</w:t>
      </w:r>
      <w:proofErr w:type="spellEnd"/>
      <w:r>
        <w:t>, etc.) antes de importar o módulo.</w:t>
      </w:r>
    </w:p>
    <w:p w:rsidR="00DA7EB7" w:rsidRDefault="009574EF" w:rsidP="009574EF">
      <w:pPr>
        <w:pStyle w:val="Ttulo2"/>
      </w:pPr>
      <w:r>
        <w:t>Associando textos</w:t>
      </w:r>
    </w:p>
    <w:p w:rsidR="009574EF" w:rsidRDefault="009574EF" w:rsidP="009574EF">
      <w:r>
        <w:t>A associação dos textos é feita usando-se o mouse/rato e teclado, selecionando-se as palavras equivalentes em ambos os textos</w:t>
      </w:r>
      <w:r w:rsidR="00CB122F">
        <w:t xml:space="preserve"> (origem e destino)</w:t>
      </w:r>
      <w:r>
        <w:t>.</w:t>
      </w:r>
    </w:p>
    <w:p w:rsidR="009574EF" w:rsidRDefault="00C60B81" w:rsidP="009574EF"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32385</wp:posOffset>
            </wp:positionV>
            <wp:extent cx="2647950" cy="1670050"/>
            <wp:effectExtent l="19050" t="19050" r="19050" b="2540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70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574EF">
        <w:t xml:space="preserve">Para selecionar uma palavra clique </w:t>
      </w:r>
      <w:r w:rsidR="00CB122F">
        <w:t xml:space="preserve">sobre </w:t>
      </w:r>
      <w:r w:rsidR="009574EF">
        <w:t xml:space="preserve">ela com o botão esquerdo do mouse/rato. Para selecionar várias palavras, </w:t>
      </w:r>
      <w:r w:rsidR="00322E11">
        <w:t xml:space="preserve">selecione a primeira e </w:t>
      </w:r>
      <w:r w:rsidR="009574EF">
        <w:t xml:space="preserve">mantenha a tecla </w:t>
      </w:r>
      <w:proofErr w:type="spellStart"/>
      <w:r w:rsidR="009574EF" w:rsidRPr="007A3B0E">
        <w:rPr>
          <w:b/>
        </w:rPr>
        <w:t>Ctrl</w:t>
      </w:r>
      <w:proofErr w:type="spellEnd"/>
      <w:r w:rsidR="009574EF">
        <w:t xml:space="preserve"> pressionada ao clicar nas demais.</w:t>
      </w:r>
      <w:r w:rsidR="007A3B0E">
        <w:t xml:space="preserve"> Para remover uma palavra da seleção, </w:t>
      </w:r>
      <w:r w:rsidR="00CB122F">
        <w:t xml:space="preserve">ainda com o </w:t>
      </w:r>
      <w:proofErr w:type="spellStart"/>
      <w:r w:rsidR="00CB122F" w:rsidRPr="00A45823">
        <w:rPr>
          <w:b/>
        </w:rPr>
        <w:t>Ctrl</w:t>
      </w:r>
      <w:proofErr w:type="spellEnd"/>
      <w:r w:rsidR="00CB122F">
        <w:t xml:space="preserve"> pressionado, </w:t>
      </w:r>
      <w:r w:rsidR="007A3B0E">
        <w:t>clique nela novamente.</w:t>
      </w:r>
    </w:p>
    <w:p w:rsidR="007A3B0E" w:rsidRPr="00C91312" w:rsidRDefault="007A3B0E" w:rsidP="009574EF">
      <w:r>
        <w:t>Uma vez selecionadas as palavras d</w:t>
      </w:r>
      <w:r w:rsidR="00A45823">
        <w:t>o primeiro</w:t>
      </w:r>
      <w:r>
        <w:t xml:space="preserve"> texto, pressione a tecla </w:t>
      </w:r>
      <w:proofErr w:type="spellStart"/>
      <w:r w:rsidRPr="007A3B0E">
        <w:rPr>
          <w:b/>
        </w:rPr>
        <w:t>Shift</w:t>
      </w:r>
      <w:proofErr w:type="spellEnd"/>
      <w:r>
        <w:t xml:space="preserve"> e selecione a(s) palavra(s)</w:t>
      </w:r>
      <w:r w:rsidR="00DF4658">
        <w:t xml:space="preserve"> equivalente(s) no outro </w:t>
      </w:r>
      <w:r w:rsidR="00A45823">
        <w:t>texto</w:t>
      </w:r>
      <w:r w:rsidR="00DF4658">
        <w:t xml:space="preserve">. Para selecionar várias palavras no segundo texto, utilize a mesma tecla de antes – </w:t>
      </w:r>
      <w:proofErr w:type="spellStart"/>
      <w:r w:rsidR="00DF4658" w:rsidRPr="001E6C4E">
        <w:rPr>
          <w:b/>
        </w:rPr>
        <w:t>Ctrl</w:t>
      </w:r>
      <w:proofErr w:type="spellEnd"/>
      <w:r w:rsidR="00DF4658">
        <w:t xml:space="preserve">. </w:t>
      </w:r>
      <w:r w:rsidR="008C1792">
        <w:t>N</w:t>
      </w:r>
      <w:r w:rsidR="00DF4658">
        <w:t xml:space="preserve">ote que será necessário manter </w:t>
      </w:r>
      <w:proofErr w:type="spellStart"/>
      <w:r w:rsidR="00DF4658" w:rsidRPr="00DF4658">
        <w:rPr>
          <w:b/>
        </w:rPr>
        <w:t>Shift</w:t>
      </w:r>
      <w:proofErr w:type="spellEnd"/>
      <w:r w:rsidR="00DF4658">
        <w:t xml:space="preserve"> e </w:t>
      </w:r>
      <w:proofErr w:type="spellStart"/>
      <w:r w:rsidR="00DF4658" w:rsidRPr="00DF4658">
        <w:rPr>
          <w:b/>
        </w:rPr>
        <w:t>Ctrl</w:t>
      </w:r>
      <w:proofErr w:type="spellEnd"/>
      <w:r w:rsidR="00DF4658">
        <w:t xml:space="preserve"> pressionados simultaneamente.</w:t>
      </w:r>
      <w:r w:rsidR="001D206F">
        <w:t xml:space="preserve"> Para </w:t>
      </w:r>
      <w:r w:rsidR="00C91312">
        <w:t>desfazer associações</w:t>
      </w:r>
      <w:r w:rsidR="001D206F">
        <w:t xml:space="preserve">, ainda com </w:t>
      </w:r>
      <w:proofErr w:type="spellStart"/>
      <w:r w:rsidR="001D206F" w:rsidRPr="00C91312">
        <w:rPr>
          <w:b/>
        </w:rPr>
        <w:t>Ctrl</w:t>
      </w:r>
      <w:proofErr w:type="spellEnd"/>
      <w:r w:rsidR="001D206F">
        <w:t xml:space="preserve"> e </w:t>
      </w:r>
      <w:proofErr w:type="spellStart"/>
      <w:r w:rsidR="001D206F" w:rsidRPr="00C91312">
        <w:rPr>
          <w:b/>
        </w:rPr>
        <w:t>Shift</w:t>
      </w:r>
      <w:proofErr w:type="spellEnd"/>
      <w:r w:rsidR="00C91312">
        <w:rPr>
          <w:b/>
        </w:rPr>
        <w:t xml:space="preserve"> </w:t>
      </w:r>
      <w:r w:rsidR="00C91312">
        <w:t>pressionados, clique nas palavras que deseja desassociar.</w:t>
      </w:r>
    </w:p>
    <w:p w:rsidR="00A45823" w:rsidRDefault="00A45823" w:rsidP="009574EF">
      <w:r>
        <w:t xml:space="preserve">As palavras ainda sem associação são apresentadas em cor cinza. Depois de associadas, são </w:t>
      </w:r>
      <w:r w:rsidR="005E635A">
        <w:t>mostradas em preto. Ao clicar</w:t>
      </w:r>
      <w:r>
        <w:t xml:space="preserve"> numa palavra </w:t>
      </w:r>
      <w:r w:rsidR="006A7F78">
        <w:t>que tem associação</w:t>
      </w:r>
      <w:r>
        <w:t>, todas as demais palavras associadas</w:t>
      </w:r>
      <w:r w:rsidR="006A7F78">
        <w:t xml:space="preserve"> são destacadas.</w:t>
      </w:r>
      <w:r w:rsidR="00C60B81">
        <w:t xml:space="preserve"> Palavras adicionadas </w:t>
      </w:r>
      <w:r w:rsidR="008C1792">
        <w:t xml:space="preserve">pelo tradutor </w:t>
      </w:r>
      <w:r w:rsidR="00C60B81">
        <w:t xml:space="preserve">(itálicos no </w:t>
      </w:r>
      <w:proofErr w:type="spellStart"/>
      <w:proofErr w:type="gramStart"/>
      <w:r w:rsidR="00C60B81">
        <w:t>theWord</w:t>
      </w:r>
      <w:proofErr w:type="spellEnd"/>
      <w:proofErr w:type="gramEnd"/>
      <w:r w:rsidR="00C60B81">
        <w:t>) são apresentadas entre colchetes.</w:t>
      </w:r>
    </w:p>
    <w:p w:rsidR="00C60B81" w:rsidRDefault="00C60B81" w:rsidP="009574EF">
      <w:r>
        <w:t xml:space="preserve">Use o botão </w:t>
      </w:r>
      <w:r>
        <w:rPr>
          <w:noProof/>
          <w:lang w:eastAsia="pt-BR"/>
        </w:rPr>
        <w:drawing>
          <wp:inline distT="0" distB="0" distL="0" distR="0">
            <wp:extent cx="174625" cy="190500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" cy="19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ou o atalho </w:t>
      </w:r>
      <w:proofErr w:type="spellStart"/>
      <w:r>
        <w:rPr>
          <w:b/>
        </w:rPr>
        <w:t>Ctrl</w:t>
      </w:r>
      <w:proofErr w:type="spellEnd"/>
      <w:r>
        <w:rPr>
          <w:b/>
        </w:rPr>
        <w:t>+S</w:t>
      </w:r>
      <w:r w:rsidR="00060BDC">
        <w:t xml:space="preserve"> para salvar as alterações. Antes de salvar, é possível </w:t>
      </w:r>
      <w:r>
        <w:t>reverter</w:t>
      </w:r>
      <w:r w:rsidR="00060BDC">
        <w:t xml:space="preserve"> todas as associações </w:t>
      </w:r>
      <w:r w:rsidR="00060BDC" w:rsidRPr="00060BDC">
        <w:rPr>
          <w:b/>
        </w:rPr>
        <w:t>do versículo atual</w:t>
      </w:r>
      <w:r w:rsidR="00060BDC">
        <w:t xml:space="preserve"> com o botão </w:t>
      </w:r>
      <w:r w:rsidR="00060BDC">
        <w:rPr>
          <w:noProof/>
          <w:lang w:eastAsia="pt-BR"/>
        </w:rPr>
        <w:drawing>
          <wp:inline distT="0" distB="0" distL="0" distR="0">
            <wp:extent cx="165100" cy="175639"/>
            <wp:effectExtent l="19050" t="0" r="6350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06" cy="176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60BDC">
        <w:t xml:space="preserve"> ou com o atalho </w:t>
      </w:r>
      <w:r w:rsidR="00060BDC" w:rsidRPr="005D181D">
        <w:rPr>
          <w:b/>
        </w:rPr>
        <w:t>F5</w:t>
      </w:r>
      <w:r w:rsidR="00060BDC">
        <w:t>.</w:t>
      </w:r>
      <w:r w:rsidR="005D181D">
        <w:t xml:space="preserve"> </w:t>
      </w:r>
      <w:r w:rsidR="008175CE">
        <w:t xml:space="preserve">Para descartar todas as alterações </w:t>
      </w:r>
      <w:r w:rsidR="008C1792">
        <w:t xml:space="preserve">feitas </w:t>
      </w:r>
      <w:r w:rsidR="008C1792" w:rsidRPr="008C1792">
        <w:rPr>
          <w:b/>
        </w:rPr>
        <w:t>desde o último salvamento</w:t>
      </w:r>
      <w:r w:rsidR="008175CE">
        <w:t xml:space="preserve">, feche o projeto sem salvá-lo. </w:t>
      </w:r>
      <w:r w:rsidR="005D181D">
        <w:t xml:space="preserve">O botão </w:t>
      </w:r>
      <w:r w:rsidR="005D181D">
        <w:rPr>
          <w:noProof/>
          <w:lang w:eastAsia="pt-BR"/>
        </w:rPr>
        <w:drawing>
          <wp:inline distT="0" distB="0" distL="0" distR="0">
            <wp:extent cx="190500" cy="186765"/>
            <wp:effectExtent l="19050" t="0" r="0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" cy="188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181D">
        <w:t xml:space="preserve"> limpa todas as associações do versículo.</w:t>
      </w:r>
    </w:p>
    <w:p w:rsidR="008175CE" w:rsidRDefault="008175CE" w:rsidP="009574EF">
      <w:r>
        <w:t xml:space="preserve">No campo texto do canto inferior esquerdo da janela podem ser inseridos comentários para o versículo, que aparecerão como notas no </w:t>
      </w:r>
      <w:proofErr w:type="spellStart"/>
      <w:proofErr w:type="gramStart"/>
      <w:r>
        <w:t>theWord</w:t>
      </w:r>
      <w:proofErr w:type="spellEnd"/>
      <w:proofErr w:type="gramEnd"/>
      <w:r>
        <w:t xml:space="preserve">. O propósito do grupo de seleção do canto inferior direito é uma indicar </w:t>
      </w:r>
      <w:r w:rsidR="00B6663D">
        <w:t>o andamento</w:t>
      </w:r>
      <w:r>
        <w:t xml:space="preserve"> da associação do versículo atual</w:t>
      </w:r>
      <w:r w:rsidR="00B6663D">
        <w:t>. Os valores atribuídos aqui refletirão na árvore de navegação, com uma cor diferente para cada situação</w:t>
      </w:r>
      <w:r w:rsidR="008C1792">
        <w:t xml:space="preserve"> (ver a seção navegação para mais detalhes sobre isto)</w:t>
      </w:r>
      <w:r w:rsidR="00B6663D">
        <w:t>.</w:t>
      </w:r>
    </w:p>
    <w:p w:rsidR="00084A9F" w:rsidRDefault="00084A9F" w:rsidP="00084A9F">
      <w:pPr>
        <w:pStyle w:val="Ttulo2"/>
        <w:rPr>
          <w:noProof/>
          <w:lang w:eastAsia="pt-BR"/>
        </w:rPr>
      </w:pPr>
      <w:r>
        <w:rPr>
          <w:noProof/>
          <w:lang w:eastAsia="pt-BR"/>
        </w:rPr>
        <w:t>Configurando dicionários e fontes</w:t>
      </w:r>
    </w:p>
    <w:p w:rsidR="00084A9F" w:rsidRDefault="00084A9F" w:rsidP="00084A9F">
      <w:r>
        <w:rPr>
          <w:noProof/>
          <w:lang w:eastAsia="pt-BR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40640</wp:posOffset>
            </wp:positionV>
            <wp:extent cx="2588895" cy="2762250"/>
            <wp:effectExtent l="19050" t="0" r="1905" b="0"/>
            <wp:wrapTight wrapText="bothSides">
              <wp:wrapPolygon edited="0">
                <wp:start x="-159" y="0"/>
                <wp:lineTo x="-159" y="21451"/>
                <wp:lineTo x="21616" y="21451"/>
                <wp:lineTo x="21616" y="0"/>
                <wp:lineTo x="-159" y="0"/>
              </wp:wrapPolygon>
            </wp:wrapTight>
            <wp:docPr id="14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89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t>É</w:t>
      </w:r>
      <w:r>
        <w:t xml:space="preserve"> recomendável configurar ao menos um dicionário de </w:t>
      </w:r>
      <w:proofErr w:type="spellStart"/>
      <w:r>
        <w:t>Strong</w:t>
      </w:r>
      <w:proofErr w:type="spellEnd"/>
      <w:r>
        <w:t xml:space="preserve"> e um de morfologia, para possibilitar a consulta do significado e morfologia das palavras do texto original.</w:t>
      </w:r>
    </w:p>
    <w:p w:rsidR="00084A9F" w:rsidRDefault="00084A9F" w:rsidP="00084A9F">
      <w:r>
        <w:t xml:space="preserve">Para fazê-lo, vá ao </w:t>
      </w:r>
      <w:proofErr w:type="gramStart"/>
      <w:r>
        <w:t>menu</w:t>
      </w:r>
      <w:proofErr w:type="gramEnd"/>
      <w:r>
        <w:t xml:space="preserve"> </w:t>
      </w:r>
      <w:r>
        <w:rPr>
          <w:b/>
        </w:rPr>
        <w:t>Projeto-&gt;Propriedades</w:t>
      </w:r>
      <w:r>
        <w:t xml:space="preserve">. Aqui você poderá selecionar dicionários diferentes para cada texto. São aceitos dicionários não-criptografados do </w:t>
      </w:r>
      <w:proofErr w:type="spellStart"/>
      <w:proofErr w:type="gramStart"/>
      <w:r>
        <w:t>theWord</w:t>
      </w:r>
      <w:proofErr w:type="spellEnd"/>
      <w:proofErr w:type="gramEnd"/>
      <w:r>
        <w:t>.</w:t>
      </w:r>
    </w:p>
    <w:p w:rsidR="00084A9F" w:rsidRDefault="00084A9F" w:rsidP="00084A9F">
      <w:r>
        <w:t xml:space="preserve">Para utilizar caminhos relativos, edite manualmente </w:t>
      </w:r>
      <w:proofErr w:type="gramStart"/>
      <w:r>
        <w:t>as</w:t>
      </w:r>
      <w:proofErr w:type="gramEnd"/>
      <w:r>
        <w:t xml:space="preserve"> caixas de texto e clique no botão “Atribuir”. Assim é possível utilizar o mesmo projeto em outros computadores sem a necessidade de </w:t>
      </w:r>
      <w:proofErr w:type="spellStart"/>
      <w:r>
        <w:t>reconfigurar</w:t>
      </w:r>
      <w:proofErr w:type="spellEnd"/>
      <w:r>
        <w:t xml:space="preserve"> os dicionários.</w:t>
      </w:r>
    </w:p>
    <w:p w:rsidR="00084A9F" w:rsidRDefault="00084A9F" w:rsidP="00084A9F">
      <w:r>
        <w:t>No mesmo diálogo, também é possível escolher as fontes para cada texto.</w:t>
      </w:r>
    </w:p>
    <w:p w:rsidR="00084A9F" w:rsidRDefault="00084A9F" w:rsidP="00084A9F">
      <w:r>
        <w:t xml:space="preserve">Uma vez configurados os dicionários, será possível ver as definições usando o mouse/rato e o teclado. Por padrão, é preciso segurar a tecla </w:t>
      </w:r>
      <w:proofErr w:type="spellStart"/>
      <w:r w:rsidRPr="00084A9F">
        <w:rPr>
          <w:b/>
        </w:rPr>
        <w:t>Ctrl</w:t>
      </w:r>
      <w:proofErr w:type="spellEnd"/>
      <w:r>
        <w:t xml:space="preserve"> e apontar para a palavra com o mouse/rato. Este comportamento pode ser modificado pelo </w:t>
      </w:r>
      <w:proofErr w:type="gramStart"/>
      <w:r>
        <w:t>menu</w:t>
      </w:r>
      <w:proofErr w:type="gramEnd"/>
      <w:r>
        <w:t xml:space="preserve"> </w:t>
      </w:r>
      <w:r w:rsidRPr="007B1999">
        <w:rPr>
          <w:b/>
        </w:rPr>
        <w:t>Opções</w:t>
      </w:r>
      <w:r>
        <w:t>, na opção, “Exibir definições com CTRL pressionado”.</w:t>
      </w:r>
      <w:r w:rsidR="007B1999">
        <w:t xml:space="preserve"> Para ocultar a janela de definição, afaste o ponteiro de sobre a palavra sem pressionar a tecla </w:t>
      </w:r>
      <w:proofErr w:type="spellStart"/>
      <w:r w:rsidR="007B1999" w:rsidRPr="007B1999">
        <w:rPr>
          <w:b/>
        </w:rPr>
        <w:t>Ctrl</w:t>
      </w:r>
      <w:proofErr w:type="spellEnd"/>
      <w:r w:rsidR="007B1999">
        <w:t>, pois enquanto ela estiver pressionada a janela permanecerá visível.</w:t>
      </w:r>
    </w:p>
    <w:p w:rsidR="00B15733" w:rsidRDefault="00B15733" w:rsidP="00084A9F">
      <w:r>
        <w:t xml:space="preserve">Para modificar o tamanho do texto na janela de definição, ative-a com um clique e use a roda do mouse/rato com a tecla </w:t>
      </w:r>
      <w:proofErr w:type="spellStart"/>
      <w:r w:rsidRPr="00B15733">
        <w:rPr>
          <w:b/>
        </w:rPr>
        <w:t>Ctrl</w:t>
      </w:r>
      <w:proofErr w:type="spellEnd"/>
      <w:r>
        <w:t xml:space="preserve"> pressionada. O nível de zoom selecionado e o tamanho da janela serão mantidos mesmo após o programa ser fechado.</w:t>
      </w:r>
    </w:p>
    <w:p w:rsidR="002A63E6" w:rsidRDefault="002A63E6" w:rsidP="002A63E6">
      <w:pPr>
        <w:pStyle w:val="Ttulo2"/>
      </w:pPr>
      <w:r>
        <w:t>Editando textos base</w:t>
      </w:r>
    </w:p>
    <w:p w:rsidR="002A63E6" w:rsidRPr="00F76D5C" w:rsidRDefault="002A63E6" w:rsidP="002A63E6">
      <w:r>
        <w:t xml:space="preserve">É possível modificar os textos que foram importados na criação do projeto durante a associação. As modificações não afetam </w:t>
      </w:r>
      <w:r w:rsidR="008C1792">
        <w:t xml:space="preserve">os módulos originais do </w:t>
      </w:r>
      <w:proofErr w:type="spellStart"/>
      <w:proofErr w:type="gramStart"/>
      <w:r w:rsidR="008C1792">
        <w:t>theWord</w:t>
      </w:r>
      <w:proofErr w:type="spellEnd"/>
      <w:proofErr w:type="gramEnd"/>
      <w:r>
        <w:t xml:space="preserve"> utilizados na importação. Para editar </w:t>
      </w:r>
      <w:r w:rsidR="00250233">
        <w:t xml:space="preserve">o texto de </w:t>
      </w:r>
      <w:r>
        <w:t xml:space="preserve">um versículo, dê um clique duplo em uma área livre do versículo; o texto será apresentado no formato original do </w:t>
      </w:r>
      <w:proofErr w:type="spellStart"/>
      <w:proofErr w:type="gramStart"/>
      <w:r>
        <w:t>theWord</w:t>
      </w:r>
      <w:proofErr w:type="spellEnd"/>
      <w:proofErr w:type="gramEnd"/>
      <w:r>
        <w:t xml:space="preserve">. Para detalhes </w:t>
      </w:r>
      <w:r w:rsidR="00250233">
        <w:t>sobre o</w:t>
      </w:r>
      <w:r>
        <w:t xml:space="preserve"> formato de módulos do </w:t>
      </w:r>
      <w:proofErr w:type="spellStart"/>
      <w:proofErr w:type="gramStart"/>
      <w:r>
        <w:t>theWord</w:t>
      </w:r>
      <w:proofErr w:type="spellEnd"/>
      <w:proofErr w:type="gramEnd"/>
      <w:r>
        <w:t xml:space="preserve">, consultar o manual de criação de módulos </w:t>
      </w:r>
      <w:r w:rsidR="00250233">
        <w:t xml:space="preserve">de Bíblia, </w:t>
      </w:r>
      <w:r>
        <w:t>disponível no sítio oficial.</w:t>
      </w:r>
      <w:r w:rsidR="00F76D5C">
        <w:t xml:space="preserve"> Uma vez concluída a edição pressione a tecla </w:t>
      </w:r>
      <w:r w:rsidR="00F76D5C">
        <w:rPr>
          <w:b/>
        </w:rPr>
        <w:t>Esc</w:t>
      </w:r>
      <w:r w:rsidR="00F76D5C">
        <w:t>. Será apresentado um diálogo pedindo confirmação da alteração.</w:t>
      </w:r>
    </w:p>
    <w:p w:rsidR="002A63E6" w:rsidRDefault="002A63E6" w:rsidP="002A63E6">
      <w:r>
        <w:t>Modific</w:t>
      </w:r>
      <w:r w:rsidR="00777443">
        <w:t xml:space="preserve">ar o texto base do versículo </w:t>
      </w:r>
      <w:r w:rsidR="00250233">
        <w:t xml:space="preserve">usando este método </w:t>
      </w:r>
      <w:r w:rsidR="00777443">
        <w:t>fará</w:t>
      </w:r>
      <w:r>
        <w:t xml:space="preserve"> com que </w:t>
      </w:r>
      <w:r w:rsidR="00250233">
        <w:t xml:space="preserve">toda </w:t>
      </w:r>
      <w:r>
        <w:t xml:space="preserve">associação do versículo </w:t>
      </w:r>
      <w:r w:rsidR="00250233">
        <w:t xml:space="preserve">editado </w:t>
      </w:r>
      <w:r>
        <w:t>seja perdida.</w:t>
      </w:r>
    </w:p>
    <w:p w:rsidR="00777443" w:rsidRDefault="00777443" w:rsidP="002A63E6">
      <w:r>
        <w:rPr>
          <w:noProof/>
          <w:lang w:eastAsia="pt-BR"/>
        </w:rPr>
        <w:drawing>
          <wp:inline distT="0" distB="0" distL="0" distR="0">
            <wp:extent cx="5206093" cy="1468726"/>
            <wp:effectExtent l="19050" t="0" r="0" b="0"/>
            <wp:docPr id="34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204" cy="1469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7D" w:rsidRDefault="00250233" w:rsidP="002A63E6">
      <w:r>
        <w:t>Outra opção é editar somente uma palavra. A vantagem deste método é que as associações já feitas ao versículo não serão perdidas. Para fazê-lo, dê um duplo-clique na palavra</w:t>
      </w:r>
      <w:r w:rsidR="00510A42">
        <w:t xml:space="preserve">, edite-a e pressione </w:t>
      </w:r>
      <w:proofErr w:type="spellStart"/>
      <w:r w:rsidR="00510A42" w:rsidRPr="00510A42">
        <w:rPr>
          <w:b/>
        </w:rPr>
        <w:t>Enter</w:t>
      </w:r>
      <w:proofErr w:type="spellEnd"/>
      <w:r w:rsidR="00510A42">
        <w:t xml:space="preserve"> </w:t>
      </w:r>
      <w:r w:rsidR="00DC327D">
        <w:t xml:space="preserve">para manter as alterações, e </w:t>
      </w:r>
      <w:proofErr w:type="spellStart"/>
      <w:r w:rsidR="00DC327D" w:rsidRPr="00DC327D">
        <w:rPr>
          <w:b/>
        </w:rPr>
        <w:t>Esc</w:t>
      </w:r>
      <w:proofErr w:type="spellEnd"/>
      <w:r w:rsidR="00DC327D">
        <w:t xml:space="preserve"> para descartá-las</w:t>
      </w:r>
      <w:r>
        <w:t>.</w:t>
      </w:r>
    </w:p>
    <w:p w:rsidR="00510A42" w:rsidRDefault="00510A42" w:rsidP="002A63E6">
      <w:r>
        <w:rPr>
          <w:noProof/>
          <w:lang w:eastAsia="pt-BR"/>
        </w:rPr>
        <w:drawing>
          <wp:inline distT="0" distB="0" distL="0" distR="0">
            <wp:extent cx="3256887" cy="782452"/>
            <wp:effectExtent l="19050" t="0" r="663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6265" cy="784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27D" w:rsidRPr="002A63E6" w:rsidRDefault="00DC327D" w:rsidP="002A63E6">
      <w:r>
        <w:t>Em ambos os métodos, é possível quebrar uma palavra em partes distintas, possibilitando a associação de somente parte dela</w:t>
      </w:r>
      <w:r w:rsidR="003A1AD6">
        <w:t>, ou associar cada parte a uma palavra distinta do outro idioma</w:t>
      </w:r>
      <w:r>
        <w:t>. Insira uma barra vertical (caractere “|”) no ponto em que deseja que a palavra seja quebrada.</w:t>
      </w:r>
      <w:r>
        <w:br/>
      </w:r>
      <w:r>
        <w:rPr>
          <w:noProof/>
          <w:lang w:eastAsia="pt-BR"/>
        </w:rPr>
        <w:drawing>
          <wp:inline distT="0" distB="0" distL="0" distR="0">
            <wp:extent cx="2954738" cy="983035"/>
            <wp:effectExtent l="19050" t="0" r="0" b="0"/>
            <wp:docPr id="13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726" cy="9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17CD" w:rsidRDefault="008B17CD" w:rsidP="008B17CD">
      <w:pPr>
        <w:pStyle w:val="Ttulo2"/>
      </w:pPr>
      <w:r>
        <w:t>Navegação</w:t>
      </w:r>
    </w:p>
    <w:p w:rsidR="008B17CD" w:rsidRDefault="008B17CD" w:rsidP="008B17CD">
      <w:r>
        <w:t>O principal m</w:t>
      </w:r>
      <w:r w:rsidR="00566CA9">
        <w:t>étodo</w:t>
      </w:r>
      <w:r>
        <w:t xml:space="preserve"> de navegação é a </w:t>
      </w:r>
      <w:r w:rsidRPr="0028475A">
        <w:rPr>
          <w:b/>
        </w:rPr>
        <w:t>árvore de navegação</w:t>
      </w:r>
      <w:r>
        <w:t>, onde todos os livros, capítulos e versículos estão prontamente acessíveis pelo mouse/rato.</w:t>
      </w:r>
    </w:p>
    <w:p w:rsidR="00223F39" w:rsidRDefault="00223F39" w:rsidP="008B17CD">
      <w:r>
        <w:t xml:space="preserve">A árvore de navegação também </w:t>
      </w:r>
      <w:r w:rsidR="00BF382D">
        <w:t>oferece</w:t>
      </w:r>
      <w:r>
        <w:t xml:space="preserve"> uma visão geral do andamento do trabalho, utilizando cores diferentes para sinalizar os vários estágios de associação. </w:t>
      </w:r>
      <w:r w:rsidR="002966DA">
        <w:t xml:space="preserve">Estas informações são extraídas dos valores atribuídos ao campo </w:t>
      </w:r>
      <w:r w:rsidR="002966DA" w:rsidRPr="002966DA">
        <w:rPr>
          <w:b/>
        </w:rPr>
        <w:t>Situação</w:t>
      </w:r>
      <w:r w:rsidR="002966DA">
        <w:t xml:space="preserve"> de cada versículo, portanto há grande vantagem em manter este campo sempre atualizado.</w:t>
      </w:r>
      <w:r w:rsidR="00887818">
        <w:t xml:space="preserve"> As cores </w:t>
      </w:r>
      <w:r w:rsidR="00EA518B">
        <w:t>utilizadas nos nós d</w:t>
      </w:r>
      <w:r w:rsidR="00887818">
        <w:t>a árvore são:</w:t>
      </w:r>
    </w:p>
    <w:p w:rsidR="00887818" w:rsidRPr="002966DA" w:rsidRDefault="00887818" w:rsidP="00887818">
      <w:pPr>
        <w:ind w:left="708"/>
      </w:pPr>
      <w:r>
        <w:rPr>
          <w:noProof/>
          <w:lang w:eastAsia="pt-BR"/>
        </w:rPr>
        <w:drawing>
          <wp:inline distT="0" distB="0" distL="0" distR="0">
            <wp:extent cx="152400" cy="152400"/>
            <wp:effectExtent l="19050" t="0" r="0" b="0"/>
            <wp:docPr id="27" name="Imagem 26" descr="Button-Blank-Gray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-Blank-Gray-icon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="000A26DC">
        <w:t>S</w:t>
      </w:r>
      <w:r>
        <w:t>em associação;</w:t>
      </w:r>
      <w:r>
        <w:br/>
      </w:r>
      <w:r>
        <w:rPr>
          <w:noProof/>
          <w:lang w:eastAsia="pt-BR"/>
        </w:rPr>
        <w:drawing>
          <wp:inline distT="0" distB="0" distL="0" distR="0">
            <wp:extent cx="152400" cy="152400"/>
            <wp:effectExtent l="19050" t="0" r="0" b="0"/>
            <wp:docPr id="28" name="Imagem 27" descr="Button-Blank-Yellow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-Blank-Yellow-icon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</w:t>
      </w:r>
      <w:r w:rsidR="000A26DC">
        <w:rPr>
          <w:noProof/>
          <w:lang w:eastAsia="pt-BR"/>
        </w:rPr>
        <w:t>A</w:t>
      </w:r>
      <w:r>
        <w:rPr>
          <w:noProof/>
          <w:lang w:eastAsia="pt-BR"/>
        </w:rPr>
        <w:t>ssociação em andamento;</w:t>
      </w:r>
      <w:r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>
            <wp:extent cx="152400" cy="152400"/>
            <wp:effectExtent l="19050" t="0" r="0" b="0"/>
            <wp:docPr id="29" name="Imagem 28" descr="Button-Blank-Red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-Blank-Red-ico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Rever associação;</w:t>
      </w:r>
      <w:r>
        <w:rPr>
          <w:noProof/>
          <w:lang w:eastAsia="pt-BR"/>
        </w:rPr>
        <w:br/>
      </w:r>
      <w:r>
        <w:rPr>
          <w:noProof/>
          <w:lang w:eastAsia="pt-BR"/>
        </w:rPr>
        <w:drawing>
          <wp:inline distT="0" distB="0" distL="0" distR="0">
            <wp:extent cx="152400" cy="152400"/>
            <wp:effectExtent l="19050" t="0" r="0" b="0"/>
            <wp:docPr id="26" name="Imagem 25" descr="Button-Blank-Green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-Blank-Green-icon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t xml:space="preserve">  </w:t>
      </w:r>
      <w:r w:rsidR="000A26DC">
        <w:rPr>
          <w:noProof/>
          <w:lang w:eastAsia="pt-BR"/>
        </w:rPr>
        <w:t>A</w:t>
      </w:r>
      <w:r>
        <w:rPr>
          <w:noProof/>
          <w:lang w:eastAsia="pt-BR"/>
        </w:rPr>
        <w:t>ssociado.</w:t>
      </w:r>
    </w:p>
    <w:p w:rsidR="008B17CD" w:rsidRPr="008B17CD" w:rsidRDefault="008B17CD" w:rsidP="008B17CD">
      <w:pPr>
        <w:rPr>
          <w:b/>
        </w:rPr>
      </w:pPr>
      <w:r>
        <w:t xml:space="preserve">Para navegar de versículo em versículo, pode-se utilizar os botões </w:t>
      </w:r>
      <w:r>
        <w:rPr>
          <w:noProof/>
          <w:lang w:eastAsia="pt-BR"/>
        </w:rPr>
        <w:drawing>
          <wp:inline distT="0" distB="0" distL="0" distR="0">
            <wp:extent cx="320732" cy="154379"/>
            <wp:effectExtent l="19050" t="0" r="3118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09" cy="154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da barra de ferramentas ou os atalhos </w:t>
      </w:r>
      <w:proofErr w:type="spellStart"/>
      <w:proofErr w:type="gramStart"/>
      <w:r>
        <w:rPr>
          <w:b/>
        </w:rPr>
        <w:t>PgUp</w:t>
      </w:r>
      <w:proofErr w:type="spellEnd"/>
      <w:proofErr w:type="gramEnd"/>
      <w:r>
        <w:rPr>
          <w:b/>
        </w:rPr>
        <w:t xml:space="preserve"> </w:t>
      </w:r>
      <w:r>
        <w:t xml:space="preserve">e </w:t>
      </w:r>
      <w:proofErr w:type="spellStart"/>
      <w:r>
        <w:rPr>
          <w:b/>
        </w:rPr>
        <w:t>PgDn</w:t>
      </w:r>
      <w:proofErr w:type="spellEnd"/>
      <w:r>
        <w:rPr>
          <w:b/>
        </w:rPr>
        <w:t>.</w:t>
      </w:r>
    </w:p>
    <w:p w:rsidR="008C47C9" w:rsidRDefault="008C47C9" w:rsidP="008C47C9">
      <w:pPr>
        <w:pStyle w:val="Ttulo2"/>
      </w:pPr>
      <w:proofErr w:type="spellStart"/>
      <w:r>
        <w:t>Sugeridor</w:t>
      </w:r>
      <w:proofErr w:type="spellEnd"/>
      <w:r>
        <w:t xml:space="preserve"> de associações</w:t>
      </w:r>
    </w:p>
    <w:p w:rsidR="008C47C9" w:rsidRDefault="008C47C9" w:rsidP="008C47C9">
      <w:r>
        <w:t xml:space="preserve">O </w:t>
      </w:r>
      <w:proofErr w:type="spellStart"/>
      <w:proofErr w:type="gramStart"/>
      <w:r>
        <w:t>iBiblia</w:t>
      </w:r>
      <w:proofErr w:type="spellEnd"/>
      <w:proofErr w:type="gramEnd"/>
      <w:r>
        <w:t xml:space="preserve"> pode sugerir associações </w:t>
      </w:r>
      <w:r w:rsidR="00FB2F27">
        <w:t xml:space="preserve">para </w:t>
      </w:r>
      <w:r>
        <w:t xml:space="preserve">as palavras de um versículo com base nas associações feitas anteriormente. Isso acelera o processo de associação, mas o processo não é 100% confiável. É </w:t>
      </w:r>
      <w:r w:rsidRPr="00FB2F27">
        <w:rPr>
          <w:b/>
        </w:rPr>
        <w:t>enfaticamente</w:t>
      </w:r>
      <w:r>
        <w:t xml:space="preserve"> recomendável validar todas as associações sugeridas, principalmente no caso de artigos e pronomes.</w:t>
      </w:r>
    </w:p>
    <w:p w:rsidR="008C47C9" w:rsidRDefault="008C47C9" w:rsidP="008C47C9">
      <w:r>
        <w:t xml:space="preserve">Para fazer a associação automática de um versículo, use o botão </w:t>
      </w:r>
      <w:r>
        <w:rPr>
          <w:noProof/>
          <w:lang w:eastAsia="pt-BR"/>
        </w:rPr>
        <w:drawing>
          <wp:inline distT="0" distB="0" distL="0" distR="0">
            <wp:extent cx="159080" cy="189881"/>
            <wp:effectExtent l="19050" t="0" r="0" b="0"/>
            <wp:docPr id="1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7" cy="191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ou o atalho </w:t>
      </w:r>
      <w:r>
        <w:rPr>
          <w:b/>
        </w:rPr>
        <w:t>F3</w:t>
      </w:r>
      <w:r w:rsidRPr="008C47C9">
        <w:t>.</w:t>
      </w:r>
      <w:r w:rsidR="00FA43B8">
        <w:t xml:space="preserve"> Marque a opção </w:t>
      </w:r>
      <w:r w:rsidR="00FA43B8" w:rsidRPr="00FA43B8">
        <w:rPr>
          <w:b/>
        </w:rPr>
        <w:t>“Sugerir associações automaticamente”</w:t>
      </w:r>
      <w:r w:rsidR="00FA43B8">
        <w:t xml:space="preserve"> do </w:t>
      </w:r>
      <w:proofErr w:type="gramStart"/>
      <w:r w:rsidR="00FA43B8">
        <w:t>menu</w:t>
      </w:r>
      <w:proofErr w:type="gramEnd"/>
      <w:r w:rsidR="00FA43B8">
        <w:t xml:space="preserve"> </w:t>
      </w:r>
      <w:r w:rsidR="00FA43B8" w:rsidRPr="00FA43B8">
        <w:rPr>
          <w:b/>
        </w:rPr>
        <w:t>Opções</w:t>
      </w:r>
      <w:r w:rsidR="00FA43B8">
        <w:t xml:space="preserve"> para que o </w:t>
      </w:r>
      <w:proofErr w:type="spellStart"/>
      <w:r w:rsidR="00FA43B8">
        <w:t>iBiblia</w:t>
      </w:r>
      <w:proofErr w:type="spellEnd"/>
      <w:r w:rsidR="00FA43B8">
        <w:t xml:space="preserve"> sugira a associação automaticamente a cada novo versículo.</w:t>
      </w:r>
    </w:p>
    <w:p w:rsidR="004D0DB6" w:rsidRPr="008C47C9" w:rsidRDefault="004D0DB6" w:rsidP="004D0DB6">
      <w:pPr>
        <w:pStyle w:val="Ttulo2"/>
      </w:pPr>
      <w:r>
        <w:t xml:space="preserve">Exportando módulos para o </w:t>
      </w:r>
      <w:proofErr w:type="spellStart"/>
      <w:proofErr w:type="gramStart"/>
      <w:r>
        <w:t>theWord</w:t>
      </w:r>
      <w:proofErr w:type="spellEnd"/>
      <w:proofErr w:type="gramEnd"/>
    </w:p>
    <w:p w:rsidR="006868C4" w:rsidRDefault="006868C4" w:rsidP="009574EF">
      <w:r>
        <w:t xml:space="preserve">Uma vez que dois textos estejam associados, o </w:t>
      </w:r>
      <w:proofErr w:type="spellStart"/>
      <w:proofErr w:type="gramStart"/>
      <w:r>
        <w:t>iBiblia</w:t>
      </w:r>
      <w:proofErr w:type="spellEnd"/>
      <w:proofErr w:type="gramEnd"/>
      <w:r>
        <w:t xml:space="preserve"> é capaz de gerar </w:t>
      </w:r>
      <w:r w:rsidR="00FB2F27">
        <w:t>vários</w:t>
      </w:r>
      <w:r>
        <w:t xml:space="preserve"> tipos de módulos do </w:t>
      </w:r>
      <w:proofErr w:type="spellStart"/>
      <w:r>
        <w:t>theWord</w:t>
      </w:r>
      <w:proofErr w:type="spellEnd"/>
      <w:r w:rsidR="002C6026">
        <w:t xml:space="preserve">, por meio do </w:t>
      </w:r>
      <w:r w:rsidR="003979F0">
        <w:t xml:space="preserve">menu </w:t>
      </w:r>
      <w:r w:rsidR="003979F0" w:rsidRPr="003979F0">
        <w:rPr>
          <w:b/>
        </w:rPr>
        <w:t>Projeto-&gt;Exportar</w:t>
      </w:r>
      <w:r>
        <w:t>:</w:t>
      </w:r>
    </w:p>
    <w:p w:rsidR="006A7F78" w:rsidRDefault="006868C4" w:rsidP="006868C4">
      <w:pPr>
        <w:pStyle w:val="PargrafodaLista"/>
        <w:numPr>
          <w:ilvl w:val="0"/>
          <w:numId w:val="2"/>
        </w:numPr>
      </w:pPr>
      <w:r w:rsidRPr="006868C4">
        <w:rPr>
          <w:b/>
        </w:rPr>
        <w:t>Idioma destino com dados gramaticais</w:t>
      </w:r>
      <w:r>
        <w:t xml:space="preserve">: módulo </w:t>
      </w:r>
      <w:r w:rsidR="007C017D">
        <w:t>com o</w:t>
      </w:r>
      <w:r>
        <w:t xml:space="preserve"> texto do idioma destino enriquecido com as informações de números de </w:t>
      </w:r>
      <w:proofErr w:type="spellStart"/>
      <w:r>
        <w:t>Strong</w:t>
      </w:r>
      <w:proofErr w:type="spellEnd"/>
      <w:r>
        <w:t xml:space="preserve"> e </w:t>
      </w:r>
      <w:proofErr w:type="gramStart"/>
      <w:r>
        <w:t>morfologia emprestadas do idioma origem</w:t>
      </w:r>
      <w:proofErr w:type="gramEnd"/>
      <w:r>
        <w:t xml:space="preserve">. É possível configurar o </w:t>
      </w:r>
      <w:proofErr w:type="spellStart"/>
      <w:proofErr w:type="gramStart"/>
      <w:r>
        <w:t>theWord</w:t>
      </w:r>
      <w:proofErr w:type="spellEnd"/>
      <w:proofErr w:type="gramEnd"/>
      <w:r>
        <w:t xml:space="preserve"> para ocultar estas informações, mostrando-as apenas quando as palavras são apontadas com o mouse/rato</w:t>
      </w:r>
      <w:r w:rsidR="007C017D">
        <w:t xml:space="preserve"> (ver manual do </w:t>
      </w:r>
      <w:proofErr w:type="spellStart"/>
      <w:r w:rsidR="007C017D">
        <w:t>theWord</w:t>
      </w:r>
      <w:proofErr w:type="spellEnd"/>
      <w:r w:rsidR="007C017D">
        <w:t>)</w:t>
      </w:r>
      <w:r>
        <w:t>.</w:t>
      </w:r>
      <w:r>
        <w:br/>
      </w:r>
      <w:r>
        <w:rPr>
          <w:noProof/>
          <w:lang w:eastAsia="pt-BR"/>
        </w:rPr>
        <w:drawing>
          <wp:inline distT="0" distB="0" distL="0" distR="0">
            <wp:extent cx="5012534" cy="914400"/>
            <wp:effectExtent l="19050" t="19050" r="16666" b="19050"/>
            <wp:docPr id="12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402" cy="9145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8C4" w:rsidRDefault="006868C4" w:rsidP="00005A18">
      <w:pPr>
        <w:pStyle w:val="PargrafodaLista"/>
        <w:numPr>
          <w:ilvl w:val="0"/>
          <w:numId w:val="2"/>
        </w:numPr>
      </w:pPr>
      <w:r w:rsidRPr="00005A18">
        <w:rPr>
          <w:b/>
        </w:rPr>
        <w:t>Texto interlinear:</w:t>
      </w:r>
      <w:r>
        <w:t xml:space="preserve"> módulo do texto do idioma origem, acrescido da</w:t>
      </w:r>
      <w:r w:rsidR="006B0D38">
        <w:t xml:space="preserve"> tradução de cada vocábulo. Todas as informações de </w:t>
      </w:r>
      <w:proofErr w:type="spellStart"/>
      <w:r w:rsidR="006B0D38">
        <w:t>Strong</w:t>
      </w:r>
      <w:proofErr w:type="spellEnd"/>
      <w:r w:rsidR="006B0D38">
        <w:t xml:space="preserve"> e morfologia são preservadas.</w:t>
      </w:r>
      <w:r w:rsidR="00005A18">
        <w:br/>
      </w:r>
      <w:r w:rsidR="00F52182">
        <w:rPr>
          <w:noProof/>
          <w:lang w:eastAsia="pt-BR"/>
        </w:rPr>
        <w:drawing>
          <wp:inline distT="0" distB="0" distL="0" distR="0">
            <wp:extent cx="5011453" cy="1028062"/>
            <wp:effectExtent l="19050" t="19050" r="17747" b="19688"/>
            <wp:docPr id="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480" cy="102991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2F76" w:rsidRDefault="00812F76" w:rsidP="006868C4">
      <w:pPr>
        <w:pStyle w:val="PargrafodaLista"/>
        <w:numPr>
          <w:ilvl w:val="0"/>
          <w:numId w:val="2"/>
        </w:numPr>
      </w:pPr>
      <w:r>
        <w:rPr>
          <w:b/>
        </w:rPr>
        <w:t>Concordância analítica:</w:t>
      </w:r>
      <w:r>
        <w:t xml:space="preserve"> módulo de concordância, indexado pelos números de </w:t>
      </w:r>
      <w:proofErr w:type="spellStart"/>
      <w:r>
        <w:t>Strong</w:t>
      </w:r>
      <w:proofErr w:type="spellEnd"/>
      <w:r>
        <w:t xml:space="preserve">, em que é possível ver todas as traduções </w:t>
      </w:r>
      <w:r w:rsidR="00BD450B">
        <w:t>de uma determinada forma do grego, inclusive para cada flexão/conjugação.</w:t>
      </w:r>
      <w:r>
        <w:br/>
      </w:r>
      <w:r w:rsidR="00BD450B">
        <w:rPr>
          <w:noProof/>
          <w:lang w:eastAsia="pt-BR"/>
        </w:rPr>
        <w:drawing>
          <wp:inline distT="0" distB="0" distL="0" distR="0">
            <wp:extent cx="5030028" cy="2396625"/>
            <wp:effectExtent l="19050" t="0" r="0" b="0"/>
            <wp:docPr id="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29" cy="23995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450B" w:rsidRPr="009574EF" w:rsidRDefault="00BD450B" w:rsidP="006868C4">
      <w:pPr>
        <w:pStyle w:val="PargrafodaLista"/>
        <w:numPr>
          <w:ilvl w:val="0"/>
          <w:numId w:val="2"/>
        </w:numPr>
      </w:pPr>
      <w:r>
        <w:rPr>
          <w:b/>
        </w:rPr>
        <w:t>Concordância sintética:</w:t>
      </w:r>
      <w:r>
        <w:t xml:space="preserve"> </w:t>
      </w:r>
      <w:r w:rsidR="008D7C51">
        <w:t>módulo de con</w:t>
      </w:r>
      <w:r>
        <w:t xml:space="preserve">cordância, indexado pelos números de </w:t>
      </w:r>
      <w:proofErr w:type="spellStart"/>
      <w:r>
        <w:t>Strong</w:t>
      </w:r>
      <w:proofErr w:type="spellEnd"/>
      <w:r>
        <w:t>, em que é possível ver todas as traduções de um determinado vocábulo do grego. Aqui não há abertura por declinação/conjugação.</w:t>
      </w:r>
      <w:r>
        <w:br/>
      </w:r>
      <w:r>
        <w:rPr>
          <w:noProof/>
          <w:lang w:eastAsia="pt-BR"/>
        </w:rPr>
        <w:drawing>
          <wp:inline distT="0" distB="0" distL="0" distR="0">
            <wp:extent cx="4999941" cy="2464905"/>
            <wp:effectExtent l="19050" t="0" r="0" b="0"/>
            <wp:docPr id="10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781" cy="246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450B" w:rsidRPr="009574EF" w:rsidSect="000002B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0.65pt;height:11.25pt;visibility:visible;mso-wrap-style:square" o:bullet="t">
        <v:imagedata r:id="rId1" o:title=""/>
      </v:shape>
    </w:pict>
  </w:numPicBullet>
  <w:numPicBullet w:numPicBulletId="1">
    <w:pict>
      <v:shape id="_x0000_i1035" type="#_x0000_t75" alt="Button-Blank-Yellow-icon.png" style="width:11.9pt;height:11.9pt;visibility:visible;mso-wrap-style:square" o:bullet="t">
        <v:imagedata r:id="rId2" o:title="Button-Blank-Yellow-icon"/>
      </v:shape>
    </w:pict>
  </w:numPicBullet>
  <w:numPicBullet w:numPicBulletId="2">
    <w:pict>
      <v:shape id="_x0000_i1036" type="#_x0000_t75" alt="Button-Blank-Red-icon.png" style="width:11.9pt;height:11.9pt;visibility:visible;mso-wrap-style:square" o:bullet="t">
        <v:imagedata r:id="rId3" o:title="Button-Blank-Red-icon"/>
      </v:shape>
    </w:pict>
  </w:numPicBullet>
  <w:numPicBullet w:numPicBulletId="3">
    <w:pict>
      <v:shape id="_x0000_i1037" type="#_x0000_t75" alt="Button-Blank-Gray-icon.png" style="width:11.9pt;height:11.9pt;visibility:visible;mso-wrap-style:square" o:bullet="t">
        <v:imagedata r:id="rId4" o:title="Button-Blank-Gray-icon"/>
      </v:shape>
    </w:pict>
  </w:numPicBullet>
  <w:abstractNum w:abstractNumId="0">
    <w:nsid w:val="05AB1F4E"/>
    <w:multiLevelType w:val="hybridMultilevel"/>
    <w:tmpl w:val="6D4C9C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FF6C0A"/>
    <w:multiLevelType w:val="hybridMultilevel"/>
    <w:tmpl w:val="37D44A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1213C4"/>
    <w:multiLevelType w:val="hybridMultilevel"/>
    <w:tmpl w:val="05783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DA7EB7"/>
    <w:rsid w:val="000002BB"/>
    <w:rsid w:val="00000F1E"/>
    <w:rsid w:val="00001621"/>
    <w:rsid w:val="00001F7E"/>
    <w:rsid w:val="0000229A"/>
    <w:rsid w:val="000027A4"/>
    <w:rsid w:val="00005701"/>
    <w:rsid w:val="00005A18"/>
    <w:rsid w:val="00007E8C"/>
    <w:rsid w:val="00010BDF"/>
    <w:rsid w:val="00010F9B"/>
    <w:rsid w:val="000124DF"/>
    <w:rsid w:val="00012D3E"/>
    <w:rsid w:val="000139AD"/>
    <w:rsid w:val="00013F33"/>
    <w:rsid w:val="00014889"/>
    <w:rsid w:val="00014FAE"/>
    <w:rsid w:val="00015C01"/>
    <w:rsid w:val="00015CE0"/>
    <w:rsid w:val="00016F4C"/>
    <w:rsid w:val="000171AB"/>
    <w:rsid w:val="00017D29"/>
    <w:rsid w:val="00020D8B"/>
    <w:rsid w:val="00021E11"/>
    <w:rsid w:val="00021EF4"/>
    <w:rsid w:val="00022112"/>
    <w:rsid w:val="00024511"/>
    <w:rsid w:val="00026249"/>
    <w:rsid w:val="00027E8D"/>
    <w:rsid w:val="000318E5"/>
    <w:rsid w:val="0003214E"/>
    <w:rsid w:val="0003317D"/>
    <w:rsid w:val="0003324E"/>
    <w:rsid w:val="0003462C"/>
    <w:rsid w:val="000356A7"/>
    <w:rsid w:val="0003602F"/>
    <w:rsid w:val="00036256"/>
    <w:rsid w:val="00040258"/>
    <w:rsid w:val="00040342"/>
    <w:rsid w:val="00041E70"/>
    <w:rsid w:val="00042889"/>
    <w:rsid w:val="000431B9"/>
    <w:rsid w:val="00044861"/>
    <w:rsid w:val="000456B5"/>
    <w:rsid w:val="00045A9A"/>
    <w:rsid w:val="00046E1A"/>
    <w:rsid w:val="00046FAF"/>
    <w:rsid w:val="000474C0"/>
    <w:rsid w:val="00050B43"/>
    <w:rsid w:val="00050FDD"/>
    <w:rsid w:val="00052562"/>
    <w:rsid w:val="00052726"/>
    <w:rsid w:val="00053B44"/>
    <w:rsid w:val="00055EB0"/>
    <w:rsid w:val="00055EB9"/>
    <w:rsid w:val="000561D3"/>
    <w:rsid w:val="000567CF"/>
    <w:rsid w:val="00057788"/>
    <w:rsid w:val="00060ADE"/>
    <w:rsid w:val="00060BDC"/>
    <w:rsid w:val="00060C02"/>
    <w:rsid w:val="00061C4A"/>
    <w:rsid w:val="00061DA6"/>
    <w:rsid w:val="000639EC"/>
    <w:rsid w:val="00063FEC"/>
    <w:rsid w:val="00064260"/>
    <w:rsid w:val="0006455B"/>
    <w:rsid w:val="00064FFD"/>
    <w:rsid w:val="000666E7"/>
    <w:rsid w:val="00067F12"/>
    <w:rsid w:val="00072269"/>
    <w:rsid w:val="00073ABC"/>
    <w:rsid w:val="000747AC"/>
    <w:rsid w:val="000751EA"/>
    <w:rsid w:val="000754D0"/>
    <w:rsid w:val="000756ED"/>
    <w:rsid w:val="000761A9"/>
    <w:rsid w:val="000762D2"/>
    <w:rsid w:val="000764C0"/>
    <w:rsid w:val="00076600"/>
    <w:rsid w:val="00076A44"/>
    <w:rsid w:val="00076C2B"/>
    <w:rsid w:val="00077151"/>
    <w:rsid w:val="00077BFF"/>
    <w:rsid w:val="00077D0B"/>
    <w:rsid w:val="00077F76"/>
    <w:rsid w:val="00080B17"/>
    <w:rsid w:val="00081F6B"/>
    <w:rsid w:val="00082F01"/>
    <w:rsid w:val="00083F55"/>
    <w:rsid w:val="0008423C"/>
    <w:rsid w:val="00084A9F"/>
    <w:rsid w:val="000851D3"/>
    <w:rsid w:val="0008556B"/>
    <w:rsid w:val="00085CC2"/>
    <w:rsid w:val="00087342"/>
    <w:rsid w:val="00090207"/>
    <w:rsid w:val="000908B3"/>
    <w:rsid w:val="000916E0"/>
    <w:rsid w:val="00091C83"/>
    <w:rsid w:val="00092632"/>
    <w:rsid w:val="00092776"/>
    <w:rsid w:val="00093C9C"/>
    <w:rsid w:val="000949C3"/>
    <w:rsid w:val="000950AA"/>
    <w:rsid w:val="00095169"/>
    <w:rsid w:val="000960DC"/>
    <w:rsid w:val="00097D5F"/>
    <w:rsid w:val="000A06BC"/>
    <w:rsid w:val="000A0889"/>
    <w:rsid w:val="000A0E98"/>
    <w:rsid w:val="000A0F6F"/>
    <w:rsid w:val="000A15BD"/>
    <w:rsid w:val="000A1864"/>
    <w:rsid w:val="000A19F1"/>
    <w:rsid w:val="000A26DC"/>
    <w:rsid w:val="000A5F18"/>
    <w:rsid w:val="000A6E8A"/>
    <w:rsid w:val="000A72FF"/>
    <w:rsid w:val="000A7AF6"/>
    <w:rsid w:val="000B00C5"/>
    <w:rsid w:val="000B03CD"/>
    <w:rsid w:val="000B1468"/>
    <w:rsid w:val="000B1EF8"/>
    <w:rsid w:val="000B2125"/>
    <w:rsid w:val="000B2F0B"/>
    <w:rsid w:val="000B37AF"/>
    <w:rsid w:val="000B3BAA"/>
    <w:rsid w:val="000B40CF"/>
    <w:rsid w:val="000B4CF3"/>
    <w:rsid w:val="000B68B9"/>
    <w:rsid w:val="000B698D"/>
    <w:rsid w:val="000B759D"/>
    <w:rsid w:val="000C0236"/>
    <w:rsid w:val="000C1875"/>
    <w:rsid w:val="000C41D5"/>
    <w:rsid w:val="000D14FF"/>
    <w:rsid w:val="000D175B"/>
    <w:rsid w:val="000D188F"/>
    <w:rsid w:val="000D1BF5"/>
    <w:rsid w:val="000D1ECC"/>
    <w:rsid w:val="000D3445"/>
    <w:rsid w:val="000D45C1"/>
    <w:rsid w:val="000D60CC"/>
    <w:rsid w:val="000D61FA"/>
    <w:rsid w:val="000D7E3D"/>
    <w:rsid w:val="000D7F39"/>
    <w:rsid w:val="000E0FAF"/>
    <w:rsid w:val="000E2E08"/>
    <w:rsid w:val="000E3A4B"/>
    <w:rsid w:val="000E5757"/>
    <w:rsid w:val="000E57EF"/>
    <w:rsid w:val="000E66CF"/>
    <w:rsid w:val="000E7935"/>
    <w:rsid w:val="000F0229"/>
    <w:rsid w:val="000F05FC"/>
    <w:rsid w:val="000F080F"/>
    <w:rsid w:val="000F0982"/>
    <w:rsid w:val="000F0C80"/>
    <w:rsid w:val="000F0F8A"/>
    <w:rsid w:val="000F130E"/>
    <w:rsid w:val="000F2332"/>
    <w:rsid w:val="000F2FF9"/>
    <w:rsid w:val="000F3877"/>
    <w:rsid w:val="000F3887"/>
    <w:rsid w:val="000F3CBB"/>
    <w:rsid w:val="000F60A3"/>
    <w:rsid w:val="000F6248"/>
    <w:rsid w:val="000F6757"/>
    <w:rsid w:val="000F677F"/>
    <w:rsid w:val="000F69B6"/>
    <w:rsid w:val="000F7237"/>
    <w:rsid w:val="000F76D9"/>
    <w:rsid w:val="000F7B44"/>
    <w:rsid w:val="001017EF"/>
    <w:rsid w:val="00101DE0"/>
    <w:rsid w:val="00102876"/>
    <w:rsid w:val="00104C7C"/>
    <w:rsid w:val="00104EC7"/>
    <w:rsid w:val="001057D0"/>
    <w:rsid w:val="00106720"/>
    <w:rsid w:val="001068E8"/>
    <w:rsid w:val="001072B7"/>
    <w:rsid w:val="001074DC"/>
    <w:rsid w:val="00110AB1"/>
    <w:rsid w:val="001122C9"/>
    <w:rsid w:val="00112C9C"/>
    <w:rsid w:val="00112F2D"/>
    <w:rsid w:val="0011317C"/>
    <w:rsid w:val="00114107"/>
    <w:rsid w:val="00114DD2"/>
    <w:rsid w:val="001156E0"/>
    <w:rsid w:val="00115EE6"/>
    <w:rsid w:val="001173AF"/>
    <w:rsid w:val="00117840"/>
    <w:rsid w:val="00117B6B"/>
    <w:rsid w:val="001227BC"/>
    <w:rsid w:val="001235DC"/>
    <w:rsid w:val="00124222"/>
    <w:rsid w:val="001243B1"/>
    <w:rsid w:val="001258BB"/>
    <w:rsid w:val="00125A82"/>
    <w:rsid w:val="00127096"/>
    <w:rsid w:val="00127888"/>
    <w:rsid w:val="00130082"/>
    <w:rsid w:val="001303F8"/>
    <w:rsid w:val="001306F5"/>
    <w:rsid w:val="00131CA7"/>
    <w:rsid w:val="00132133"/>
    <w:rsid w:val="001321B5"/>
    <w:rsid w:val="00132645"/>
    <w:rsid w:val="0013274A"/>
    <w:rsid w:val="00133356"/>
    <w:rsid w:val="0013338C"/>
    <w:rsid w:val="00133746"/>
    <w:rsid w:val="00133794"/>
    <w:rsid w:val="00134405"/>
    <w:rsid w:val="001365D0"/>
    <w:rsid w:val="00136A31"/>
    <w:rsid w:val="00137828"/>
    <w:rsid w:val="00140509"/>
    <w:rsid w:val="00141367"/>
    <w:rsid w:val="00141F25"/>
    <w:rsid w:val="00142A7C"/>
    <w:rsid w:val="001438CC"/>
    <w:rsid w:val="00143DD2"/>
    <w:rsid w:val="0014412C"/>
    <w:rsid w:val="00144EA2"/>
    <w:rsid w:val="00146F33"/>
    <w:rsid w:val="00150AEF"/>
    <w:rsid w:val="00151F36"/>
    <w:rsid w:val="00152B0D"/>
    <w:rsid w:val="00153868"/>
    <w:rsid w:val="00155FEB"/>
    <w:rsid w:val="00156257"/>
    <w:rsid w:val="001563DE"/>
    <w:rsid w:val="001565CE"/>
    <w:rsid w:val="00157CD2"/>
    <w:rsid w:val="00161900"/>
    <w:rsid w:val="00161F61"/>
    <w:rsid w:val="00162FDA"/>
    <w:rsid w:val="00163047"/>
    <w:rsid w:val="00164B70"/>
    <w:rsid w:val="00164D2C"/>
    <w:rsid w:val="00165942"/>
    <w:rsid w:val="001664D8"/>
    <w:rsid w:val="001702CE"/>
    <w:rsid w:val="001703F7"/>
    <w:rsid w:val="00170927"/>
    <w:rsid w:val="001710FD"/>
    <w:rsid w:val="00172E7C"/>
    <w:rsid w:val="001745D3"/>
    <w:rsid w:val="0017621F"/>
    <w:rsid w:val="00176B05"/>
    <w:rsid w:val="00177A72"/>
    <w:rsid w:val="00180069"/>
    <w:rsid w:val="00181C08"/>
    <w:rsid w:val="00181F37"/>
    <w:rsid w:val="0018242A"/>
    <w:rsid w:val="00182DC1"/>
    <w:rsid w:val="0018311E"/>
    <w:rsid w:val="001832D7"/>
    <w:rsid w:val="001839AC"/>
    <w:rsid w:val="001845C7"/>
    <w:rsid w:val="00185DC7"/>
    <w:rsid w:val="001864CF"/>
    <w:rsid w:val="00187461"/>
    <w:rsid w:val="00187852"/>
    <w:rsid w:val="00187BD5"/>
    <w:rsid w:val="0019152A"/>
    <w:rsid w:val="0019164D"/>
    <w:rsid w:val="00193828"/>
    <w:rsid w:val="00193953"/>
    <w:rsid w:val="00193A56"/>
    <w:rsid w:val="00193F63"/>
    <w:rsid w:val="00194157"/>
    <w:rsid w:val="001946E0"/>
    <w:rsid w:val="001A16E3"/>
    <w:rsid w:val="001A19E8"/>
    <w:rsid w:val="001A1A56"/>
    <w:rsid w:val="001A31FA"/>
    <w:rsid w:val="001A4104"/>
    <w:rsid w:val="001A548A"/>
    <w:rsid w:val="001A5DA1"/>
    <w:rsid w:val="001A7674"/>
    <w:rsid w:val="001B00E0"/>
    <w:rsid w:val="001B01AD"/>
    <w:rsid w:val="001B348F"/>
    <w:rsid w:val="001B34A7"/>
    <w:rsid w:val="001B41A3"/>
    <w:rsid w:val="001B4F7C"/>
    <w:rsid w:val="001B5E73"/>
    <w:rsid w:val="001B76E4"/>
    <w:rsid w:val="001B7E57"/>
    <w:rsid w:val="001B7F03"/>
    <w:rsid w:val="001C0005"/>
    <w:rsid w:val="001C0905"/>
    <w:rsid w:val="001C0A6F"/>
    <w:rsid w:val="001C0C0D"/>
    <w:rsid w:val="001C1CBB"/>
    <w:rsid w:val="001C3886"/>
    <w:rsid w:val="001C437C"/>
    <w:rsid w:val="001C4D5D"/>
    <w:rsid w:val="001C4F86"/>
    <w:rsid w:val="001C5EB0"/>
    <w:rsid w:val="001C5F96"/>
    <w:rsid w:val="001C60BD"/>
    <w:rsid w:val="001C6E50"/>
    <w:rsid w:val="001C7889"/>
    <w:rsid w:val="001C7D42"/>
    <w:rsid w:val="001D12D2"/>
    <w:rsid w:val="001D154C"/>
    <w:rsid w:val="001D1D59"/>
    <w:rsid w:val="001D1FAB"/>
    <w:rsid w:val="001D206F"/>
    <w:rsid w:val="001D2919"/>
    <w:rsid w:val="001D2DD2"/>
    <w:rsid w:val="001D2E5B"/>
    <w:rsid w:val="001D3B42"/>
    <w:rsid w:val="001D4AF0"/>
    <w:rsid w:val="001D5087"/>
    <w:rsid w:val="001D706D"/>
    <w:rsid w:val="001D71BD"/>
    <w:rsid w:val="001E00CD"/>
    <w:rsid w:val="001E0F6E"/>
    <w:rsid w:val="001E1169"/>
    <w:rsid w:val="001E20B6"/>
    <w:rsid w:val="001E254B"/>
    <w:rsid w:val="001E437F"/>
    <w:rsid w:val="001E44D5"/>
    <w:rsid w:val="001E4EE1"/>
    <w:rsid w:val="001E6A2E"/>
    <w:rsid w:val="001E6A96"/>
    <w:rsid w:val="001E6C4E"/>
    <w:rsid w:val="001F006B"/>
    <w:rsid w:val="001F0309"/>
    <w:rsid w:val="001F06C1"/>
    <w:rsid w:val="001F0742"/>
    <w:rsid w:val="001F175F"/>
    <w:rsid w:val="001F1A26"/>
    <w:rsid w:val="001F1C39"/>
    <w:rsid w:val="001F28AA"/>
    <w:rsid w:val="001F2C0D"/>
    <w:rsid w:val="001F2D00"/>
    <w:rsid w:val="001F42F9"/>
    <w:rsid w:val="001F4E49"/>
    <w:rsid w:val="001F55F2"/>
    <w:rsid w:val="001F643A"/>
    <w:rsid w:val="001F648B"/>
    <w:rsid w:val="001F662D"/>
    <w:rsid w:val="001F6E6C"/>
    <w:rsid w:val="001F71E6"/>
    <w:rsid w:val="001F7523"/>
    <w:rsid w:val="001F7589"/>
    <w:rsid w:val="001F7C63"/>
    <w:rsid w:val="002000FE"/>
    <w:rsid w:val="00200358"/>
    <w:rsid w:val="00201AB0"/>
    <w:rsid w:val="00201B39"/>
    <w:rsid w:val="00204164"/>
    <w:rsid w:val="00204559"/>
    <w:rsid w:val="00205AD8"/>
    <w:rsid w:val="00205F8C"/>
    <w:rsid w:val="00207510"/>
    <w:rsid w:val="002101E3"/>
    <w:rsid w:val="00210216"/>
    <w:rsid w:val="00210C53"/>
    <w:rsid w:val="00210E1A"/>
    <w:rsid w:val="00210FEE"/>
    <w:rsid w:val="00211619"/>
    <w:rsid w:val="0021162F"/>
    <w:rsid w:val="0021499B"/>
    <w:rsid w:val="0021576F"/>
    <w:rsid w:val="00215BCC"/>
    <w:rsid w:val="00216022"/>
    <w:rsid w:val="00216963"/>
    <w:rsid w:val="0022119D"/>
    <w:rsid w:val="002221D6"/>
    <w:rsid w:val="002222BB"/>
    <w:rsid w:val="002225FE"/>
    <w:rsid w:val="00223127"/>
    <w:rsid w:val="00223F0C"/>
    <w:rsid w:val="00223F39"/>
    <w:rsid w:val="00225386"/>
    <w:rsid w:val="002254EA"/>
    <w:rsid w:val="002275BA"/>
    <w:rsid w:val="00230A0D"/>
    <w:rsid w:val="002323BF"/>
    <w:rsid w:val="00232644"/>
    <w:rsid w:val="002341E0"/>
    <w:rsid w:val="002343A8"/>
    <w:rsid w:val="00234600"/>
    <w:rsid w:val="00234D60"/>
    <w:rsid w:val="00235F5B"/>
    <w:rsid w:val="002364AB"/>
    <w:rsid w:val="00236A2A"/>
    <w:rsid w:val="00236A3F"/>
    <w:rsid w:val="00237364"/>
    <w:rsid w:val="00237E47"/>
    <w:rsid w:val="0024151E"/>
    <w:rsid w:val="00241DF3"/>
    <w:rsid w:val="00242DDE"/>
    <w:rsid w:val="00245BE9"/>
    <w:rsid w:val="00246975"/>
    <w:rsid w:val="00246D1B"/>
    <w:rsid w:val="0024739C"/>
    <w:rsid w:val="00247ED0"/>
    <w:rsid w:val="00250233"/>
    <w:rsid w:val="00250235"/>
    <w:rsid w:val="002516E9"/>
    <w:rsid w:val="00251DFE"/>
    <w:rsid w:val="0025225A"/>
    <w:rsid w:val="002523E2"/>
    <w:rsid w:val="00252755"/>
    <w:rsid w:val="00252FD6"/>
    <w:rsid w:val="0025701F"/>
    <w:rsid w:val="00257DEB"/>
    <w:rsid w:val="002600EF"/>
    <w:rsid w:val="00260D6A"/>
    <w:rsid w:val="002621E1"/>
    <w:rsid w:val="0026482A"/>
    <w:rsid w:val="002649B8"/>
    <w:rsid w:val="002658CD"/>
    <w:rsid w:val="002668AB"/>
    <w:rsid w:val="00266B4F"/>
    <w:rsid w:val="00270977"/>
    <w:rsid w:val="002725E9"/>
    <w:rsid w:val="00272CB7"/>
    <w:rsid w:val="00272F5E"/>
    <w:rsid w:val="00273444"/>
    <w:rsid w:val="00275879"/>
    <w:rsid w:val="00277583"/>
    <w:rsid w:val="002805D3"/>
    <w:rsid w:val="002809BD"/>
    <w:rsid w:val="002824F6"/>
    <w:rsid w:val="00282836"/>
    <w:rsid w:val="002830ED"/>
    <w:rsid w:val="0028331A"/>
    <w:rsid w:val="00283D35"/>
    <w:rsid w:val="00283F6A"/>
    <w:rsid w:val="0028475A"/>
    <w:rsid w:val="00284F2C"/>
    <w:rsid w:val="002861E8"/>
    <w:rsid w:val="00286F12"/>
    <w:rsid w:val="0028792B"/>
    <w:rsid w:val="00287AEB"/>
    <w:rsid w:val="00290D4A"/>
    <w:rsid w:val="00291C8C"/>
    <w:rsid w:val="00293DA6"/>
    <w:rsid w:val="002941A7"/>
    <w:rsid w:val="00296089"/>
    <w:rsid w:val="0029611F"/>
    <w:rsid w:val="002966DA"/>
    <w:rsid w:val="00297162"/>
    <w:rsid w:val="002971D1"/>
    <w:rsid w:val="00297287"/>
    <w:rsid w:val="00297729"/>
    <w:rsid w:val="002A0410"/>
    <w:rsid w:val="002A0787"/>
    <w:rsid w:val="002A0EF9"/>
    <w:rsid w:val="002A2477"/>
    <w:rsid w:val="002A2CA6"/>
    <w:rsid w:val="002A2DE2"/>
    <w:rsid w:val="002A345F"/>
    <w:rsid w:val="002A4604"/>
    <w:rsid w:val="002A4760"/>
    <w:rsid w:val="002A63E6"/>
    <w:rsid w:val="002A698E"/>
    <w:rsid w:val="002A6B59"/>
    <w:rsid w:val="002A6BDF"/>
    <w:rsid w:val="002B06E5"/>
    <w:rsid w:val="002B0BD0"/>
    <w:rsid w:val="002B0F8A"/>
    <w:rsid w:val="002B155F"/>
    <w:rsid w:val="002B2C99"/>
    <w:rsid w:val="002B5A65"/>
    <w:rsid w:val="002B5E3D"/>
    <w:rsid w:val="002B6373"/>
    <w:rsid w:val="002B644B"/>
    <w:rsid w:val="002B6BB2"/>
    <w:rsid w:val="002B70B4"/>
    <w:rsid w:val="002C170B"/>
    <w:rsid w:val="002C2334"/>
    <w:rsid w:val="002C2E8B"/>
    <w:rsid w:val="002C377A"/>
    <w:rsid w:val="002C395E"/>
    <w:rsid w:val="002C42E8"/>
    <w:rsid w:val="002C4665"/>
    <w:rsid w:val="002C58CB"/>
    <w:rsid w:val="002C6026"/>
    <w:rsid w:val="002C6335"/>
    <w:rsid w:val="002C73AC"/>
    <w:rsid w:val="002C740E"/>
    <w:rsid w:val="002C7CB2"/>
    <w:rsid w:val="002D06E6"/>
    <w:rsid w:val="002D1250"/>
    <w:rsid w:val="002D1B25"/>
    <w:rsid w:val="002D2F59"/>
    <w:rsid w:val="002D34F6"/>
    <w:rsid w:val="002D3E89"/>
    <w:rsid w:val="002D4220"/>
    <w:rsid w:val="002D4A0C"/>
    <w:rsid w:val="002D50AA"/>
    <w:rsid w:val="002D51A4"/>
    <w:rsid w:val="002D53F3"/>
    <w:rsid w:val="002D70BD"/>
    <w:rsid w:val="002D797E"/>
    <w:rsid w:val="002D79D0"/>
    <w:rsid w:val="002D7A17"/>
    <w:rsid w:val="002E0259"/>
    <w:rsid w:val="002E0434"/>
    <w:rsid w:val="002E0C73"/>
    <w:rsid w:val="002E0F8D"/>
    <w:rsid w:val="002E2A90"/>
    <w:rsid w:val="002E2DBD"/>
    <w:rsid w:val="002E3C77"/>
    <w:rsid w:val="002E3F66"/>
    <w:rsid w:val="002E41EE"/>
    <w:rsid w:val="002E4A30"/>
    <w:rsid w:val="002E589E"/>
    <w:rsid w:val="002E5DE2"/>
    <w:rsid w:val="002F0B4B"/>
    <w:rsid w:val="002F0DC8"/>
    <w:rsid w:val="002F17D4"/>
    <w:rsid w:val="002F19E1"/>
    <w:rsid w:val="002F1A08"/>
    <w:rsid w:val="002F2264"/>
    <w:rsid w:val="002F2414"/>
    <w:rsid w:val="002F31D0"/>
    <w:rsid w:val="002F72FE"/>
    <w:rsid w:val="002F7C27"/>
    <w:rsid w:val="00302174"/>
    <w:rsid w:val="00302568"/>
    <w:rsid w:val="00302B29"/>
    <w:rsid w:val="00302F01"/>
    <w:rsid w:val="003030F8"/>
    <w:rsid w:val="003042C0"/>
    <w:rsid w:val="0030548E"/>
    <w:rsid w:val="00305C67"/>
    <w:rsid w:val="00310250"/>
    <w:rsid w:val="003107BE"/>
    <w:rsid w:val="00311393"/>
    <w:rsid w:val="00312D17"/>
    <w:rsid w:val="0031424D"/>
    <w:rsid w:val="003154DB"/>
    <w:rsid w:val="00315B10"/>
    <w:rsid w:val="00317B38"/>
    <w:rsid w:val="0032004A"/>
    <w:rsid w:val="003208D6"/>
    <w:rsid w:val="00320A24"/>
    <w:rsid w:val="00320A2F"/>
    <w:rsid w:val="00320CA9"/>
    <w:rsid w:val="003211FC"/>
    <w:rsid w:val="003224E5"/>
    <w:rsid w:val="003225A0"/>
    <w:rsid w:val="003226DC"/>
    <w:rsid w:val="00322E0A"/>
    <w:rsid w:val="00322E11"/>
    <w:rsid w:val="00323E30"/>
    <w:rsid w:val="00324559"/>
    <w:rsid w:val="0032474E"/>
    <w:rsid w:val="00324F81"/>
    <w:rsid w:val="00325236"/>
    <w:rsid w:val="00325957"/>
    <w:rsid w:val="00325A52"/>
    <w:rsid w:val="00327103"/>
    <w:rsid w:val="003275F2"/>
    <w:rsid w:val="0033187D"/>
    <w:rsid w:val="003325E9"/>
    <w:rsid w:val="00333A7D"/>
    <w:rsid w:val="0033442A"/>
    <w:rsid w:val="00334A72"/>
    <w:rsid w:val="00335567"/>
    <w:rsid w:val="00336086"/>
    <w:rsid w:val="003405B4"/>
    <w:rsid w:val="003408B9"/>
    <w:rsid w:val="00340A9C"/>
    <w:rsid w:val="00341969"/>
    <w:rsid w:val="003420AF"/>
    <w:rsid w:val="00342665"/>
    <w:rsid w:val="00342AE7"/>
    <w:rsid w:val="00343F53"/>
    <w:rsid w:val="00344971"/>
    <w:rsid w:val="003458E1"/>
    <w:rsid w:val="00345FAC"/>
    <w:rsid w:val="003461BC"/>
    <w:rsid w:val="00346931"/>
    <w:rsid w:val="00346D41"/>
    <w:rsid w:val="00347534"/>
    <w:rsid w:val="003503AA"/>
    <w:rsid w:val="00350E74"/>
    <w:rsid w:val="00351A39"/>
    <w:rsid w:val="003530A1"/>
    <w:rsid w:val="00354E46"/>
    <w:rsid w:val="00354FAF"/>
    <w:rsid w:val="00356680"/>
    <w:rsid w:val="00360F7D"/>
    <w:rsid w:val="0036116B"/>
    <w:rsid w:val="00361DA5"/>
    <w:rsid w:val="00362527"/>
    <w:rsid w:val="00362D38"/>
    <w:rsid w:val="00362DD0"/>
    <w:rsid w:val="00363C5B"/>
    <w:rsid w:val="00363FC2"/>
    <w:rsid w:val="00363FE8"/>
    <w:rsid w:val="00364B0C"/>
    <w:rsid w:val="0036504F"/>
    <w:rsid w:val="003650CD"/>
    <w:rsid w:val="00366A3F"/>
    <w:rsid w:val="003672B1"/>
    <w:rsid w:val="00367C5F"/>
    <w:rsid w:val="00370AA2"/>
    <w:rsid w:val="003711DE"/>
    <w:rsid w:val="00373CA6"/>
    <w:rsid w:val="00375186"/>
    <w:rsid w:val="00375513"/>
    <w:rsid w:val="0037576D"/>
    <w:rsid w:val="00375E90"/>
    <w:rsid w:val="00376060"/>
    <w:rsid w:val="00376DF5"/>
    <w:rsid w:val="00377002"/>
    <w:rsid w:val="00377238"/>
    <w:rsid w:val="00377D7F"/>
    <w:rsid w:val="003803D7"/>
    <w:rsid w:val="003805B4"/>
    <w:rsid w:val="003806CA"/>
    <w:rsid w:val="0038162E"/>
    <w:rsid w:val="0038203C"/>
    <w:rsid w:val="00382617"/>
    <w:rsid w:val="00382856"/>
    <w:rsid w:val="00382D4D"/>
    <w:rsid w:val="00383D7D"/>
    <w:rsid w:val="00384367"/>
    <w:rsid w:val="00386AC7"/>
    <w:rsid w:val="00386F14"/>
    <w:rsid w:val="00390353"/>
    <w:rsid w:val="0039121C"/>
    <w:rsid w:val="00391368"/>
    <w:rsid w:val="003934D5"/>
    <w:rsid w:val="00393F32"/>
    <w:rsid w:val="00395831"/>
    <w:rsid w:val="00395B3F"/>
    <w:rsid w:val="0039723E"/>
    <w:rsid w:val="00397391"/>
    <w:rsid w:val="0039760C"/>
    <w:rsid w:val="003977E5"/>
    <w:rsid w:val="003979F0"/>
    <w:rsid w:val="003A046C"/>
    <w:rsid w:val="003A0B58"/>
    <w:rsid w:val="003A0DAD"/>
    <w:rsid w:val="003A0EAB"/>
    <w:rsid w:val="003A12A8"/>
    <w:rsid w:val="003A1431"/>
    <w:rsid w:val="003A1832"/>
    <w:rsid w:val="003A1AD6"/>
    <w:rsid w:val="003A1E08"/>
    <w:rsid w:val="003A2C78"/>
    <w:rsid w:val="003A30B5"/>
    <w:rsid w:val="003A360D"/>
    <w:rsid w:val="003A39F3"/>
    <w:rsid w:val="003A52A0"/>
    <w:rsid w:val="003A5404"/>
    <w:rsid w:val="003A5FF4"/>
    <w:rsid w:val="003A72A2"/>
    <w:rsid w:val="003A7F85"/>
    <w:rsid w:val="003B20C3"/>
    <w:rsid w:val="003B2417"/>
    <w:rsid w:val="003B3DDD"/>
    <w:rsid w:val="003B3E2C"/>
    <w:rsid w:val="003B4AFB"/>
    <w:rsid w:val="003B502D"/>
    <w:rsid w:val="003B5AFF"/>
    <w:rsid w:val="003B66D9"/>
    <w:rsid w:val="003B7FED"/>
    <w:rsid w:val="003C0AF3"/>
    <w:rsid w:val="003C1926"/>
    <w:rsid w:val="003C30A9"/>
    <w:rsid w:val="003C3A74"/>
    <w:rsid w:val="003C4076"/>
    <w:rsid w:val="003C4C45"/>
    <w:rsid w:val="003C4D3D"/>
    <w:rsid w:val="003C4F74"/>
    <w:rsid w:val="003C6057"/>
    <w:rsid w:val="003C754F"/>
    <w:rsid w:val="003D04A2"/>
    <w:rsid w:val="003D058B"/>
    <w:rsid w:val="003D17DC"/>
    <w:rsid w:val="003D3022"/>
    <w:rsid w:val="003D3286"/>
    <w:rsid w:val="003D46D3"/>
    <w:rsid w:val="003D486B"/>
    <w:rsid w:val="003D5F59"/>
    <w:rsid w:val="003D6CA1"/>
    <w:rsid w:val="003D7F11"/>
    <w:rsid w:val="003E0107"/>
    <w:rsid w:val="003E23EF"/>
    <w:rsid w:val="003E2524"/>
    <w:rsid w:val="003E2917"/>
    <w:rsid w:val="003E359E"/>
    <w:rsid w:val="003E3B6F"/>
    <w:rsid w:val="003E46E7"/>
    <w:rsid w:val="003E4ABB"/>
    <w:rsid w:val="003E692B"/>
    <w:rsid w:val="003E7624"/>
    <w:rsid w:val="003E7A37"/>
    <w:rsid w:val="003F0033"/>
    <w:rsid w:val="003F0793"/>
    <w:rsid w:val="003F0989"/>
    <w:rsid w:val="003F2F81"/>
    <w:rsid w:val="003F33B1"/>
    <w:rsid w:val="003F3D16"/>
    <w:rsid w:val="003F4828"/>
    <w:rsid w:val="003F5CA1"/>
    <w:rsid w:val="003F5FB1"/>
    <w:rsid w:val="003F61F7"/>
    <w:rsid w:val="003F64AE"/>
    <w:rsid w:val="003F65A6"/>
    <w:rsid w:val="003F6C63"/>
    <w:rsid w:val="003F7538"/>
    <w:rsid w:val="003F776B"/>
    <w:rsid w:val="003F7B85"/>
    <w:rsid w:val="00400165"/>
    <w:rsid w:val="00401564"/>
    <w:rsid w:val="00401896"/>
    <w:rsid w:val="00402635"/>
    <w:rsid w:val="00402A96"/>
    <w:rsid w:val="00402FF4"/>
    <w:rsid w:val="004036C1"/>
    <w:rsid w:val="00403727"/>
    <w:rsid w:val="00404136"/>
    <w:rsid w:val="004052C9"/>
    <w:rsid w:val="00405E2A"/>
    <w:rsid w:val="00406BFF"/>
    <w:rsid w:val="00406F26"/>
    <w:rsid w:val="00407F30"/>
    <w:rsid w:val="00407FA5"/>
    <w:rsid w:val="00410795"/>
    <w:rsid w:val="004108E7"/>
    <w:rsid w:val="0041231B"/>
    <w:rsid w:val="00413919"/>
    <w:rsid w:val="00413AC0"/>
    <w:rsid w:val="004140C9"/>
    <w:rsid w:val="00416CA8"/>
    <w:rsid w:val="004174C5"/>
    <w:rsid w:val="00417DA3"/>
    <w:rsid w:val="0042110A"/>
    <w:rsid w:val="004217B7"/>
    <w:rsid w:val="00423FF3"/>
    <w:rsid w:val="00424F2B"/>
    <w:rsid w:val="00425F43"/>
    <w:rsid w:val="00426EEC"/>
    <w:rsid w:val="00430533"/>
    <w:rsid w:val="00431431"/>
    <w:rsid w:val="0043198D"/>
    <w:rsid w:val="00431DFF"/>
    <w:rsid w:val="004324E5"/>
    <w:rsid w:val="00434A8B"/>
    <w:rsid w:val="004352F2"/>
    <w:rsid w:val="004358E7"/>
    <w:rsid w:val="00436D69"/>
    <w:rsid w:val="00437796"/>
    <w:rsid w:val="00441138"/>
    <w:rsid w:val="004429EA"/>
    <w:rsid w:val="00444419"/>
    <w:rsid w:val="004445D3"/>
    <w:rsid w:val="00444942"/>
    <w:rsid w:val="004452B5"/>
    <w:rsid w:val="004455F0"/>
    <w:rsid w:val="0044657D"/>
    <w:rsid w:val="00446FAB"/>
    <w:rsid w:val="00447543"/>
    <w:rsid w:val="00450E26"/>
    <w:rsid w:val="00450ED7"/>
    <w:rsid w:val="00451D82"/>
    <w:rsid w:val="00452B93"/>
    <w:rsid w:val="00452DA7"/>
    <w:rsid w:val="00452E97"/>
    <w:rsid w:val="00452FFC"/>
    <w:rsid w:val="00453833"/>
    <w:rsid w:val="00453F17"/>
    <w:rsid w:val="00455649"/>
    <w:rsid w:val="00456880"/>
    <w:rsid w:val="00456C11"/>
    <w:rsid w:val="0045709F"/>
    <w:rsid w:val="004570C8"/>
    <w:rsid w:val="0045792E"/>
    <w:rsid w:val="00460422"/>
    <w:rsid w:val="00460DF3"/>
    <w:rsid w:val="00462F2D"/>
    <w:rsid w:val="004633A2"/>
    <w:rsid w:val="004638C9"/>
    <w:rsid w:val="00464BFA"/>
    <w:rsid w:val="00464DA3"/>
    <w:rsid w:val="00470CE4"/>
    <w:rsid w:val="00472280"/>
    <w:rsid w:val="00472321"/>
    <w:rsid w:val="00474D8B"/>
    <w:rsid w:val="00475068"/>
    <w:rsid w:val="00475DD3"/>
    <w:rsid w:val="004769C2"/>
    <w:rsid w:val="00476C43"/>
    <w:rsid w:val="00477078"/>
    <w:rsid w:val="0047714F"/>
    <w:rsid w:val="00477E0E"/>
    <w:rsid w:val="004800C0"/>
    <w:rsid w:val="00482532"/>
    <w:rsid w:val="00482753"/>
    <w:rsid w:val="00482BFB"/>
    <w:rsid w:val="00482E29"/>
    <w:rsid w:val="00482EAB"/>
    <w:rsid w:val="004842C9"/>
    <w:rsid w:val="0048442E"/>
    <w:rsid w:val="004844AB"/>
    <w:rsid w:val="004854FF"/>
    <w:rsid w:val="00485556"/>
    <w:rsid w:val="00485F49"/>
    <w:rsid w:val="004866E8"/>
    <w:rsid w:val="00486F06"/>
    <w:rsid w:val="0049142C"/>
    <w:rsid w:val="00493017"/>
    <w:rsid w:val="00494330"/>
    <w:rsid w:val="004947A0"/>
    <w:rsid w:val="0049577B"/>
    <w:rsid w:val="00496D83"/>
    <w:rsid w:val="00496E41"/>
    <w:rsid w:val="00496EAE"/>
    <w:rsid w:val="00496F34"/>
    <w:rsid w:val="004A132F"/>
    <w:rsid w:val="004A139A"/>
    <w:rsid w:val="004A2041"/>
    <w:rsid w:val="004A2CF6"/>
    <w:rsid w:val="004A348E"/>
    <w:rsid w:val="004A5367"/>
    <w:rsid w:val="004A599C"/>
    <w:rsid w:val="004A6773"/>
    <w:rsid w:val="004A6C0F"/>
    <w:rsid w:val="004A6FB7"/>
    <w:rsid w:val="004A71AD"/>
    <w:rsid w:val="004A7DB9"/>
    <w:rsid w:val="004B3824"/>
    <w:rsid w:val="004B3AE1"/>
    <w:rsid w:val="004B3D8C"/>
    <w:rsid w:val="004B3E2C"/>
    <w:rsid w:val="004B518C"/>
    <w:rsid w:val="004B5C60"/>
    <w:rsid w:val="004B5F77"/>
    <w:rsid w:val="004B6058"/>
    <w:rsid w:val="004B7580"/>
    <w:rsid w:val="004C1026"/>
    <w:rsid w:val="004C15CD"/>
    <w:rsid w:val="004C3737"/>
    <w:rsid w:val="004C3C62"/>
    <w:rsid w:val="004C49C9"/>
    <w:rsid w:val="004C4D3F"/>
    <w:rsid w:val="004C72CF"/>
    <w:rsid w:val="004D0DB6"/>
    <w:rsid w:val="004D177D"/>
    <w:rsid w:val="004D3DFA"/>
    <w:rsid w:val="004D463B"/>
    <w:rsid w:val="004D5276"/>
    <w:rsid w:val="004D5A7C"/>
    <w:rsid w:val="004D6509"/>
    <w:rsid w:val="004D68B4"/>
    <w:rsid w:val="004D7579"/>
    <w:rsid w:val="004D766C"/>
    <w:rsid w:val="004E0591"/>
    <w:rsid w:val="004E1B2E"/>
    <w:rsid w:val="004E2A4B"/>
    <w:rsid w:val="004E2E58"/>
    <w:rsid w:val="004E42FA"/>
    <w:rsid w:val="004E49B6"/>
    <w:rsid w:val="004E4B60"/>
    <w:rsid w:val="004E5036"/>
    <w:rsid w:val="004E561C"/>
    <w:rsid w:val="004E5B74"/>
    <w:rsid w:val="004E5EB4"/>
    <w:rsid w:val="004E68E2"/>
    <w:rsid w:val="004E71F9"/>
    <w:rsid w:val="004E7BFC"/>
    <w:rsid w:val="004F184F"/>
    <w:rsid w:val="004F2300"/>
    <w:rsid w:val="004F24F7"/>
    <w:rsid w:val="004F27E1"/>
    <w:rsid w:val="004F2BDC"/>
    <w:rsid w:val="004F31B6"/>
    <w:rsid w:val="004F3BB9"/>
    <w:rsid w:val="004F5B42"/>
    <w:rsid w:val="004F671A"/>
    <w:rsid w:val="004F6973"/>
    <w:rsid w:val="004F6BB3"/>
    <w:rsid w:val="0050055E"/>
    <w:rsid w:val="0050212E"/>
    <w:rsid w:val="00502F13"/>
    <w:rsid w:val="00503163"/>
    <w:rsid w:val="00503454"/>
    <w:rsid w:val="00503FF6"/>
    <w:rsid w:val="00506123"/>
    <w:rsid w:val="005064E1"/>
    <w:rsid w:val="005069D8"/>
    <w:rsid w:val="00507E4E"/>
    <w:rsid w:val="00510A0C"/>
    <w:rsid w:val="00510A42"/>
    <w:rsid w:val="00510B75"/>
    <w:rsid w:val="00511C0E"/>
    <w:rsid w:val="005121D0"/>
    <w:rsid w:val="00513633"/>
    <w:rsid w:val="005139BB"/>
    <w:rsid w:val="00514345"/>
    <w:rsid w:val="00514363"/>
    <w:rsid w:val="005147FE"/>
    <w:rsid w:val="00515A5C"/>
    <w:rsid w:val="0051604E"/>
    <w:rsid w:val="00517FBD"/>
    <w:rsid w:val="0052044D"/>
    <w:rsid w:val="00521191"/>
    <w:rsid w:val="005215ED"/>
    <w:rsid w:val="005217B4"/>
    <w:rsid w:val="005219BF"/>
    <w:rsid w:val="00521A09"/>
    <w:rsid w:val="0052279B"/>
    <w:rsid w:val="00522B9C"/>
    <w:rsid w:val="00522C41"/>
    <w:rsid w:val="00522F7C"/>
    <w:rsid w:val="00523511"/>
    <w:rsid w:val="00523947"/>
    <w:rsid w:val="00526780"/>
    <w:rsid w:val="00526EB0"/>
    <w:rsid w:val="00527076"/>
    <w:rsid w:val="00527D3A"/>
    <w:rsid w:val="00527F5F"/>
    <w:rsid w:val="00530DAA"/>
    <w:rsid w:val="00532C74"/>
    <w:rsid w:val="00533848"/>
    <w:rsid w:val="005343D0"/>
    <w:rsid w:val="00534F33"/>
    <w:rsid w:val="005365EE"/>
    <w:rsid w:val="005410F8"/>
    <w:rsid w:val="0054135E"/>
    <w:rsid w:val="00541661"/>
    <w:rsid w:val="00541E9A"/>
    <w:rsid w:val="00543B2E"/>
    <w:rsid w:val="00544E07"/>
    <w:rsid w:val="00545435"/>
    <w:rsid w:val="00545916"/>
    <w:rsid w:val="005463D5"/>
    <w:rsid w:val="00546636"/>
    <w:rsid w:val="00547EAE"/>
    <w:rsid w:val="0055039B"/>
    <w:rsid w:val="00551037"/>
    <w:rsid w:val="005517BD"/>
    <w:rsid w:val="00552CAF"/>
    <w:rsid w:val="00552DF9"/>
    <w:rsid w:val="00554454"/>
    <w:rsid w:val="00556693"/>
    <w:rsid w:val="00557242"/>
    <w:rsid w:val="00557704"/>
    <w:rsid w:val="00557E26"/>
    <w:rsid w:val="00560019"/>
    <w:rsid w:val="00561F78"/>
    <w:rsid w:val="005634A8"/>
    <w:rsid w:val="00566A3A"/>
    <w:rsid w:val="00566CA9"/>
    <w:rsid w:val="00566D38"/>
    <w:rsid w:val="00566D6F"/>
    <w:rsid w:val="005670FE"/>
    <w:rsid w:val="005677AE"/>
    <w:rsid w:val="0057030A"/>
    <w:rsid w:val="0057069A"/>
    <w:rsid w:val="0057087A"/>
    <w:rsid w:val="00570CB9"/>
    <w:rsid w:val="00571E6E"/>
    <w:rsid w:val="00572C39"/>
    <w:rsid w:val="00572D9F"/>
    <w:rsid w:val="00573EC4"/>
    <w:rsid w:val="005753E6"/>
    <w:rsid w:val="005760CF"/>
    <w:rsid w:val="00580587"/>
    <w:rsid w:val="00580653"/>
    <w:rsid w:val="00580A90"/>
    <w:rsid w:val="0058110C"/>
    <w:rsid w:val="00582C54"/>
    <w:rsid w:val="00582F5E"/>
    <w:rsid w:val="00583B4E"/>
    <w:rsid w:val="00584594"/>
    <w:rsid w:val="005867FB"/>
    <w:rsid w:val="0058683F"/>
    <w:rsid w:val="005868CF"/>
    <w:rsid w:val="005901D5"/>
    <w:rsid w:val="005906D6"/>
    <w:rsid w:val="00590A2B"/>
    <w:rsid w:val="00590C8C"/>
    <w:rsid w:val="00592725"/>
    <w:rsid w:val="00592B51"/>
    <w:rsid w:val="00593496"/>
    <w:rsid w:val="005937D5"/>
    <w:rsid w:val="0059424D"/>
    <w:rsid w:val="00594D02"/>
    <w:rsid w:val="00594EB3"/>
    <w:rsid w:val="00596E46"/>
    <w:rsid w:val="005A19F2"/>
    <w:rsid w:val="005A1B19"/>
    <w:rsid w:val="005A289B"/>
    <w:rsid w:val="005A51F4"/>
    <w:rsid w:val="005A5319"/>
    <w:rsid w:val="005A5605"/>
    <w:rsid w:val="005A5E0B"/>
    <w:rsid w:val="005A5F2D"/>
    <w:rsid w:val="005A62B6"/>
    <w:rsid w:val="005A6478"/>
    <w:rsid w:val="005A649F"/>
    <w:rsid w:val="005A67D5"/>
    <w:rsid w:val="005A6B0D"/>
    <w:rsid w:val="005B3D37"/>
    <w:rsid w:val="005B419D"/>
    <w:rsid w:val="005B566F"/>
    <w:rsid w:val="005B651F"/>
    <w:rsid w:val="005B6722"/>
    <w:rsid w:val="005B6A17"/>
    <w:rsid w:val="005C09D7"/>
    <w:rsid w:val="005C22A1"/>
    <w:rsid w:val="005C2421"/>
    <w:rsid w:val="005C26A5"/>
    <w:rsid w:val="005C3DDD"/>
    <w:rsid w:val="005C49B9"/>
    <w:rsid w:val="005C69ED"/>
    <w:rsid w:val="005C6BE7"/>
    <w:rsid w:val="005C7818"/>
    <w:rsid w:val="005C7A35"/>
    <w:rsid w:val="005C7C9F"/>
    <w:rsid w:val="005C7FAD"/>
    <w:rsid w:val="005D0B4D"/>
    <w:rsid w:val="005D181D"/>
    <w:rsid w:val="005D1F2B"/>
    <w:rsid w:val="005D3982"/>
    <w:rsid w:val="005D3F4B"/>
    <w:rsid w:val="005D41F7"/>
    <w:rsid w:val="005D4B3F"/>
    <w:rsid w:val="005D4EDF"/>
    <w:rsid w:val="005D6756"/>
    <w:rsid w:val="005D6997"/>
    <w:rsid w:val="005D7D79"/>
    <w:rsid w:val="005E013C"/>
    <w:rsid w:val="005E1BA8"/>
    <w:rsid w:val="005E2BB0"/>
    <w:rsid w:val="005E2EF0"/>
    <w:rsid w:val="005E32BD"/>
    <w:rsid w:val="005E3FA7"/>
    <w:rsid w:val="005E44BF"/>
    <w:rsid w:val="005E457F"/>
    <w:rsid w:val="005E4C83"/>
    <w:rsid w:val="005E5A14"/>
    <w:rsid w:val="005E630B"/>
    <w:rsid w:val="005E635A"/>
    <w:rsid w:val="005E6B24"/>
    <w:rsid w:val="005F0569"/>
    <w:rsid w:val="005F0E46"/>
    <w:rsid w:val="005F1899"/>
    <w:rsid w:val="005F4A12"/>
    <w:rsid w:val="005F6A8F"/>
    <w:rsid w:val="005F7223"/>
    <w:rsid w:val="00600DBF"/>
    <w:rsid w:val="00602272"/>
    <w:rsid w:val="006028C9"/>
    <w:rsid w:val="00602DA9"/>
    <w:rsid w:val="006033D6"/>
    <w:rsid w:val="00603671"/>
    <w:rsid w:val="006037C5"/>
    <w:rsid w:val="00603C31"/>
    <w:rsid w:val="006040A6"/>
    <w:rsid w:val="00604C1B"/>
    <w:rsid w:val="00604DCC"/>
    <w:rsid w:val="00604E9B"/>
    <w:rsid w:val="006050A6"/>
    <w:rsid w:val="0060767F"/>
    <w:rsid w:val="00607739"/>
    <w:rsid w:val="006110F3"/>
    <w:rsid w:val="00611993"/>
    <w:rsid w:val="006137A7"/>
    <w:rsid w:val="00613A94"/>
    <w:rsid w:val="00613C2D"/>
    <w:rsid w:val="0061452B"/>
    <w:rsid w:val="006148F5"/>
    <w:rsid w:val="00615510"/>
    <w:rsid w:val="00615648"/>
    <w:rsid w:val="00616BB4"/>
    <w:rsid w:val="00616D58"/>
    <w:rsid w:val="00616E53"/>
    <w:rsid w:val="0061709F"/>
    <w:rsid w:val="00617357"/>
    <w:rsid w:val="00617B6C"/>
    <w:rsid w:val="00621466"/>
    <w:rsid w:val="006217CA"/>
    <w:rsid w:val="006218DD"/>
    <w:rsid w:val="006224AD"/>
    <w:rsid w:val="00622688"/>
    <w:rsid w:val="00623A13"/>
    <w:rsid w:val="00623B82"/>
    <w:rsid w:val="0062481F"/>
    <w:rsid w:val="00624C34"/>
    <w:rsid w:val="00625464"/>
    <w:rsid w:val="00626777"/>
    <w:rsid w:val="00626B84"/>
    <w:rsid w:val="0063034E"/>
    <w:rsid w:val="006314AE"/>
    <w:rsid w:val="006327B7"/>
    <w:rsid w:val="006339E2"/>
    <w:rsid w:val="006341AC"/>
    <w:rsid w:val="006342FD"/>
    <w:rsid w:val="00634C8F"/>
    <w:rsid w:val="00635615"/>
    <w:rsid w:val="00635C08"/>
    <w:rsid w:val="00635E89"/>
    <w:rsid w:val="00636555"/>
    <w:rsid w:val="0063798D"/>
    <w:rsid w:val="00637AFC"/>
    <w:rsid w:val="00637FF4"/>
    <w:rsid w:val="00640D05"/>
    <w:rsid w:val="0064253A"/>
    <w:rsid w:val="00642A64"/>
    <w:rsid w:val="0064338B"/>
    <w:rsid w:val="00643E6C"/>
    <w:rsid w:val="00644250"/>
    <w:rsid w:val="0064623B"/>
    <w:rsid w:val="006465D8"/>
    <w:rsid w:val="00646D5A"/>
    <w:rsid w:val="00647472"/>
    <w:rsid w:val="00651F11"/>
    <w:rsid w:val="00653130"/>
    <w:rsid w:val="00653979"/>
    <w:rsid w:val="0065504E"/>
    <w:rsid w:val="006552FA"/>
    <w:rsid w:val="00655D10"/>
    <w:rsid w:val="0065616E"/>
    <w:rsid w:val="006571EB"/>
    <w:rsid w:val="00657489"/>
    <w:rsid w:val="0065769B"/>
    <w:rsid w:val="00657C62"/>
    <w:rsid w:val="006609E5"/>
    <w:rsid w:val="0066188D"/>
    <w:rsid w:val="006618CF"/>
    <w:rsid w:val="00663D69"/>
    <w:rsid w:val="00665100"/>
    <w:rsid w:val="00665519"/>
    <w:rsid w:val="006662FB"/>
    <w:rsid w:val="00670284"/>
    <w:rsid w:val="0067077E"/>
    <w:rsid w:val="006726D7"/>
    <w:rsid w:val="00673ED8"/>
    <w:rsid w:val="00674125"/>
    <w:rsid w:val="00675DB0"/>
    <w:rsid w:val="006769CD"/>
    <w:rsid w:val="00677D3C"/>
    <w:rsid w:val="00680539"/>
    <w:rsid w:val="006808C8"/>
    <w:rsid w:val="00681129"/>
    <w:rsid w:val="006842F1"/>
    <w:rsid w:val="0068458E"/>
    <w:rsid w:val="006861FA"/>
    <w:rsid w:val="00686506"/>
    <w:rsid w:val="006868C4"/>
    <w:rsid w:val="00687621"/>
    <w:rsid w:val="00687B52"/>
    <w:rsid w:val="00690CBE"/>
    <w:rsid w:val="00691867"/>
    <w:rsid w:val="00691985"/>
    <w:rsid w:val="0069286F"/>
    <w:rsid w:val="0069482C"/>
    <w:rsid w:val="00694C46"/>
    <w:rsid w:val="006A0D6A"/>
    <w:rsid w:val="006A143F"/>
    <w:rsid w:val="006A19DD"/>
    <w:rsid w:val="006A1AD3"/>
    <w:rsid w:val="006A2773"/>
    <w:rsid w:val="006A313A"/>
    <w:rsid w:val="006A3A8D"/>
    <w:rsid w:val="006A40C6"/>
    <w:rsid w:val="006A414E"/>
    <w:rsid w:val="006A4B0A"/>
    <w:rsid w:val="006A4CB5"/>
    <w:rsid w:val="006A5AE6"/>
    <w:rsid w:val="006A6297"/>
    <w:rsid w:val="006A6B07"/>
    <w:rsid w:val="006A6C2B"/>
    <w:rsid w:val="006A797A"/>
    <w:rsid w:val="006A7F78"/>
    <w:rsid w:val="006B0699"/>
    <w:rsid w:val="006B0D38"/>
    <w:rsid w:val="006B122B"/>
    <w:rsid w:val="006B1833"/>
    <w:rsid w:val="006B2699"/>
    <w:rsid w:val="006B3404"/>
    <w:rsid w:val="006B3F09"/>
    <w:rsid w:val="006B502C"/>
    <w:rsid w:val="006B5624"/>
    <w:rsid w:val="006B5D60"/>
    <w:rsid w:val="006B5DE9"/>
    <w:rsid w:val="006B6F59"/>
    <w:rsid w:val="006C1164"/>
    <w:rsid w:val="006C13A6"/>
    <w:rsid w:val="006C18FF"/>
    <w:rsid w:val="006C3273"/>
    <w:rsid w:val="006C3A87"/>
    <w:rsid w:val="006C489F"/>
    <w:rsid w:val="006C5EAB"/>
    <w:rsid w:val="006C759C"/>
    <w:rsid w:val="006D08EA"/>
    <w:rsid w:val="006D1AD9"/>
    <w:rsid w:val="006D256C"/>
    <w:rsid w:val="006D27C8"/>
    <w:rsid w:val="006D3D4C"/>
    <w:rsid w:val="006D3FEE"/>
    <w:rsid w:val="006D5992"/>
    <w:rsid w:val="006D5F3E"/>
    <w:rsid w:val="006D6BC7"/>
    <w:rsid w:val="006D7515"/>
    <w:rsid w:val="006E152E"/>
    <w:rsid w:val="006E197F"/>
    <w:rsid w:val="006E23B7"/>
    <w:rsid w:val="006E23F1"/>
    <w:rsid w:val="006E3181"/>
    <w:rsid w:val="006E3AC6"/>
    <w:rsid w:val="006E3F68"/>
    <w:rsid w:val="006E50BA"/>
    <w:rsid w:val="006E60AA"/>
    <w:rsid w:val="006E6253"/>
    <w:rsid w:val="006E62AD"/>
    <w:rsid w:val="006E6AAD"/>
    <w:rsid w:val="006E70CA"/>
    <w:rsid w:val="006E7882"/>
    <w:rsid w:val="006E7C8F"/>
    <w:rsid w:val="006F0398"/>
    <w:rsid w:val="006F0D08"/>
    <w:rsid w:val="006F129F"/>
    <w:rsid w:val="006F1B89"/>
    <w:rsid w:val="006F23C4"/>
    <w:rsid w:val="006F2FC6"/>
    <w:rsid w:val="006F3808"/>
    <w:rsid w:val="006F440C"/>
    <w:rsid w:val="006F4A46"/>
    <w:rsid w:val="006F4C9A"/>
    <w:rsid w:val="006F5C2D"/>
    <w:rsid w:val="006F5E70"/>
    <w:rsid w:val="006F71E1"/>
    <w:rsid w:val="006F77E8"/>
    <w:rsid w:val="007002A2"/>
    <w:rsid w:val="007005EF"/>
    <w:rsid w:val="00701116"/>
    <w:rsid w:val="00702179"/>
    <w:rsid w:val="00703948"/>
    <w:rsid w:val="00703B62"/>
    <w:rsid w:val="0070421C"/>
    <w:rsid w:val="00704612"/>
    <w:rsid w:val="007059D4"/>
    <w:rsid w:val="00705FAA"/>
    <w:rsid w:val="007062CA"/>
    <w:rsid w:val="00710C91"/>
    <w:rsid w:val="00711C0B"/>
    <w:rsid w:val="00712368"/>
    <w:rsid w:val="007140D9"/>
    <w:rsid w:val="00714BA6"/>
    <w:rsid w:val="007158FC"/>
    <w:rsid w:val="00715DD2"/>
    <w:rsid w:val="0071720C"/>
    <w:rsid w:val="00717517"/>
    <w:rsid w:val="00717EA5"/>
    <w:rsid w:val="00721A8F"/>
    <w:rsid w:val="00721D16"/>
    <w:rsid w:val="00721D19"/>
    <w:rsid w:val="00722C4E"/>
    <w:rsid w:val="0072518E"/>
    <w:rsid w:val="00725B59"/>
    <w:rsid w:val="00726A6B"/>
    <w:rsid w:val="007273FA"/>
    <w:rsid w:val="00730697"/>
    <w:rsid w:val="00732AD8"/>
    <w:rsid w:val="00733DFB"/>
    <w:rsid w:val="007342B8"/>
    <w:rsid w:val="00734F42"/>
    <w:rsid w:val="0073524C"/>
    <w:rsid w:val="00735B2E"/>
    <w:rsid w:val="00736478"/>
    <w:rsid w:val="00741B6A"/>
    <w:rsid w:val="00742FD2"/>
    <w:rsid w:val="00744231"/>
    <w:rsid w:val="0074426C"/>
    <w:rsid w:val="00744465"/>
    <w:rsid w:val="007457E2"/>
    <w:rsid w:val="007458A1"/>
    <w:rsid w:val="0074667F"/>
    <w:rsid w:val="00746B2A"/>
    <w:rsid w:val="00750877"/>
    <w:rsid w:val="007524A8"/>
    <w:rsid w:val="007527D0"/>
    <w:rsid w:val="00752C61"/>
    <w:rsid w:val="00754CF9"/>
    <w:rsid w:val="00755DB3"/>
    <w:rsid w:val="007562FC"/>
    <w:rsid w:val="00756B45"/>
    <w:rsid w:val="00760696"/>
    <w:rsid w:val="00760B5C"/>
    <w:rsid w:val="0076185C"/>
    <w:rsid w:val="00762181"/>
    <w:rsid w:val="00762CDB"/>
    <w:rsid w:val="007637E9"/>
    <w:rsid w:val="00763875"/>
    <w:rsid w:val="00763B73"/>
    <w:rsid w:val="00764028"/>
    <w:rsid w:val="00764572"/>
    <w:rsid w:val="00766757"/>
    <w:rsid w:val="007669E4"/>
    <w:rsid w:val="0077003F"/>
    <w:rsid w:val="0077178B"/>
    <w:rsid w:val="007728B4"/>
    <w:rsid w:val="00772B93"/>
    <w:rsid w:val="00773A10"/>
    <w:rsid w:val="00774A3D"/>
    <w:rsid w:val="00775720"/>
    <w:rsid w:val="00775EA0"/>
    <w:rsid w:val="00775F9F"/>
    <w:rsid w:val="00777443"/>
    <w:rsid w:val="00777C3C"/>
    <w:rsid w:val="00780310"/>
    <w:rsid w:val="00780D6B"/>
    <w:rsid w:val="007813C3"/>
    <w:rsid w:val="00781904"/>
    <w:rsid w:val="00782F79"/>
    <w:rsid w:val="00783497"/>
    <w:rsid w:val="007838BD"/>
    <w:rsid w:val="007865C9"/>
    <w:rsid w:val="007876BC"/>
    <w:rsid w:val="00787746"/>
    <w:rsid w:val="00787867"/>
    <w:rsid w:val="007939CB"/>
    <w:rsid w:val="00794104"/>
    <w:rsid w:val="007944DF"/>
    <w:rsid w:val="00794533"/>
    <w:rsid w:val="00794576"/>
    <w:rsid w:val="00796F0C"/>
    <w:rsid w:val="00797612"/>
    <w:rsid w:val="00797795"/>
    <w:rsid w:val="007A0F91"/>
    <w:rsid w:val="007A147A"/>
    <w:rsid w:val="007A1499"/>
    <w:rsid w:val="007A25BD"/>
    <w:rsid w:val="007A3206"/>
    <w:rsid w:val="007A3B0E"/>
    <w:rsid w:val="007A474F"/>
    <w:rsid w:val="007A4825"/>
    <w:rsid w:val="007A56DA"/>
    <w:rsid w:val="007A69DD"/>
    <w:rsid w:val="007A7693"/>
    <w:rsid w:val="007A787A"/>
    <w:rsid w:val="007A7933"/>
    <w:rsid w:val="007B0A70"/>
    <w:rsid w:val="007B0DA7"/>
    <w:rsid w:val="007B1999"/>
    <w:rsid w:val="007B1A73"/>
    <w:rsid w:val="007B23B3"/>
    <w:rsid w:val="007B381D"/>
    <w:rsid w:val="007B4054"/>
    <w:rsid w:val="007B4FDD"/>
    <w:rsid w:val="007B5121"/>
    <w:rsid w:val="007B585F"/>
    <w:rsid w:val="007B6194"/>
    <w:rsid w:val="007B78FC"/>
    <w:rsid w:val="007C013D"/>
    <w:rsid w:val="007C017D"/>
    <w:rsid w:val="007C0451"/>
    <w:rsid w:val="007C04D4"/>
    <w:rsid w:val="007C0850"/>
    <w:rsid w:val="007C4BB7"/>
    <w:rsid w:val="007C4BE0"/>
    <w:rsid w:val="007C5560"/>
    <w:rsid w:val="007C6539"/>
    <w:rsid w:val="007C6573"/>
    <w:rsid w:val="007C6778"/>
    <w:rsid w:val="007C7C4B"/>
    <w:rsid w:val="007D255F"/>
    <w:rsid w:val="007D2D36"/>
    <w:rsid w:val="007D3128"/>
    <w:rsid w:val="007D41DC"/>
    <w:rsid w:val="007D4344"/>
    <w:rsid w:val="007D4D8E"/>
    <w:rsid w:val="007D4F94"/>
    <w:rsid w:val="007D55E0"/>
    <w:rsid w:val="007D5714"/>
    <w:rsid w:val="007D63C5"/>
    <w:rsid w:val="007D642A"/>
    <w:rsid w:val="007D6EA4"/>
    <w:rsid w:val="007D7D58"/>
    <w:rsid w:val="007E0116"/>
    <w:rsid w:val="007E02D0"/>
    <w:rsid w:val="007E1488"/>
    <w:rsid w:val="007E163E"/>
    <w:rsid w:val="007E18E8"/>
    <w:rsid w:val="007E19D0"/>
    <w:rsid w:val="007E20F6"/>
    <w:rsid w:val="007E3E56"/>
    <w:rsid w:val="007E5237"/>
    <w:rsid w:val="007E6B69"/>
    <w:rsid w:val="007E6BCC"/>
    <w:rsid w:val="007E6C94"/>
    <w:rsid w:val="007E73EE"/>
    <w:rsid w:val="007E7414"/>
    <w:rsid w:val="007E7950"/>
    <w:rsid w:val="007E7B6F"/>
    <w:rsid w:val="007F13AA"/>
    <w:rsid w:val="007F3943"/>
    <w:rsid w:val="007F3E2C"/>
    <w:rsid w:val="007F49DC"/>
    <w:rsid w:val="007F5165"/>
    <w:rsid w:val="007F5684"/>
    <w:rsid w:val="007F6030"/>
    <w:rsid w:val="007F6C73"/>
    <w:rsid w:val="007F6DF6"/>
    <w:rsid w:val="0080075E"/>
    <w:rsid w:val="00800A75"/>
    <w:rsid w:val="008015D0"/>
    <w:rsid w:val="00802D2D"/>
    <w:rsid w:val="008043B9"/>
    <w:rsid w:val="00805B74"/>
    <w:rsid w:val="00806768"/>
    <w:rsid w:val="00806EF7"/>
    <w:rsid w:val="00807E87"/>
    <w:rsid w:val="008113A3"/>
    <w:rsid w:val="00812F76"/>
    <w:rsid w:val="00813DF6"/>
    <w:rsid w:val="00813F80"/>
    <w:rsid w:val="00814D3A"/>
    <w:rsid w:val="00816B51"/>
    <w:rsid w:val="008175CE"/>
    <w:rsid w:val="00817768"/>
    <w:rsid w:val="00817800"/>
    <w:rsid w:val="00820852"/>
    <w:rsid w:val="0082161F"/>
    <w:rsid w:val="00821692"/>
    <w:rsid w:val="00821B93"/>
    <w:rsid w:val="0082217D"/>
    <w:rsid w:val="00822293"/>
    <w:rsid w:val="00822817"/>
    <w:rsid w:val="00822DB5"/>
    <w:rsid w:val="00824000"/>
    <w:rsid w:val="00824F03"/>
    <w:rsid w:val="00826197"/>
    <w:rsid w:val="00826623"/>
    <w:rsid w:val="008269B9"/>
    <w:rsid w:val="008274A2"/>
    <w:rsid w:val="00827C44"/>
    <w:rsid w:val="008303CA"/>
    <w:rsid w:val="00830725"/>
    <w:rsid w:val="00830B41"/>
    <w:rsid w:val="00831057"/>
    <w:rsid w:val="008319BC"/>
    <w:rsid w:val="00831F5B"/>
    <w:rsid w:val="00831FB4"/>
    <w:rsid w:val="0083228E"/>
    <w:rsid w:val="0083243D"/>
    <w:rsid w:val="008328ED"/>
    <w:rsid w:val="00833D8E"/>
    <w:rsid w:val="008340D9"/>
    <w:rsid w:val="008344DE"/>
    <w:rsid w:val="0083478C"/>
    <w:rsid w:val="00835D48"/>
    <w:rsid w:val="00836427"/>
    <w:rsid w:val="00836585"/>
    <w:rsid w:val="00836948"/>
    <w:rsid w:val="00836ED1"/>
    <w:rsid w:val="00841965"/>
    <w:rsid w:val="00841A7B"/>
    <w:rsid w:val="0084210E"/>
    <w:rsid w:val="00843752"/>
    <w:rsid w:val="00843D64"/>
    <w:rsid w:val="00844A1F"/>
    <w:rsid w:val="00847E9A"/>
    <w:rsid w:val="00851910"/>
    <w:rsid w:val="00851BEC"/>
    <w:rsid w:val="008527C4"/>
    <w:rsid w:val="00852814"/>
    <w:rsid w:val="00853369"/>
    <w:rsid w:val="008534A7"/>
    <w:rsid w:val="00854417"/>
    <w:rsid w:val="0085450A"/>
    <w:rsid w:val="00855DC9"/>
    <w:rsid w:val="0085623E"/>
    <w:rsid w:val="0085633D"/>
    <w:rsid w:val="0086037D"/>
    <w:rsid w:val="00861033"/>
    <w:rsid w:val="00861433"/>
    <w:rsid w:val="00862234"/>
    <w:rsid w:val="00863840"/>
    <w:rsid w:val="00863BDE"/>
    <w:rsid w:val="00865D1C"/>
    <w:rsid w:val="00865DEE"/>
    <w:rsid w:val="00866301"/>
    <w:rsid w:val="0086633A"/>
    <w:rsid w:val="00866474"/>
    <w:rsid w:val="008667A4"/>
    <w:rsid w:val="008675C6"/>
    <w:rsid w:val="00867AC1"/>
    <w:rsid w:val="00867D33"/>
    <w:rsid w:val="00867E98"/>
    <w:rsid w:val="00871AFE"/>
    <w:rsid w:val="008723BB"/>
    <w:rsid w:val="008728EA"/>
    <w:rsid w:val="00872D03"/>
    <w:rsid w:val="008735A5"/>
    <w:rsid w:val="00874652"/>
    <w:rsid w:val="008754B0"/>
    <w:rsid w:val="0087581F"/>
    <w:rsid w:val="00875E44"/>
    <w:rsid w:val="00875F4C"/>
    <w:rsid w:val="00875FA0"/>
    <w:rsid w:val="0087687E"/>
    <w:rsid w:val="00876F35"/>
    <w:rsid w:val="00877330"/>
    <w:rsid w:val="00877530"/>
    <w:rsid w:val="0088161F"/>
    <w:rsid w:val="00882831"/>
    <w:rsid w:val="00884084"/>
    <w:rsid w:val="0088476C"/>
    <w:rsid w:val="00884B86"/>
    <w:rsid w:val="00884D35"/>
    <w:rsid w:val="00885D1E"/>
    <w:rsid w:val="00886757"/>
    <w:rsid w:val="00887818"/>
    <w:rsid w:val="008903E9"/>
    <w:rsid w:val="00890E26"/>
    <w:rsid w:val="00892356"/>
    <w:rsid w:val="008924FE"/>
    <w:rsid w:val="00892E25"/>
    <w:rsid w:val="008939A4"/>
    <w:rsid w:val="00894CD6"/>
    <w:rsid w:val="00895F4E"/>
    <w:rsid w:val="00896354"/>
    <w:rsid w:val="008967C0"/>
    <w:rsid w:val="008967F6"/>
    <w:rsid w:val="00896BFA"/>
    <w:rsid w:val="00897F3C"/>
    <w:rsid w:val="008A30F5"/>
    <w:rsid w:val="008A3855"/>
    <w:rsid w:val="008A4C86"/>
    <w:rsid w:val="008A4E71"/>
    <w:rsid w:val="008A530C"/>
    <w:rsid w:val="008A5907"/>
    <w:rsid w:val="008A628F"/>
    <w:rsid w:val="008A6345"/>
    <w:rsid w:val="008A7B79"/>
    <w:rsid w:val="008B045D"/>
    <w:rsid w:val="008B0802"/>
    <w:rsid w:val="008B0CA4"/>
    <w:rsid w:val="008B0D80"/>
    <w:rsid w:val="008B112F"/>
    <w:rsid w:val="008B15F0"/>
    <w:rsid w:val="008B17CD"/>
    <w:rsid w:val="008B21E7"/>
    <w:rsid w:val="008B36A8"/>
    <w:rsid w:val="008B4989"/>
    <w:rsid w:val="008B5393"/>
    <w:rsid w:val="008B5559"/>
    <w:rsid w:val="008B5B54"/>
    <w:rsid w:val="008C0451"/>
    <w:rsid w:val="008C0F52"/>
    <w:rsid w:val="008C134C"/>
    <w:rsid w:val="008C1792"/>
    <w:rsid w:val="008C1861"/>
    <w:rsid w:val="008C2D30"/>
    <w:rsid w:val="008C355B"/>
    <w:rsid w:val="008C358C"/>
    <w:rsid w:val="008C3DAE"/>
    <w:rsid w:val="008C47C9"/>
    <w:rsid w:val="008C5B1E"/>
    <w:rsid w:val="008C5DEE"/>
    <w:rsid w:val="008C638B"/>
    <w:rsid w:val="008C68C5"/>
    <w:rsid w:val="008C70B2"/>
    <w:rsid w:val="008C75AD"/>
    <w:rsid w:val="008C77AC"/>
    <w:rsid w:val="008D0086"/>
    <w:rsid w:val="008D0753"/>
    <w:rsid w:val="008D0A80"/>
    <w:rsid w:val="008D0C51"/>
    <w:rsid w:val="008D136E"/>
    <w:rsid w:val="008D203D"/>
    <w:rsid w:val="008D2610"/>
    <w:rsid w:val="008D2D30"/>
    <w:rsid w:val="008D73D8"/>
    <w:rsid w:val="008D7C51"/>
    <w:rsid w:val="008E0450"/>
    <w:rsid w:val="008E09B6"/>
    <w:rsid w:val="008E19D3"/>
    <w:rsid w:val="008E3AAF"/>
    <w:rsid w:val="008E4E7B"/>
    <w:rsid w:val="008E51C7"/>
    <w:rsid w:val="008E703F"/>
    <w:rsid w:val="008E7112"/>
    <w:rsid w:val="008E7A93"/>
    <w:rsid w:val="008E7BE0"/>
    <w:rsid w:val="008F11BF"/>
    <w:rsid w:val="008F1370"/>
    <w:rsid w:val="008F13A1"/>
    <w:rsid w:val="008F2044"/>
    <w:rsid w:val="008F29D4"/>
    <w:rsid w:val="008F2CD3"/>
    <w:rsid w:val="008F30F8"/>
    <w:rsid w:val="008F40CC"/>
    <w:rsid w:val="008F4C89"/>
    <w:rsid w:val="008F4DC2"/>
    <w:rsid w:val="008F602C"/>
    <w:rsid w:val="008F6F1A"/>
    <w:rsid w:val="009011D5"/>
    <w:rsid w:val="00901589"/>
    <w:rsid w:val="00901A1C"/>
    <w:rsid w:val="00902083"/>
    <w:rsid w:val="0090433A"/>
    <w:rsid w:val="00904548"/>
    <w:rsid w:val="00904A95"/>
    <w:rsid w:val="00904E62"/>
    <w:rsid w:val="00905F3B"/>
    <w:rsid w:val="009067CB"/>
    <w:rsid w:val="00906A4E"/>
    <w:rsid w:val="00906C27"/>
    <w:rsid w:val="009071CE"/>
    <w:rsid w:val="009104E4"/>
    <w:rsid w:val="00910CFB"/>
    <w:rsid w:val="00910F50"/>
    <w:rsid w:val="0091125C"/>
    <w:rsid w:val="0091179A"/>
    <w:rsid w:val="0091375C"/>
    <w:rsid w:val="00913ECF"/>
    <w:rsid w:val="00914CFE"/>
    <w:rsid w:val="00914DB4"/>
    <w:rsid w:val="00915048"/>
    <w:rsid w:val="00915625"/>
    <w:rsid w:val="00915C98"/>
    <w:rsid w:val="00915E57"/>
    <w:rsid w:val="00915FE5"/>
    <w:rsid w:val="009163F5"/>
    <w:rsid w:val="00916743"/>
    <w:rsid w:val="009172C1"/>
    <w:rsid w:val="00920A04"/>
    <w:rsid w:val="00923246"/>
    <w:rsid w:val="009237B6"/>
    <w:rsid w:val="00923B45"/>
    <w:rsid w:val="009244BE"/>
    <w:rsid w:val="009255F9"/>
    <w:rsid w:val="00930761"/>
    <w:rsid w:val="00930942"/>
    <w:rsid w:val="00931A03"/>
    <w:rsid w:val="009324F8"/>
    <w:rsid w:val="00932BB6"/>
    <w:rsid w:val="009349DB"/>
    <w:rsid w:val="00934C09"/>
    <w:rsid w:val="00934D56"/>
    <w:rsid w:val="009367A6"/>
    <w:rsid w:val="00937DDA"/>
    <w:rsid w:val="00940014"/>
    <w:rsid w:val="00941718"/>
    <w:rsid w:val="00941922"/>
    <w:rsid w:val="00941C0C"/>
    <w:rsid w:val="00942AF7"/>
    <w:rsid w:val="00944B69"/>
    <w:rsid w:val="009452FF"/>
    <w:rsid w:val="00950FE8"/>
    <w:rsid w:val="009515F0"/>
    <w:rsid w:val="009531D1"/>
    <w:rsid w:val="00953B33"/>
    <w:rsid w:val="00954FC1"/>
    <w:rsid w:val="00955B01"/>
    <w:rsid w:val="009567FF"/>
    <w:rsid w:val="0095691B"/>
    <w:rsid w:val="00957044"/>
    <w:rsid w:val="009574EF"/>
    <w:rsid w:val="00961C77"/>
    <w:rsid w:val="00962572"/>
    <w:rsid w:val="00963026"/>
    <w:rsid w:val="00965424"/>
    <w:rsid w:val="00965694"/>
    <w:rsid w:val="00967561"/>
    <w:rsid w:val="00967FC6"/>
    <w:rsid w:val="00970BBA"/>
    <w:rsid w:val="00971981"/>
    <w:rsid w:val="0097221A"/>
    <w:rsid w:val="00973B5C"/>
    <w:rsid w:val="00974844"/>
    <w:rsid w:val="00975175"/>
    <w:rsid w:val="0097531B"/>
    <w:rsid w:val="009756A6"/>
    <w:rsid w:val="0097578C"/>
    <w:rsid w:val="00975948"/>
    <w:rsid w:val="00975C83"/>
    <w:rsid w:val="00976726"/>
    <w:rsid w:val="009769DC"/>
    <w:rsid w:val="00976DBE"/>
    <w:rsid w:val="00980F3C"/>
    <w:rsid w:val="009811E7"/>
    <w:rsid w:val="0098184C"/>
    <w:rsid w:val="00982786"/>
    <w:rsid w:val="00982E95"/>
    <w:rsid w:val="009831EF"/>
    <w:rsid w:val="0098392B"/>
    <w:rsid w:val="00984830"/>
    <w:rsid w:val="00984CF4"/>
    <w:rsid w:val="00984F1D"/>
    <w:rsid w:val="009852C4"/>
    <w:rsid w:val="00985F1E"/>
    <w:rsid w:val="0098634D"/>
    <w:rsid w:val="00987E5F"/>
    <w:rsid w:val="00990BCD"/>
    <w:rsid w:val="009935B2"/>
    <w:rsid w:val="009947B3"/>
    <w:rsid w:val="00996C13"/>
    <w:rsid w:val="0099768A"/>
    <w:rsid w:val="00997D6D"/>
    <w:rsid w:val="009A0451"/>
    <w:rsid w:val="009A088F"/>
    <w:rsid w:val="009A0BB6"/>
    <w:rsid w:val="009A0F7F"/>
    <w:rsid w:val="009A12F4"/>
    <w:rsid w:val="009A1F85"/>
    <w:rsid w:val="009A2E5D"/>
    <w:rsid w:val="009A5CD3"/>
    <w:rsid w:val="009A771C"/>
    <w:rsid w:val="009A7CB2"/>
    <w:rsid w:val="009B05D9"/>
    <w:rsid w:val="009B0812"/>
    <w:rsid w:val="009B1F6D"/>
    <w:rsid w:val="009B28FA"/>
    <w:rsid w:val="009B2CA2"/>
    <w:rsid w:val="009B31F2"/>
    <w:rsid w:val="009B35B0"/>
    <w:rsid w:val="009B3948"/>
    <w:rsid w:val="009B444B"/>
    <w:rsid w:val="009B735C"/>
    <w:rsid w:val="009B75BA"/>
    <w:rsid w:val="009C1426"/>
    <w:rsid w:val="009C2B84"/>
    <w:rsid w:val="009C2BA6"/>
    <w:rsid w:val="009C2D54"/>
    <w:rsid w:val="009C3489"/>
    <w:rsid w:val="009C4F6F"/>
    <w:rsid w:val="009C50C9"/>
    <w:rsid w:val="009C58BA"/>
    <w:rsid w:val="009C7DFF"/>
    <w:rsid w:val="009D16E9"/>
    <w:rsid w:val="009D1905"/>
    <w:rsid w:val="009D2528"/>
    <w:rsid w:val="009D30B8"/>
    <w:rsid w:val="009D3637"/>
    <w:rsid w:val="009D3B27"/>
    <w:rsid w:val="009D4821"/>
    <w:rsid w:val="009D4908"/>
    <w:rsid w:val="009D4DF3"/>
    <w:rsid w:val="009D4EF5"/>
    <w:rsid w:val="009D5ED0"/>
    <w:rsid w:val="009D6626"/>
    <w:rsid w:val="009D66B8"/>
    <w:rsid w:val="009D6861"/>
    <w:rsid w:val="009D6C7E"/>
    <w:rsid w:val="009D7DB6"/>
    <w:rsid w:val="009D7F69"/>
    <w:rsid w:val="009E1558"/>
    <w:rsid w:val="009E36CD"/>
    <w:rsid w:val="009E3BC0"/>
    <w:rsid w:val="009E504C"/>
    <w:rsid w:val="009F0D12"/>
    <w:rsid w:val="009F0DAC"/>
    <w:rsid w:val="009F19A3"/>
    <w:rsid w:val="009F26D2"/>
    <w:rsid w:val="009F2ECB"/>
    <w:rsid w:val="009F3D21"/>
    <w:rsid w:val="009F43D2"/>
    <w:rsid w:val="009F4522"/>
    <w:rsid w:val="009F4EF2"/>
    <w:rsid w:val="009F56FD"/>
    <w:rsid w:val="009F5F16"/>
    <w:rsid w:val="009F61A7"/>
    <w:rsid w:val="009F628B"/>
    <w:rsid w:val="009F707C"/>
    <w:rsid w:val="00A00082"/>
    <w:rsid w:val="00A003BD"/>
    <w:rsid w:val="00A00B1A"/>
    <w:rsid w:val="00A0193E"/>
    <w:rsid w:val="00A01E9E"/>
    <w:rsid w:val="00A0218C"/>
    <w:rsid w:val="00A023FC"/>
    <w:rsid w:val="00A02CC1"/>
    <w:rsid w:val="00A031F3"/>
    <w:rsid w:val="00A03521"/>
    <w:rsid w:val="00A04096"/>
    <w:rsid w:val="00A04142"/>
    <w:rsid w:val="00A04476"/>
    <w:rsid w:val="00A0581B"/>
    <w:rsid w:val="00A06212"/>
    <w:rsid w:val="00A06AA5"/>
    <w:rsid w:val="00A06F15"/>
    <w:rsid w:val="00A1009D"/>
    <w:rsid w:val="00A10357"/>
    <w:rsid w:val="00A10C6B"/>
    <w:rsid w:val="00A1131A"/>
    <w:rsid w:val="00A117EB"/>
    <w:rsid w:val="00A11A5F"/>
    <w:rsid w:val="00A11F5C"/>
    <w:rsid w:val="00A12376"/>
    <w:rsid w:val="00A1330A"/>
    <w:rsid w:val="00A13BF2"/>
    <w:rsid w:val="00A14015"/>
    <w:rsid w:val="00A16A75"/>
    <w:rsid w:val="00A17B04"/>
    <w:rsid w:val="00A2013E"/>
    <w:rsid w:val="00A2092E"/>
    <w:rsid w:val="00A22492"/>
    <w:rsid w:val="00A232A3"/>
    <w:rsid w:val="00A23EE4"/>
    <w:rsid w:val="00A242A8"/>
    <w:rsid w:val="00A242CA"/>
    <w:rsid w:val="00A259A0"/>
    <w:rsid w:val="00A265D5"/>
    <w:rsid w:val="00A277B7"/>
    <w:rsid w:val="00A27DE4"/>
    <w:rsid w:val="00A31958"/>
    <w:rsid w:val="00A32131"/>
    <w:rsid w:val="00A32D33"/>
    <w:rsid w:val="00A34588"/>
    <w:rsid w:val="00A34DCA"/>
    <w:rsid w:val="00A34E84"/>
    <w:rsid w:val="00A3522E"/>
    <w:rsid w:val="00A352DE"/>
    <w:rsid w:val="00A36316"/>
    <w:rsid w:val="00A36380"/>
    <w:rsid w:val="00A36403"/>
    <w:rsid w:val="00A3699E"/>
    <w:rsid w:val="00A40210"/>
    <w:rsid w:val="00A4081E"/>
    <w:rsid w:val="00A40AF0"/>
    <w:rsid w:val="00A40EBA"/>
    <w:rsid w:val="00A42738"/>
    <w:rsid w:val="00A428F9"/>
    <w:rsid w:val="00A45823"/>
    <w:rsid w:val="00A47D8B"/>
    <w:rsid w:val="00A50BBA"/>
    <w:rsid w:val="00A5145E"/>
    <w:rsid w:val="00A5226E"/>
    <w:rsid w:val="00A52D1E"/>
    <w:rsid w:val="00A53756"/>
    <w:rsid w:val="00A53A39"/>
    <w:rsid w:val="00A53B5B"/>
    <w:rsid w:val="00A54279"/>
    <w:rsid w:val="00A5451D"/>
    <w:rsid w:val="00A55311"/>
    <w:rsid w:val="00A556C6"/>
    <w:rsid w:val="00A565BC"/>
    <w:rsid w:val="00A56F45"/>
    <w:rsid w:val="00A60DA8"/>
    <w:rsid w:val="00A61040"/>
    <w:rsid w:val="00A61B0B"/>
    <w:rsid w:val="00A64B85"/>
    <w:rsid w:val="00A64C21"/>
    <w:rsid w:val="00A6523F"/>
    <w:rsid w:val="00A658EA"/>
    <w:rsid w:val="00A65B21"/>
    <w:rsid w:val="00A672DC"/>
    <w:rsid w:val="00A676E3"/>
    <w:rsid w:val="00A67ED2"/>
    <w:rsid w:val="00A7033F"/>
    <w:rsid w:val="00A71461"/>
    <w:rsid w:val="00A71C33"/>
    <w:rsid w:val="00A72555"/>
    <w:rsid w:val="00A73AC1"/>
    <w:rsid w:val="00A73EAE"/>
    <w:rsid w:val="00A74F24"/>
    <w:rsid w:val="00A7636F"/>
    <w:rsid w:val="00A77040"/>
    <w:rsid w:val="00A80727"/>
    <w:rsid w:val="00A809A9"/>
    <w:rsid w:val="00A80BDC"/>
    <w:rsid w:val="00A81BE0"/>
    <w:rsid w:val="00A8268F"/>
    <w:rsid w:val="00A83267"/>
    <w:rsid w:val="00A85AB2"/>
    <w:rsid w:val="00A85D12"/>
    <w:rsid w:val="00A86A14"/>
    <w:rsid w:val="00A86CFC"/>
    <w:rsid w:val="00A86FB3"/>
    <w:rsid w:val="00A87608"/>
    <w:rsid w:val="00A87D3B"/>
    <w:rsid w:val="00A91DB3"/>
    <w:rsid w:val="00A92685"/>
    <w:rsid w:val="00A92C40"/>
    <w:rsid w:val="00A93753"/>
    <w:rsid w:val="00A94169"/>
    <w:rsid w:val="00A94AE1"/>
    <w:rsid w:val="00A9537E"/>
    <w:rsid w:val="00A958B6"/>
    <w:rsid w:val="00A97684"/>
    <w:rsid w:val="00AA0983"/>
    <w:rsid w:val="00AA0DEA"/>
    <w:rsid w:val="00AA0E5D"/>
    <w:rsid w:val="00AA3350"/>
    <w:rsid w:val="00AA3AFF"/>
    <w:rsid w:val="00AA4101"/>
    <w:rsid w:val="00AA4CA5"/>
    <w:rsid w:val="00AA4DCF"/>
    <w:rsid w:val="00AA61E9"/>
    <w:rsid w:val="00AA64CD"/>
    <w:rsid w:val="00AA70A9"/>
    <w:rsid w:val="00AA7FFA"/>
    <w:rsid w:val="00AB0BB8"/>
    <w:rsid w:val="00AB1F58"/>
    <w:rsid w:val="00AB1FBD"/>
    <w:rsid w:val="00AB219C"/>
    <w:rsid w:val="00AB2EBD"/>
    <w:rsid w:val="00AB3059"/>
    <w:rsid w:val="00AB3D24"/>
    <w:rsid w:val="00AB3DF4"/>
    <w:rsid w:val="00AB48B3"/>
    <w:rsid w:val="00AB611A"/>
    <w:rsid w:val="00AB6E30"/>
    <w:rsid w:val="00AC01AD"/>
    <w:rsid w:val="00AC06EF"/>
    <w:rsid w:val="00AC4ACD"/>
    <w:rsid w:val="00AC51E7"/>
    <w:rsid w:val="00AD0707"/>
    <w:rsid w:val="00AD162C"/>
    <w:rsid w:val="00AD28C9"/>
    <w:rsid w:val="00AD3B91"/>
    <w:rsid w:val="00AD3DF9"/>
    <w:rsid w:val="00AD415D"/>
    <w:rsid w:val="00AD612D"/>
    <w:rsid w:val="00AD63A4"/>
    <w:rsid w:val="00AE0395"/>
    <w:rsid w:val="00AE0986"/>
    <w:rsid w:val="00AE0AF8"/>
    <w:rsid w:val="00AE0FEF"/>
    <w:rsid w:val="00AE20AE"/>
    <w:rsid w:val="00AE2B57"/>
    <w:rsid w:val="00AE47BC"/>
    <w:rsid w:val="00AE4A8B"/>
    <w:rsid w:val="00AE511C"/>
    <w:rsid w:val="00AE5C86"/>
    <w:rsid w:val="00AE6BDA"/>
    <w:rsid w:val="00AE7C62"/>
    <w:rsid w:val="00AF0206"/>
    <w:rsid w:val="00AF156E"/>
    <w:rsid w:val="00AF2B17"/>
    <w:rsid w:val="00AF46EF"/>
    <w:rsid w:val="00AF5A34"/>
    <w:rsid w:val="00AF613F"/>
    <w:rsid w:val="00B006A1"/>
    <w:rsid w:val="00B011D0"/>
    <w:rsid w:val="00B02FEA"/>
    <w:rsid w:val="00B0328D"/>
    <w:rsid w:val="00B03655"/>
    <w:rsid w:val="00B04693"/>
    <w:rsid w:val="00B04EE1"/>
    <w:rsid w:val="00B05122"/>
    <w:rsid w:val="00B05C18"/>
    <w:rsid w:val="00B10934"/>
    <w:rsid w:val="00B1108C"/>
    <w:rsid w:val="00B112DD"/>
    <w:rsid w:val="00B1272C"/>
    <w:rsid w:val="00B14658"/>
    <w:rsid w:val="00B15733"/>
    <w:rsid w:val="00B163CC"/>
    <w:rsid w:val="00B16AF7"/>
    <w:rsid w:val="00B16E4F"/>
    <w:rsid w:val="00B2076F"/>
    <w:rsid w:val="00B213A0"/>
    <w:rsid w:val="00B21E61"/>
    <w:rsid w:val="00B223E6"/>
    <w:rsid w:val="00B22E32"/>
    <w:rsid w:val="00B2388A"/>
    <w:rsid w:val="00B2408C"/>
    <w:rsid w:val="00B25283"/>
    <w:rsid w:val="00B25680"/>
    <w:rsid w:val="00B27846"/>
    <w:rsid w:val="00B278EE"/>
    <w:rsid w:val="00B27D12"/>
    <w:rsid w:val="00B310A2"/>
    <w:rsid w:val="00B3311F"/>
    <w:rsid w:val="00B34DDC"/>
    <w:rsid w:val="00B34F78"/>
    <w:rsid w:val="00B355EB"/>
    <w:rsid w:val="00B377BE"/>
    <w:rsid w:val="00B4081E"/>
    <w:rsid w:val="00B40AC1"/>
    <w:rsid w:val="00B41016"/>
    <w:rsid w:val="00B41C50"/>
    <w:rsid w:val="00B42950"/>
    <w:rsid w:val="00B4390A"/>
    <w:rsid w:val="00B47C01"/>
    <w:rsid w:val="00B50750"/>
    <w:rsid w:val="00B50F2D"/>
    <w:rsid w:val="00B51136"/>
    <w:rsid w:val="00B513A5"/>
    <w:rsid w:val="00B52B78"/>
    <w:rsid w:val="00B52EE8"/>
    <w:rsid w:val="00B539FC"/>
    <w:rsid w:val="00B53C43"/>
    <w:rsid w:val="00B53EE7"/>
    <w:rsid w:val="00B53FA0"/>
    <w:rsid w:val="00B549D1"/>
    <w:rsid w:val="00B54C46"/>
    <w:rsid w:val="00B553AC"/>
    <w:rsid w:val="00B561A7"/>
    <w:rsid w:val="00B567F8"/>
    <w:rsid w:val="00B56BDC"/>
    <w:rsid w:val="00B56CAE"/>
    <w:rsid w:val="00B56FC2"/>
    <w:rsid w:val="00B5714D"/>
    <w:rsid w:val="00B607A1"/>
    <w:rsid w:val="00B61C18"/>
    <w:rsid w:val="00B61C8A"/>
    <w:rsid w:val="00B61D6B"/>
    <w:rsid w:val="00B65A8A"/>
    <w:rsid w:val="00B6663D"/>
    <w:rsid w:val="00B66DF5"/>
    <w:rsid w:val="00B66FB5"/>
    <w:rsid w:val="00B67899"/>
    <w:rsid w:val="00B67A0F"/>
    <w:rsid w:val="00B715E7"/>
    <w:rsid w:val="00B71AB7"/>
    <w:rsid w:val="00B72599"/>
    <w:rsid w:val="00B729D0"/>
    <w:rsid w:val="00B755D4"/>
    <w:rsid w:val="00B7591E"/>
    <w:rsid w:val="00B76570"/>
    <w:rsid w:val="00B76683"/>
    <w:rsid w:val="00B776EF"/>
    <w:rsid w:val="00B77F4B"/>
    <w:rsid w:val="00B8086E"/>
    <w:rsid w:val="00B80968"/>
    <w:rsid w:val="00B81571"/>
    <w:rsid w:val="00B81BC9"/>
    <w:rsid w:val="00B829E0"/>
    <w:rsid w:val="00B83593"/>
    <w:rsid w:val="00B8569F"/>
    <w:rsid w:val="00B85DCA"/>
    <w:rsid w:val="00B86F33"/>
    <w:rsid w:val="00B90418"/>
    <w:rsid w:val="00B90575"/>
    <w:rsid w:val="00B90F86"/>
    <w:rsid w:val="00B91953"/>
    <w:rsid w:val="00B93068"/>
    <w:rsid w:val="00B931E5"/>
    <w:rsid w:val="00B93E09"/>
    <w:rsid w:val="00B94B43"/>
    <w:rsid w:val="00B95C49"/>
    <w:rsid w:val="00B9627C"/>
    <w:rsid w:val="00BA0622"/>
    <w:rsid w:val="00BA23E4"/>
    <w:rsid w:val="00BA3153"/>
    <w:rsid w:val="00BA5795"/>
    <w:rsid w:val="00BA5F5B"/>
    <w:rsid w:val="00BA7ABE"/>
    <w:rsid w:val="00BA7BC9"/>
    <w:rsid w:val="00BB02FF"/>
    <w:rsid w:val="00BB05E5"/>
    <w:rsid w:val="00BB0C96"/>
    <w:rsid w:val="00BB171E"/>
    <w:rsid w:val="00BB30C9"/>
    <w:rsid w:val="00BB35BB"/>
    <w:rsid w:val="00BB3D34"/>
    <w:rsid w:val="00BB63D6"/>
    <w:rsid w:val="00BB64DF"/>
    <w:rsid w:val="00BB70BD"/>
    <w:rsid w:val="00BB7B86"/>
    <w:rsid w:val="00BB7EB7"/>
    <w:rsid w:val="00BC00FE"/>
    <w:rsid w:val="00BC1463"/>
    <w:rsid w:val="00BC1A67"/>
    <w:rsid w:val="00BC2418"/>
    <w:rsid w:val="00BC2858"/>
    <w:rsid w:val="00BC3381"/>
    <w:rsid w:val="00BC459B"/>
    <w:rsid w:val="00BC4BD5"/>
    <w:rsid w:val="00BC4E28"/>
    <w:rsid w:val="00BC5A7B"/>
    <w:rsid w:val="00BC5E9F"/>
    <w:rsid w:val="00BC6916"/>
    <w:rsid w:val="00BC69B3"/>
    <w:rsid w:val="00BC70CD"/>
    <w:rsid w:val="00BD01DF"/>
    <w:rsid w:val="00BD122D"/>
    <w:rsid w:val="00BD250C"/>
    <w:rsid w:val="00BD318B"/>
    <w:rsid w:val="00BD3FF4"/>
    <w:rsid w:val="00BD450B"/>
    <w:rsid w:val="00BD5C45"/>
    <w:rsid w:val="00BD5C65"/>
    <w:rsid w:val="00BD633F"/>
    <w:rsid w:val="00BD75A0"/>
    <w:rsid w:val="00BD7E87"/>
    <w:rsid w:val="00BE20C5"/>
    <w:rsid w:val="00BE2CA4"/>
    <w:rsid w:val="00BE35C9"/>
    <w:rsid w:val="00BE3947"/>
    <w:rsid w:val="00BE3E54"/>
    <w:rsid w:val="00BE44DA"/>
    <w:rsid w:val="00BE506E"/>
    <w:rsid w:val="00BE6ED4"/>
    <w:rsid w:val="00BE7C1B"/>
    <w:rsid w:val="00BE7F29"/>
    <w:rsid w:val="00BF0996"/>
    <w:rsid w:val="00BF0D28"/>
    <w:rsid w:val="00BF112A"/>
    <w:rsid w:val="00BF1703"/>
    <w:rsid w:val="00BF1AE5"/>
    <w:rsid w:val="00BF30EC"/>
    <w:rsid w:val="00BF3545"/>
    <w:rsid w:val="00BF382D"/>
    <w:rsid w:val="00BF3D58"/>
    <w:rsid w:val="00BF58DE"/>
    <w:rsid w:val="00BF6456"/>
    <w:rsid w:val="00BF6677"/>
    <w:rsid w:val="00BF68BF"/>
    <w:rsid w:val="00BF6E82"/>
    <w:rsid w:val="00BF78D1"/>
    <w:rsid w:val="00BF7E8E"/>
    <w:rsid w:val="00C0000C"/>
    <w:rsid w:val="00C022F7"/>
    <w:rsid w:val="00C02443"/>
    <w:rsid w:val="00C02DFD"/>
    <w:rsid w:val="00C035AB"/>
    <w:rsid w:val="00C03ABB"/>
    <w:rsid w:val="00C03CBC"/>
    <w:rsid w:val="00C05089"/>
    <w:rsid w:val="00C05832"/>
    <w:rsid w:val="00C0608F"/>
    <w:rsid w:val="00C068F9"/>
    <w:rsid w:val="00C069A3"/>
    <w:rsid w:val="00C10169"/>
    <w:rsid w:val="00C1490A"/>
    <w:rsid w:val="00C152FF"/>
    <w:rsid w:val="00C15390"/>
    <w:rsid w:val="00C16CE6"/>
    <w:rsid w:val="00C16DDC"/>
    <w:rsid w:val="00C171E4"/>
    <w:rsid w:val="00C171F3"/>
    <w:rsid w:val="00C17757"/>
    <w:rsid w:val="00C17C45"/>
    <w:rsid w:val="00C22AC2"/>
    <w:rsid w:val="00C232C7"/>
    <w:rsid w:val="00C25687"/>
    <w:rsid w:val="00C26839"/>
    <w:rsid w:val="00C315A8"/>
    <w:rsid w:val="00C32787"/>
    <w:rsid w:val="00C32978"/>
    <w:rsid w:val="00C32BC8"/>
    <w:rsid w:val="00C32FB7"/>
    <w:rsid w:val="00C3415D"/>
    <w:rsid w:val="00C34D53"/>
    <w:rsid w:val="00C35121"/>
    <w:rsid w:val="00C35C66"/>
    <w:rsid w:val="00C3673D"/>
    <w:rsid w:val="00C36A69"/>
    <w:rsid w:val="00C3715F"/>
    <w:rsid w:val="00C37180"/>
    <w:rsid w:val="00C37B55"/>
    <w:rsid w:val="00C40186"/>
    <w:rsid w:val="00C408DB"/>
    <w:rsid w:val="00C41AD9"/>
    <w:rsid w:val="00C41D00"/>
    <w:rsid w:val="00C42FE1"/>
    <w:rsid w:val="00C444B0"/>
    <w:rsid w:val="00C462C6"/>
    <w:rsid w:val="00C46AC5"/>
    <w:rsid w:val="00C47C96"/>
    <w:rsid w:val="00C47DE1"/>
    <w:rsid w:val="00C53150"/>
    <w:rsid w:val="00C53DDE"/>
    <w:rsid w:val="00C5418E"/>
    <w:rsid w:val="00C5554D"/>
    <w:rsid w:val="00C55B15"/>
    <w:rsid w:val="00C55E5B"/>
    <w:rsid w:val="00C56605"/>
    <w:rsid w:val="00C577B8"/>
    <w:rsid w:val="00C60B81"/>
    <w:rsid w:val="00C64047"/>
    <w:rsid w:val="00C64642"/>
    <w:rsid w:val="00C65500"/>
    <w:rsid w:val="00C66404"/>
    <w:rsid w:val="00C67DA9"/>
    <w:rsid w:val="00C7347A"/>
    <w:rsid w:val="00C74F17"/>
    <w:rsid w:val="00C766D3"/>
    <w:rsid w:val="00C76B8C"/>
    <w:rsid w:val="00C7793F"/>
    <w:rsid w:val="00C8013D"/>
    <w:rsid w:val="00C81B50"/>
    <w:rsid w:val="00C826AC"/>
    <w:rsid w:val="00C8331B"/>
    <w:rsid w:val="00C833BC"/>
    <w:rsid w:val="00C838F5"/>
    <w:rsid w:val="00C83A60"/>
    <w:rsid w:val="00C83C76"/>
    <w:rsid w:val="00C84452"/>
    <w:rsid w:val="00C865D9"/>
    <w:rsid w:val="00C8669A"/>
    <w:rsid w:val="00C87188"/>
    <w:rsid w:val="00C87AB4"/>
    <w:rsid w:val="00C90230"/>
    <w:rsid w:val="00C9103C"/>
    <w:rsid w:val="00C91289"/>
    <w:rsid w:val="00C91312"/>
    <w:rsid w:val="00C915BC"/>
    <w:rsid w:val="00C91D85"/>
    <w:rsid w:val="00C923F6"/>
    <w:rsid w:val="00C92A4B"/>
    <w:rsid w:val="00C938A7"/>
    <w:rsid w:val="00C93B56"/>
    <w:rsid w:val="00C94A15"/>
    <w:rsid w:val="00C95C84"/>
    <w:rsid w:val="00C95C9D"/>
    <w:rsid w:val="00C97D76"/>
    <w:rsid w:val="00C97DC6"/>
    <w:rsid w:val="00CA0D3E"/>
    <w:rsid w:val="00CA29FC"/>
    <w:rsid w:val="00CA327E"/>
    <w:rsid w:val="00CA402C"/>
    <w:rsid w:val="00CA469C"/>
    <w:rsid w:val="00CA5884"/>
    <w:rsid w:val="00CA677A"/>
    <w:rsid w:val="00CA74C8"/>
    <w:rsid w:val="00CA77A5"/>
    <w:rsid w:val="00CB122F"/>
    <w:rsid w:val="00CB1EBA"/>
    <w:rsid w:val="00CB211F"/>
    <w:rsid w:val="00CB3328"/>
    <w:rsid w:val="00CB3BAD"/>
    <w:rsid w:val="00CB3D11"/>
    <w:rsid w:val="00CB509B"/>
    <w:rsid w:val="00CB5737"/>
    <w:rsid w:val="00CB5BAD"/>
    <w:rsid w:val="00CB6A0F"/>
    <w:rsid w:val="00CB6BB7"/>
    <w:rsid w:val="00CB6F26"/>
    <w:rsid w:val="00CB7F6B"/>
    <w:rsid w:val="00CC0384"/>
    <w:rsid w:val="00CC046A"/>
    <w:rsid w:val="00CC08A4"/>
    <w:rsid w:val="00CC3C10"/>
    <w:rsid w:val="00CC718C"/>
    <w:rsid w:val="00CC743B"/>
    <w:rsid w:val="00CC792E"/>
    <w:rsid w:val="00CC7A5A"/>
    <w:rsid w:val="00CD04E3"/>
    <w:rsid w:val="00CD0A7D"/>
    <w:rsid w:val="00CD0D88"/>
    <w:rsid w:val="00CD1149"/>
    <w:rsid w:val="00CD2210"/>
    <w:rsid w:val="00CD4BAC"/>
    <w:rsid w:val="00CD5D44"/>
    <w:rsid w:val="00CD6081"/>
    <w:rsid w:val="00CD7E60"/>
    <w:rsid w:val="00CE0F8F"/>
    <w:rsid w:val="00CE1015"/>
    <w:rsid w:val="00CE122D"/>
    <w:rsid w:val="00CE28D0"/>
    <w:rsid w:val="00CE354B"/>
    <w:rsid w:val="00CE420C"/>
    <w:rsid w:val="00CE4EDD"/>
    <w:rsid w:val="00CE6095"/>
    <w:rsid w:val="00CE6477"/>
    <w:rsid w:val="00CE6A98"/>
    <w:rsid w:val="00CE71F1"/>
    <w:rsid w:val="00CE76A7"/>
    <w:rsid w:val="00CE7C79"/>
    <w:rsid w:val="00CF08C1"/>
    <w:rsid w:val="00CF119C"/>
    <w:rsid w:val="00CF2146"/>
    <w:rsid w:val="00CF277C"/>
    <w:rsid w:val="00CF27DF"/>
    <w:rsid w:val="00CF2AF7"/>
    <w:rsid w:val="00CF39F1"/>
    <w:rsid w:val="00CF3EFA"/>
    <w:rsid w:val="00CF49F5"/>
    <w:rsid w:val="00CF4CCC"/>
    <w:rsid w:val="00CF7722"/>
    <w:rsid w:val="00D02607"/>
    <w:rsid w:val="00D02E9F"/>
    <w:rsid w:val="00D03C1D"/>
    <w:rsid w:val="00D071CA"/>
    <w:rsid w:val="00D0731A"/>
    <w:rsid w:val="00D07615"/>
    <w:rsid w:val="00D07A7B"/>
    <w:rsid w:val="00D10883"/>
    <w:rsid w:val="00D111F4"/>
    <w:rsid w:val="00D11494"/>
    <w:rsid w:val="00D11C91"/>
    <w:rsid w:val="00D1252A"/>
    <w:rsid w:val="00D144AC"/>
    <w:rsid w:val="00D14713"/>
    <w:rsid w:val="00D149A0"/>
    <w:rsid w:val="00D1531F"/>
    <w:rsid w:val="00D16961"/>
    <w:rsid w:val="00D17198"/>
    <w:rsid w:val="00D17B34"/>
    <w:rsid w:val="00D17F65"/>
    <w:rsid w:val="00D20CC2"/>
    <w:rsid w:val="00D21370"/>
    <w:rsid w:val="00D21BCE"/>
    <w:rsid w:val="00D22006"/>
    <w:rsid w:val="00D221E4"/>
    <w:rsid w:val="00D2228B"/>
    <w:rsid w:val="00D23348"/>
    <w:rsid w:val="00D23862"/>
    <w:rsid w:val="00D2454B"/>
    <w:rsid w:val="00D26EBF"/>
    <w:rsid w:val="00D30980"/>
    <w:rsid w:val="00D32315"/>
    <w:rsid w:val="00D325ED"/>
    <w:rsid w:val="00D33F97"/>
    <w:rsid w:val="00D34B3D"/>
    <w:rsid w:val="00D35BA5"/>
    <w:rsid w:val="00D366C3"/>
    <w:rsid w:val="00D36744"/>
    <w:rsid w:val="00D41855"/>
    <w:rsid w:val="00D42C93"/>
    <w:rsid w:val="00D43D90"/>
    <w:rsid w:val="00D44777"/>
    <w:rsid w:val="00D47958"/>
    <w:rsid w:val="00D51836"/>
    <w:rsid w:val="00D51C0C"/>
    <w:rsid w:val="00D5386E"/>
    <w:rsid w:val="00D56C64"/>
    <w:rsid w:val="00D572EE"/>
    <w:rsid w:val="00D57FEE"/>
    <w:rsid w:val="00D610BA"/>
    <w:rsid w:val="00D612A6"/>
    <w:rsid w:val="00D62BA3"/>
    <w:rsid w:val="00D63171"/>
    <w:rsid w:val="00D64944"/>
    <w:rsid w:val="00D659A5"/>
    <w:rsid w:val="00D65C5B"/>
    <w:rsid w:val="00D670AF"/>
    <w:rsid w:val="00D673B2"/>
    <w:rsid w:val="00D67A77"/>
    <w:rsid w:val="00D67FF1"/>
    <w:rsid w:val="00D703F0"/>
    <w:rsid w:val="00D70A99"/>
    <w:rsid w:val="00D70EAA"/>
    <w:rsid w:val="00D713FB"/>
    <w:rsid w:val="00D7284A"/>
    <w:rsid w:val="00D72E2F"/>
    <w:rsid w:val="00D75CED"/>
    <w:rsid w:val="00D75F6F"/>
    <w:rsid w:val="00D75FCE"/>
    <w:rsid w:val="00D76644"/>
    <w:rsid w:val="00D76B41"/>
    <w:rsid w:val="00D76C33"/>
    <w:rsid w:val="00D773BD"/>
    <w:rsid w:val="00D77985"/>
    <w:rsid w:val="00D801A0"/>
    <w:rsid w:val="00D814CC"/>
    <w:rsid w:val="00D83682"/>
    <w:rsid w:val="00D836E7"/>
    <w:rsid w:val="00D83D59"/>
    <w:rsid w:val="00D84127"/>
    <w:rsid w:val="00D85A7F"/>
    <w:rsid w:val="00D861FF"/>
    <w:rsid w:val="00D87AF3"/>
    <w:rsid w:val="00D906D0"/>
    <w:rsid w:val="00D91C3A"/>
    <w:rsid w:val="00D92669"/>
    <w:rsid w:val="00D92AAA"/>
    <w:rsid w:val="00D932D7"/>
    <w:rsid w:val="00D933FB"/>
    <w:rsid w:val="00D93838"/>
    <w:rsid w:val="00D942CF"/>
    <w:rsid w:val="00D9558B"/>
    <w:rsid w:val="00D95D5C"/>
    <w:rsid w:val="00D96182"/>
    <w:rsid w:val="00D9701A"/>
    <w:rsid w:val="00D9717F"/>
    <w:rsid w:val="00D9797B"/>
    <w:rsid w:val="00DA22F8"/>
    <w:rsid w:val="00DA2595"/>
    <w:rsid w:val="00DA3027"/>
    <w:rsid w:val="00DA3B15"/>
    <w:rsid w:val="00DA573C"/>
    <w:rsid w:val="00DA5C06"/>
    <w:rsid w:val="00DA5DFA"/>
    <w:rsid w:val="00DA78CA"/>
    <w:rsid w:val="00DA7EB7"/>
    <w:rsid w:val="00DB03D5"/>
    <w:rsid w:val="00DB0914"/>
    <w:rsid w:val="00DB20AB"/>
    <w:rsid w:val="00DB2324"/>
    <w:rsid w:val="00DB26BE"/>
    <w:rsid w:val="00DB2F9B"/>
    <w:rsid w:val="00DB38A1"/>
    <w:rsid w:val="00DB3BA0"/>
    <w:rsid w:val="00DB4068"/>
    <w:rsid w:val="00DB4124"/>
    <w:rsid w:val="00DB4E1D"/>
    <w:rsid w:val="00DB4EDF"/>
    <w:rsid w:val="00DB6B88"/>
    <w:rsid w:val="00DB6D53"/>
    <w:rsid w:val="00DB7EEB"/>
    <w:rsid w:val="00DC140F"/>
    <w:rsid w:val="00DC327D"/>
    <w:rsid w:val="00DC3424"/>
    <w:rsid w:val="00DC4816"/>
    <w:rsid w:val="00DC533D"/>
    <w:rsid w:val="00DC53EA"/>
    <w:rsid w:val="00DC62D6"/>
    <w:rsid w:val="00DC688A"/>
    <w:rsid w:val="00DC6E2C"/>
    <w:rsid w:val="00DC7C48"/>
    <w:rsid w:val="00DC7E79"/>
    <w:rsid w:val="00DD04FD"/>
    <w:rsid w:val="00DD0508"/>
    <w:rsid w:val="00DD0509"/>
    <w:rsid w:val="00DD15A0"/>
    <w:rsid w:val="00DD2674"/>
    <w:rsid w:val="00DD2813"/>
    <w:rsid w:val="00DD2A57"/>
    <w:rsid w:val="00DD2D16"/>
    <w:rsid w:val="00DD38D2"/>
    <w:rsid w:val="00DD3FFF"/>
    <w:rsid w:val="00DD4487"/>
    <w:rsid w:val="00DD44E0"/>
    <w:rsid w:val="00DD5B9A"/>
    <w:rsid w:val="00DE1EE3"/>
    <w:rsid w:val="00DE289B"/>
    <w:rsid w:val="00DE34A0"/>
    <w:rsid w:val="00DE3ACE"/>
    <w:rsid w:val="00DE4653"/>
    <w:rsid w:val="00DE479D"/>
    <w:rsid w:val="00DE4E7C"/>
    <w:rsid w:val="00DE504B"/>
    <w:rsid w:val="00DE510D"/>
    <w:rsid w:val="00DE5541"/>
    <w:rsid w:val="00DE6B7A"/>
    <w:rsid w:val="00DE6FA4"/>
    <w:rsid w:val="00DF0506"/>
    <w:rsid w:val="00DF2005"/>
    <w:rsid w:val="00DF3B25"/>
    <w:rsid w:val="00DF4658"/>
    <w:rsid w:val="00DF66F6"/>
    <w:rsid w:val="00DF694E"/>
    <w:rsid w:val="00DF6DAE"/>
    <w:rsid w:val="00E001B9"/>
    <w:rsid w:val="00E0131B"/>
    <w:rsid w:val="00E020E0"/>
    <w:rsid w:val="00E038E0"/>
    <w:rsid w:val="00E03C2F"/>
    <w:rsid w:val="00E04571"/>
    <w:rsid w:val="00E05936"/>
    <w:rsid w:val="00E06696"/>
    <w:rsid w:val="00E06CFE"/>
    <w:rsid w:val="00E071CD"/>
    <w:rsid w:val="00E0749A"/>
    <w:rsid w:val="00E10732"/>
    <w:rsid w:val="00E108B6"/>
    <w:rsid w:val="00E10972"/>
    <w:rsid w:val="00E10A6F"/>
    <w:rsid w:val="00E10B4C"/>
    <w:rsid w:val="00E12245"/>
    <w:rsid w:val="00E1499A"/>
    <w:rsid w:val="00E14A53"/>
    <w:rsid w:val="00E152F2"/>
    <w:rsid w:val="00E15E69"/>
    <w:rsid w:val="00E16535"/>
    <w:rsid w:val="00E17026"/>
    <w:rsid w:val="00E17679"/>
    <w:rsid w:val="00E20034"/>
    <w:rsid w:val="00E203D8"/>
    <w:rsid w:val="00E20404"/>
    <w:rsid w:val="00E20468"/>
    <w:rsid w:val="00E20B98"/>
    <w:rsid w:val="00E2162C"/>
    <w:rsid w:val="00E21CA3"/>
    <w:rsid w:val="00E22D4F"/>
    <w:rsid w:val="00E22D7C"/>
    <w:rsid w:val="00E236B1"/>
    <w:rsid w:val="00E242E5"/>
    <w:rsid w:val="00E24522"/>
    <w:rsid w:val="00E251E4"/>
    <w:rsid w:val="00E276F4"/>
    <w:rsid w:val="00E277B1"/>
    <w:rsid w:val="00E27947"/>
    <w:rsid w:val="00E3026C"/>
    <w:rsid w:val="00E3135E"/>
    <w:rsid w:val="00E31A4C"/>
    <w:rsid w:val="00E32AF7"/>
    <w:rsid w:val="00E32BF8"/>
    <w:rsid w:val="00E33001"/>
    <w:rsid w:val="00E333B7"/>
    <w:rsid w:val="00E33432"/>
    <w:rsid w:val="00E34C0A"/>
    <w:rsid w:val="00E34D6F"/>
    <w:rsid w:val="00E36138"/>
    <w:rsid w:val="00E3754C"/>
    <w:rsid w:val="00E37D41"/>
    <w:rsid w:val="00E406F2"/>
    <w:rsid w:val="00E45019"/>
    <w:rsid w:val="00E4502F"/>
    <w:rsid w:val="00E45F47"/>
    <w:rsid w:val="00E470B8"/>
    <w:rsid w:val="00E47457"/>
    <w:rsid w:val="00E4793C"/>
    <w:rsid w:val="00E479F6"/>
    <w:rsid w:val="00E47BA0"/>
    <w:rsid w:val="00E50936"/>
    <w:rsid w:val="00E509CF"/>
    <w:rsid w:val="00E51190"/>
    <w:rsid w:val="00E51631"/>
    <w:rsid w:val="00E5250F"/>
    <w:rsid w:val="00E52B17"/>
    <w:rsid w:val="00E52E77"/>
    <w:rsid w:val="00E54B84"/>
    <w:rsid w:val="00E55A5D"/>
    <w:rsid w:val="00E55EF6"/>
    <w:rsid w:val="00E56563"/>
    <w:rsid w:val="00E565BF"/>
    <w:rsid w:val="00E5747C"/>
    <w:rsid w:val="00E61221"/>
    <w:rsid w:val="00E61C23"/>
    <w:rsid w:val="00E622D5"/>
    <w:rsid w:val="00E6268B"/>
    <w:rsid w:val="00E62E0C"/>
    <w:rsid w:val="00E6318F"/>
    <w:rsid w:val="00E65308"/>
    <w:rsid w:val="00E6543A"/>
    <w:rsid w:val="00E657DC"/>
    <w:rsid w:val="00E660DA"/>
    <w:rsid w:val="00E667DC"/>
    <w:rsid w:val="00E66D9D"/>
    <w:rsid w:val="00E66F9A"/>
    <w:rsid w:val="00E6725E"/>
    <w:rsid w:val="00E6747F"/>
    <w:rsid w:val="00E67752"/>
    <w:rsid w:val="00E72E71"/>
    <w:rsid w:val="00E73553"/>
    <w:rsid w:val="00E743BF"/>
    <w:rsid w:val="00E74855"/>
    <w:rsid w:val="00E74A64"/>
    <w:rsid w:val="00E75D8D"/>
    <w:rsid w:val="00E75DD7"/>
    <w:rsid w:val="00E76DE0"/>
    <w:rsid w:val="00E77761"/>
    <w:rsid w:val="00E8060D"/>
    <w:rsid w:val="00E80BD4"/>
    <w:rsid w:val="00E812F1"/>
    <w:rsid w:val="00E81D18"/>
    <w:rsid w:val="00E81EDD"/>
    <w:rsid w:val="00E825A4"/>
    <w:rsid w:val="00E840D2"/>
    <w:rsid w:val="00E867C9"/>
    <w:rsid w:val="00E90A20"/>
    <w:rsid w:val="00E91195"/>
    <w:rsid w:val="00E92487"/>
    <w:rsid w:val="00E93B98"/>
    <w:rsid w:val="00E93D96"/>
    <w:rsid w:val="00E94BC1"/>
    <w:rsid w:val="00E94CD7"/>
    <w:rsid w:val="00E952F7"/>
    <w:rsid w:val="00E95714"/>
    <w:rsid w:val="00E95D51"/>
    <w:rsid w:val="00E9664D"/>
    <w:rsid w:val="00E97F6D"/>
    <w:rsid w:val="00EA0B3F"/>
    <w:rsid w:val="00EA0C09"/>
    <w:rsid w:val="00EA132D"/>
    <w:rsid w:val="00EA2562"/>
    <w:rsid w:val="00EA2C04"/>
    <w:rsid w:val="00EA3E1F"/>
    <w:rsid w:val="00EA518B"/>
    <w:rsid w:val="00EA5B3A"/>
    <w:rsid w:val="00EA656C"/>
    <w:rsid w:val="00EA667F"/>
    <w:rsid w:val="00EB0467"/>
    <w:rsid w:val="00EB07BF"/>
    <w:rsid w:val="00EB13CD"/>
    <w:rsid w:val="00EB1476"/>
    <w:rsid w:val="00EB2495"/>
    <w:rsid w:val="00EB3AC8"/>
    <w:rsid w:val="00EB41FD"/>
    <w:rsid w:val="00EB44AC"/>
    <w:rsid w:val="00EB59B9"/>
    <w:rsid w:val="00EB5A57"/>
    <w:rsid w:val="00EC1CE3"/>
    <w:rsid w:val="00EC1F73"/>
    <w:rsid w:val="00EC20AB"/>
    <w:rsid w:val="00EC22A2"/>
    <w:rsid w:val="00EC3206"/>
    <w:rsid w:val="00EC454D"/>
    <w:rsid w:val="00EC5125"/>
    <w:rsid w:val="00EC69C3"/>
    <w:rsid w:val="00EC7EDE"/>
    <w:rsid w:val="00ED0497"/>
    <w:rsid w:val="00ED0878"/>
    <w:rsid w:val="00ED1339"/>
    <w:rsid w:val="00ED2245"/>
    <w:rsid w:val="00ED24AE"/>
    <w:rsid w:val="00ED2583"/>
    <w:rsid w:val="00ED2FC7"/>
    <w:rsid w:val="00ED3759"/>
    <w:rsid w:val="00ED3C71"/>
    <w:rsid w:val="00ED5D95"/>
    <w:rsid w:val="00ED7C57"/>
    <w:rsid w:val="00EE3579"/>
    <w:rsid w:val="00EE425F"/>
    <w:rsid w:val="00EE572A"/>
    <w:rsid w:val="00EE613B"/>
    <w:rsid w:val="00EE6E9D"/>
    <w:rsid w:val="00EE7DBA"/>
    <w:rsid w:val="00EE7FE0"/>
    <w:rsid w:val="00EF08DC"/>
    <w:rsid w:val="00EF2790"/>
    <w:rsid w:val="00EF37B4"/>
    <w:rsid w:val="00EF3B72"/>
    <w:rsid w:val="00EF3BF4"/>
    <w:rsid w:val="00EF445D"/>
    <w:rsid w:val="00EF56ED"/>
    <w:rsid w:val="00EF62A7"/>
    <w:rsid w:val="00EF62F0"/>
    <w:rsid w:val="00F00C85"/>
    <w:rsid w:val="00F01CA9"/>
    <w:rsid w:val="00F027B0"/>
    <w:rsid w:val="00F03DD5"/>
    <w:rsid w:val="00F04D01"/>
    <w:rsid w:val="00F05321"/>
    <w:rsid w:val="00F1137F"/>
    <w:rsid w:val="00F12763"/>
    <w:rsid w:val="00F12C65"/>
    <w:rsid w:val="00F138D3"/>
    <w:rsid w:val="00F147DD"/>
    <w:rsid w:val="00F15D8E"/>
    <w:rsid w:val="00F1685F"/>
    <w:rsid w:val="00F16865"/>
    <w:rsid w:val="00F17D3E"/>
    <w:rsid w:val="00F20084"/>
    <w:rsid w:val="00F21E42"/>
    <w:rsid w:val="00F22151"/>
    <w:rsid w:val="00F238F1"/>
    <w:rsid w:val="00F24933"/>
    <w:rsid w:val="00F25901"/>
    <w:rsid w:val="00F25F89"/>
    <w:rsid w:val="00F26D3B"/>
    <w:rsid w:val="00F26E2D"/>
    <w:rsid w:val="00F3028E"/>
    <w:rsid w:val="00F30C52"/>
    <w:rsid w:val="00F31272"/>
    <w:rsid w:val="00F321E5"/>
    <w:rsid w:val="00F3260F"/>
    <w:rsid w:val="00F32A81"/>
    <w:rsid w:val="00F33417"/>
    <w:rsid w:val="00F3382A"/>
    <w:rsid w:val="00F343F8"/>
    <w:rsid w:val="00F3504C"/>
    <w:rsid w:val="00F351C5"/>
    <w:rsid w:val="00F37539"/>
    <w:rsid w:val="00F377D2"/>
    <w:rsid w:val="00F4086E"/>
    <w:rsid w:val="00F41C58"/>
    <w:rsid w:val="00F41DDD"/>
    <w:rsid w:val="00F4214C"/>
    <w:rsid w:val="00F42EEF"/>
    <w:rsid w:val="00F43462"/>
    <w:rsid w:val="00F44077"/>
    <w:rsid w:val="00F44D71"/>
    <w:rsid w:val="00F4551C"/>
    <w:rsid w:val="00F45638"/>
    <w:rsid w:val="00F45818"/>
    <w:rsid w:val="00F459B1"/>
    <w:rsid w:val="00F46977"/>
    <w:rsid w:val="00F50801"/>
    <w:rsid w:val="00F5178E"/>
    <w:rsid w:val="00F5212A"/>
    <w:rsid w:val="00F52182"/>
    <w:rsid w:val="00F54ACD"/>
    <w:rsid w:val="00F54CC3"/>
    <w:rsid w:val="00F562F1"/>
    <w:rsid w:val="00F564D9"/>
    <w:rsid w:val="00F5681E"/>
    <w:rsid w:val="00F62495"/>
    <w:rsid w:val="00F628EB"/>
    <w:rsid w:val="00F62A21"/>
    <w:rsid w:val="00F63521"/>
    <w:rsid w:val="00F65AD3"/>
    <w:rsid w:val="00F6600D"/>
    <w:rsid w:val="00F66A89"/>
    <w:rsid w:val="00F66DDA"/>
    <w:rsid w:val="00F6720C"/>
    <w:rsid w:val="00F706E9"/>
    <w:rsid w:val="00F71D19"/>
    <w:rsid w:val="00F7262A"/>
    <w:rsid w:val="00F7371D"/>
    <w:rsid w:val="00F73D3F"/>
    <w:rsid w:val="00F748A9"/>
    <w:rsid w:val="00F76D5C"/>
    <w:rsid w:val="00F771D5"/>
    <w:rsid w:val="00F802D4"/>
    <w:rsid w:val="00F8074E"/>
    <w:rsid w:val="00F812FE"/>
    <w:rsid w:val="00F821E7"/>
    <w:rsid w:val="00F82A44"/>
    <w:rsid w:val="00F83A6F"/>
    <w:rsid w:val="00F83EA7"/>
    <w:rsid w:val="00F87202"/>
    <w:rsid w:val="00F8777F"/>
    <w:rsid w:val="00F87F80"/>
    <w:rsid w:val="00F92EF4"/>
    <w:rsid w:val="00F932A8"/>
    <w:rsid w:val="00F93AF4"/>
    <w:rsid w:val="00F93DB4"/>
    <w:rsid w:val="00F93EEE"/>
    <w:rsid w:val="00F948F3"/>
    <w:rsid w:val="00F94EEE"/>
    <w:rsid w:val="00F9504D"/>
    <w:rsid w:val="00F97711"/>
    <w:rsid w:val="00F97A51"/>
    <w:rsid w:val="00F97BF9"/>
    <w:rsid w:val="00FA300D"/>
    <w:rsid w:val="00FA3206"/>
    <w:rsid w:val="00FA32B3"/>
    <w:rsid w:val="00FA35C2"/>
    <w:rsid w:val="00FA43B8"/>
    <w:rsid w:val="00FA543F"/>
    <w:rsid w:val="00FA5EBC"/>
    <w:rsid w:val="00FA79B4"/>
    <w:rsid w:val="00FB0792"/>
    <w:rsid w:val="00FB0BF5"/>
    <w:rsid w:val="00FB1A68"/>
    <w:rsid w:val="00FB255E"/>
    <w:rsid w:val="00FB2F27"/>
    <w:rsid w:val="00FB2F72"/>
    <w:rsid w:val="00FB48A0"/>
    <w:rsid w:val="00FB4B0D"/>
    <w:rsid w:val="00FC078F"/>
    <w:rsid w:val="00FC0D03"/>
    <w:rsid w:val="00FC1A42"/>
    <w:rsid w:val="00FC1B88"/>
    <w:rsid w:val="00FC1C2F"/>
    <w:rsid w:val="00FC1D5D"/>
    <w:rsid w:val="00FC2898"/>
    <w:rsid w:val="00FC2FF6"/>
    <w:rsid w:val="00FC39FB"/>
    <w:rsid w:val="00FC3FC4"/>
    <w:rsid w:val="00FC49A8"/>
    <w:rsid w:val="00FC5049"/>
    <w:rsid w:val="00FC52C1"/>
    <w:rsid w:val="00FC56F6"/>
    <w:rsid w:val="00FC652D"/>
    <w:rsid w:val="00FC7F85"/>
    <w:rsid w:val="00FD1D49"/>
    <w:rsid w:val="00FD1F88"/>
    <w:rsid w:val="00FD2432"/>
    <w:rsid w:val="00FD2538"/>
    <w:rsid w:val="00FD2D06"/>
    <w:rsid w:val="00FD3529"/>
    <w:rsid w:val="00FD3EE1"/>
    <w:rsid w:val="00FD4981"/>
    <w:rsid w:val="00FD5328"/>
    <w:rsid w:val="00FD53C8"/>
    <w:rsid w:val="00FD5CCC"/>
    <w:rsid w:val="00FD6ECA"/>
    <w:rsid w:val="00FD7B8C"/>
    <w:rsid w:val="00FE051A"/>
    <w:rsid w:val="00FE1938"/>
    <w:rsid w:val="00FE1F12"/>
    <w:rsid w:val="00FE2686"/>
    <w:rsid w:val="00FE3D95"/>
    <w:rsid w:val="00FE62C3"/>
    <w:rsid w:val="00FE774E"/>
    <w:rsid w:val="00FF14CB"/>
    <w:rsid w:val="00FF3156"/>
    <w:rsid w:val="00FF3663"/>
    <w:rsid w:val="00FF38AD"/>
    <w:rsid w:val="00FF585A"/>
    <w:rsid w:val="00FF58F4"/>
    <w:rsid w:val="00FF62C6"/>
    <w:rsid w:val="00FF64D0"/>
    <w:rsid w:val="00FF7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BC9"/>
  </w:style>
  <w:style w:type="paragraph" w:styleId="Ttulo1">
    <w:name w:val="heading 1"/>
    <w:basedOn w:val="Normal"/>
    <w:next w:val="Normal"/>
    <w:link w:val="Ttulo1Char"/>
    <w:uiPriority w:val="9"/>
    <w:qFormat/>
    <w:rsid w:val="00DA7E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A7E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A7E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DA7E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EB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9067CB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E1B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1.png"/><Relationship Id="rId18" Type="http://schemas.openxmlformats.org/officeDocument/2006/relationships/image" Target="media/image16.png"/><Relationship Id="rId26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image" Target="media/image19.png"/><Relationship Id="rId7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3.png"/><Relationship Id="rId2" Type="http://schemas.openxmlformats.org/officeDocument/2006/relationships/numbering" Target="numbering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24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21.png"/><Relationship Id="rId28" Type="http://schemas.openxmlformats.org/officeDocument/2006/relationships/fontTable" Target="fontTable.xml"/><Relationship Id="rId10" Type="http://schemas.openxmlformats.org/officeDocument/2006/relationships/image" Target="media/image8.png"/><Relationship Id="rId19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://www.theword.net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20.png"/><Relationship Id="rId27" Type="http://schemas.openxmlformats.org/officeDocument/2006/relationships/image" Target="media/image2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F6EE00-0D62-4C55-824B-8E7741560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1434</Words>
  <Characters>7748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Rúbio R. C. Terra</dc:creator>
  <cp:keywords/>
  <dc:description/>
  <cp:lastModifiedBy>Rúbio R. C. Terra</cp:lastModifiedBy>
  <cp:revision>84</cp:revision>
  <cp:lastPrinted>2012-03-07T17:46:00Z</cp:lastPrinted>
  <dcterms:created xsi:type="dcterms:W3CDTF">2012-03-01T15:50:00Z</dcterms:created>
  <dcterms:modified xsi:type="dcterms:W3CDTF">2012-11-28T14:56:00Z</dcterms:modified>
</cp:coreProperties>
</file>