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>
          <w:b/>
          <w:bCs/>
        </w:rPr>
        <w:t>Carátula:</w:t>
      </w:r>
      <w:r>
        <w:rPr/>
        <w:t xml:space="preserve"> [CARATULA]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>
          <w:b/>
          <w:bCs/>
        </w:rPr>
        <w:t xml:space="preserve">Expte. N°: </w:t>
      </w:r>
      <w:r>
        <w:rPr/>
        <w:t>[NÚMERO DE EXPEDIENTE]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  <w:t>Juzgado Civil y Comercial N° 4 - Azul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end"/>
        <w:rPr/>
      </w:pPr>
      <w:r>
        <w:rPr/>
        <w:t>En la ciudad de Azul, a los [DÍA] días del mes de [MES] de [AÑO].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>
          <w:b/>
          <w:bCs/>
        </w:rPr>
        <w:t xml:space="preserve">AUTOS Y VISTOS: </w:t>
      </w:r>
      <w:r>
        <w:rPr/>
        <w:t xml:space="preserve">Estos autos caratulados "[CARATULA]", que se encuentran en estado de dictar sentencia, de los cuales </w:t>
      </w:r>
      <w:r>
        <w:rPr>
          <w:b/>
          <w:bCs/>
        </w:rPr>
        <w:t>RESULTA: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>
          <w:b/>
          <w:bCs/>
        </w:rPr>
      </w:pPr>
      <w:r>
        <w:rPr>
          <w:b/>
          <w:bCs/>
        </w:rPr>
        <w:t xml:space="preserve">I.- Resumen del caso 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  <w:t>En este juicio, [ACTOR] le reclama a [DEMANDADO] la suma de $ [MONTO] (o lo que resulte de la prueba) en concepto de indemnización por los daños sufridos a raíz de [BREVE DESCRIPCION DEL HECHO].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  <w:t xml:space="preserve">Adelanto que en esta sentencia se [HARÁ LUGAR </w:t>
      </w:r>
      <w:r>
        <w:rPr/>
        <w:t>a</w:t>
      </w:r>
      <w:r>
        <w:rPr/>
        <w:t>/ RECHAZARÁ] la demanda, a continuación se explican los motivos de esta decisión.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>
          <w:b/>
          <w:bCs/>
        </w:rPr>
      </w:pPr>
      <w:r>
        <w:rPr>
          <w:b/>
          <w:bCs/>
        </w:rPr>
        <w:t xml:space="preserve">II.- Las posturas de las partes 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  <w:t>Para entender qué el objeto de este proceso, se resume brevemente qué afirma cada parte: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>
          <w:b/>
          <w:bCs/>
        </w:rPr>
        <w:t xml:space="preserve">a) </w:t>
      </w:r>
      <w:r>
        <w:rPr/>
        <w:t>La versión de quien demanda: [ACTOR] afirma que [SÍNTESIS DE LA POSTURA].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>
          <w:b/>
          <w:bCs/>
        </w:rPr>
        <w:t>b)</w:t>
      </w:r>
      <w:r>
        <w:rPr/>
        <w:t xml:space="preserve"> La versión de quien se defiende: [DEMANDADO] sostiene que [SÍNTESIS DE LA DEFENSA/EXCEPCIÓN].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>
          <w:b/>
          <w:bCs/>
        </w:rPr>
        <w:t>c)</w:t>
      </w:r>
      <w:r>
        <w:rPr/>
        <w:t xml:space="preserve"> Hechos no discutidos: Ambas partes están de acuerdo en que [MENCIONAR SI HAY ALGO NO CONTROVERTIDO].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>
          <w:b/>
          <w:bCs/>
        </w:rPr>
      </w:pPr>
      <w:r>
        <w:rPr>
          <w:b/>
          <w:bCs/>
        </w:rPr>
        <w:t>Y CONSIDERANDO: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>
          <w:b/>
          <w:bCs/>
        </w:rPr>
      </w:pPr>
      <w:r>
        <w:rPr>
          <w:b/>
          <w:bCs/>
        </w:rPr>
        <w:t xml:space="preserve">III.- Inventario de prueba y pautas de decisión 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  <w:t>Se han analizado exhaustivamente todas las pruebas producidas en el expediente. Sin embargo, para que esta sentencia sea clara y directa, la ley permite mencionar y valorar únicamente aquellas pruebas y argumentos que resultan fundamentales para resolver el conflicto (art. 384 del CPCC y jurisprudencia en CSJN FALLOS 258-304; 262-222; 265-301-272-225).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  <w:t>En cuanto al derecho aplicable, juzgaré el caso según [MENCIONAR CÓDIGO APLICABLE Y ART. 7 CCCN SI HAY CONFLICTO TEMPORAL].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>
          <w:b/>
          <w:bCs/>
        </w:rPr>
      </w:pPr>
      <w:r>
        <w:rPr>
          <w:b/>
          <w:bCs/>
        </w:rPr>
        <w:t xml:space="preserve">IV.- Análisis del caso 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>
          <w:u w:val="single"/>
        </w:rPr>
        <w:t>a) ¿Quién es el responsable de [EL HECHO/DAÑO]?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  <w:t>[Análisis integrando lo que dice el derecho y lo que probó, por ejemplo, la pericia mecánica o los testigos]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>
          <w:u w:val="single"/>
        </w:rPr>
        <w:t>b) ¿Qué daños se probaron y por qué montos?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  <w:t>[Análisis de cada rubro reclamado]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>
          <w:b/>
          <w:bCs/>
        </w:rPr>
      </w:pPr>
      <w:r>
        <w:rPr>
          <w:b/>
          <w:bCs/>
        </w:rPr>
        <w:t>IV.- Protección de datos personales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  <w:t>Atento que nuestro Máximo Tribunal ha dispuesto la publicación en su página web de todas las sentencias y resoluciones de primera instancia, se hace saber a las partes que, dentro del plazo de quince (15) días desde su notificación, podrán indicar al organismo jurisdiccional aquellos datos obrantes en las actuaciones que estimen merecen ser suprimidos, anonimizados o disociados (art. 2 Ac. 4011 SCBA).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  <w:t xml:space="preserve">Por lo expuesto, prueba detallada, doctrina, jurisprudencia y normativa citada </w:t>
      </w:r>
      <w:r>
        <w:rPr>
          <w:b/>
          <w:bCs/>
        </w:rPr>
        <w:t>RESUELVO: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>
          <w:u w:val="single"/>
        </w:rPr>
        <w:t>1.- Decisión principal:</w:t>
      </w:r>
      <w:r>
        <w:rPr/>
        <w:t xml:space="preserve"> Hacer lugar a la demanda iniciada por [ACTOR] y condenar a [DEMANDADO] a pagarle la suma de $ [MONTO EN NÚMEROS] ([MONTO EN LETRAS]).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>
          <w:u w:val="single"/>
        </w:rPr>
        <w:t>2.- Plazo de pago:</w:t>
      </w:r>
      <w:r>
        <w:rPr/>
        <w:t xml:space="preserve"> Este monto deberá ser pagado dentro de los diez (10) días de que esta sentencia quede firme.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>
          <w:u w:val="single"/>
        </w:rPr>
        <w:t>3.- Intereses:</w:t>
      </w:r>
      <w:r>
        <w:rPr/>
        <w:t xml:space="preserve"> A la suma indicada se le sumarán intereses. Se aplicará el 6% anual desde la fecha del hecho hasta la notificación de la sentencia (conforme a los fallos “Vera” y “Nidera” de la SCBA para valores actuales) y desde entonces y hasta el día del pago efectivo, se aplicará la tasa pasiva más alta del Banco Provincia para depósitos a 30 días (conocida como “Tasa Pasiva - Plazo Fijo Digital”, según fallos “Cabrera”, “Ponce” y “Ginossi” de la SCBA).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>
          <w:u w:val="single"/>
        </w:rPr>
        <w:t>4.- Costas del juicio:</w:t>
      </w:r>
      <w:r>
        <w:rPr/>
        <w:t xml:space="preserve"> Los gastos de este juicio (costas) deberá pagarlos [LA DEMANDADA / LA ACTORA / EN EL ORDEN CAUSADO], por haber resultado vencida (art. 68 del CPCC).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>
          <w:u w:val="single"/>
        </w:rPr>
        <w:t>5.- Honorarios:</w:t>
      </w:r>
      <w:r>
        <w:rPr/>
        <w:t xml:space="preserve"> La regulación de los honorarios de los profesionales que intervinieron se difiere para la oportunidad de que adquiera firmeza la presente y se encuntre determinada la base regulatoria.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>
          <w:b/>
          <w:bCs/>
        </w:rPr>
        <w:t>REGÍSTRESE y NOTIFÍQUESE</w:t>
      </w:r>
      <w:r>
        <w:rPr/>
        <w:t xml:space="preserve"> a las partes a sus domicilios electrónicos. Esta notificación se hace automáticamente al firmar este documento, sin necesidad de emitir cédula (arts. 34 inc. 5, 135 y 136 del CPCC; Ac. 3845/17 y Ac. 3991/20).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center"/>
        <w:rPr/>
      </w:pPr>
      <w:r>
        <w:rPr/>
        <w:t>Juan Guillermo Lazarte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center"/>
        <w:rPr/>
      </w:pPr>
      <w:r>
        <w:rPr/>
        <w:t>Juez Civil y Comercial</w:t>
      </w:r>
    </w:p>
    <w:p>
      <w:pPr>
        <w:pStyle w:val="Normal"/>
        <w:tabs>
          <w:tab w:val="clear" w:pos="709"/>
          <w:tab w:val="left" w:pos="850" w:leader="none"/>
        </w:tabs>
        <w:bidi w:val="0"/>
        <w:spacing w:lineRule="auto" w:line="360"/>
        <w:ind w:firstLine="850" w:start="0" w:end="0"/>
        <w:jc w:val="center"/>
        <w:rPr/>
      </w:pPr>
      <w:r>
        <w:rPr/>
        <w:t>(Firmado digitalmente)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3</Pages>
  <Words>615</Words>
  <Characters>3153</Characters>
  <CharactersWithSpaces>3738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2026-04-10T21:41:32Z</dcterms:created>
  <dc:creator/>
  <dc:description/>
  <dc:language>es-ES</dc:language>
  <cp:lastModifiedBy/>
  <dcterms:modified xsi:type="dcterms:W3CDTF">2026-04-15T22:42:12Z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