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ompact"/>
        <w:numPr>
          <w:ilvl w:val="0"/>
          <w:numId w:val="1001"/>
        </w:numPr>
      </w:pPr>
      <w:r>
        <w:t xml:space="preserve">one</w:t>
      </w:r>
    </w:p>
    <w:p>
      <w:pPr>
        <w:pStyle w:val="Compact"/>
        <w:numPr>
          <w:ilvl w:val="1"/>
          <w:numId w:val="1002"/>
        </w:numPr>
      </w:pPr>
      <w:r>
        <w:t xml:space="preserve">bul</w:t>
      </w:r>
    </w:p>
    <w:p>
      <w:pPr>
        <w:pStyle w:val="Compact"/>
        <w:numPr>
          <w:ilvl w:val="0"/>
          <w:numId w:val="1001"/>
        </w:numPr>
      </w:pPr>
      <w:r>
        <w:t xml:space="preserve">two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FirstParagraphAfterTable">
    <w:name w:val="First Paragraph After Table"/>
    <w:basedOn w:val="BodyText"/>
    <w:next w:val="BodyText"/>
    <w:qFormat/>
    <w:pPr>
      <w:spacing w:before="180"/>
    </w:pPr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1980-01-01T00:00:00Z</dcterms:created>
  <dcterms:modified xsi:type="dcterms:W3CDTF">1980-01-01T00:00:00Z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