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00c6dead6edb4ce531ca4d196f6bb1a37a4b6c8"/>
      <w:r>
        <w:t xml:space="preserve">References</w:t>
      </w:r>
      <w:bookmarkEnd w:id="9"/>
    </w:p>
    <w:bookmarkStart w:id="11" w:name="_refs"/>
    <w:bookmarkStart w:id="10" w:name="_e0493f485d8092f7d0611937e5700062afc2833"/>
    <w:p>
      <w:pPr>
        <w:pStyle w:val="Bibliography"/>
        <w:spacing w:line="480" w:lineRule="auto" w:after="240"/>
        <w:ind w:left="720" w:hanging="720"/>
      </w:pPr>
      <w:r>
        <w:t xml:space="preserve">Doe, J., &amp; Smith, J. (2020). A very long title that wraps onto multiple lines.</w:t>
      </w:r>
      <w:r>
        <w:t xml:space="preserve"> </w:t>
      </w:r>
      <w:r>
        <w:rPr>
          <w:i/>
          <w:iCs/>
        </w:rPr>
        <w:t xml:space="preserve">Journal of Testing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 1–25.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qFormat/>
    <w:pPr>
      <w:spacing w:before="180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