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00" w:after="100"/>
        <w:contextualSpacing/>
        <w:jc w:val="right"/>
        <w:rPr>
          <w:sz w:val="24"/>
          <w:szCs w:val="24"/>
        </w:rPr>
      </w:pPr>
      <w:r>
        <w:rPr/>
        <w:drawing>
          <wp:inline distT="0" distB="0" distL="0" distR="0">
            <wp:extent cx="1584960" cy="774065"/>
            <wp:effectExtent l="0" t="0" r="0" b="0"/>
            <wp:docPr id="1" name="Image 4" descr="CentraleSupéle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entraleSupélec - Wikipedia"/>
                    <pic:cNvPicPr>
                      <a:picLocks noChangeAspect="1" noChangeArrowheads="1"/>
                    </pic:cNvPicPr>
                  </pic:nvPicPr>
                  <pic:blipFill>
                    <a:blip r:embed="rId2"/>
                    <a:stretch>
                      <a:fillRect/>
                    </a:stretch>
                  </pic:blipFill>
                  <pic:spPr bwMode="auto">
                    <a:xfrm>
                      <a:off x="0" y="0"/>
                      <a:ext cx="1584960" cy="774065"/>
                    </a:xfrm>
                    <a:prstGeom prst="rect">
                      <a:avLst/>
                    </a:prstGeom>
                  </pic:spPr>
                </pic:pic>
              </a:graphicData>
            </a:graphic>
          </wp:inline>
        </w:drawing>
      </w:r>
      <w:r>
        <w:rPr/>
        <w:t xml:space="preserve">            </w:t>
      </w:r>
      <w:r>
        <w:rPr/>
        <w:tab/>
      </w:r>
      <w:r>
        <w:rPr>
          <w:color w:val="571008"/>
          <w:sz w:val="24"/>
          <w:szCs w:val="24"/>
        </w:rPr>
        <w:t xml:space="preserve">Proposition de projets pour la dominante Informatique et Numérique </w:t>
      </w:r>
    </w:p>
    <w:p>
      <w:pPr>
        <w:pStyle w:val="Titre2"/>
        <w:jc w:val="right"/>
        <w:rPr>
          <w:rFonts w:ascii="Calibri Light" w:hAnsi="Calibri Light" w:eastAsia="Calibri Light" w:cs="Calibri Light"/>
          <w:color w:val="571008"/>
          <w:sz w:val="24"/>
          <w:szCs w:val="24"/>
        </w:rPr>
      </w:pPr>
      <w:r>
        <w:rPr>
          <w:color w:val="571008"/>
          <w:sz w:val="24"/>
          <w:szCs w:val="24"/>
        </w:rPr>
        <w:t>CentraleSupélec 3ème année</w:t>
      </w:r>
    </w:p>
    <w:p>
      <w:pPr>
        <w:pStyle w:val="Titre2"/>
        <w:jc w:val="right"/>
        <w:rPr/>
      </w:pPr>
      <w:r>
        <w:rPr>
          <w:color w:val="571008"/>
          <w:sz w:val="24"/>
          <w:szCs w:val="24"/>
        </w:rPr>
        <w:t xml:space="preserve"> </w:t>
      </w:r>
      <w:r>
        <w:rPr>
          <w:color w:val="571008"/>
          <w:sz w:val="24"/>
          <w:szCs w:val="24"/>
        </w:rPr>
        <w:t>Campagne 2021-2022</w:t>
      </w:r>
    </w:p>
    <w:tbl>
      <w:tblPr>
        <w:tblStyle w:val="Grilledutableau"/>
        <w:tblW w:w="10466" w:type="dxa"/>
        <w:jc w:val="left"/>
        <w:tblInd w:w="0" w:type="dxa"/>
        <w:tblCellMar>
          <w:top w:w="0" w:type="dxa"/>
          <w:left w:w="108" w:type="dxa"/>
          <w:bottom w:w="0" w:type="dxa"/>
          <w:right w:w="108" w:type="dxa"/>
        </w:tblCellMar>
        <w:tblLook w:noVBand="1" w:val="06a0" w:noHBand="1" w:lastColumn="0" w:firstColumn="1" w:lastRow="0" w:firstRow="1"/>
      </w:tblPr>
      <w:tblGrid>
        <w:gridCol w:w="2888"/>
        <w:gridCol w:w="7577"/>
      </w:tblGrid>
      <w:tr>
        <w:trPr/>
        <w:tc>
          <w:tcPr>
            <w:tcW w:w="2888"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Intitulé du sujet</w:t>
            </w:r>
          </w:p>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r>
          </w:p>
        </w:tc>
        <w:tc>
          <w:tcPr>
            <w:tcW w:w="7577" w:type="dxa"/>
            <w:tcBorders/>
            <w:shd w:fill="auto" w:val="clear"/>
          </w:tcPr>
          <w:p>
            <w:pPr>
              <w:pStyle w:val="Normal"/>
              <w:spacing w:lineRule="auto" w:line="240" w:before="0" w:after="0"/>
              <w:rPr>
                <w:rFonts w:ascii="Cambria" w:hAnsi="Cambria" w:eastAsia="Cambria" w:cs="Cambria"/>
                <w:i w:val="false"/>
                <w:i w:val="false"/>
                <w:iCs w:val="false"/>
              </w:rPr>
            </w:pPr>
            <w:r>
              <w:rPr>
                <w:rFonts w:eastAsia="Cambria" w:cs="Cambria" w:ascii="Cambria" w:hAnsi="Cambria"/>
                <w:i w:val="false"/>
                <w:iCs w:val="false"/>
              </w:rPr>
              <w:t>Partage équitable de ressources : résolution et explication via l’intelligence artificielle</w:t>
            </w:r>
          </w:p>
        </w:tc>
      </w:tr>
      <w:tr>
        <w:trPr/>
        <w:tc>
          <w:tcPr>
            <w:tcW w:w="2888"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Coordonnées de la personne proposant le projet</w:t>
            </w:r>
          </w:p>
        </w:tc>
        <w:tc>
          <w:tcPr>
            <w:tcW w:w="7577" w:type="dxa"/>
            <w:tcBorders/>
            <w:shd w:fill="auto" w:val="clear"/>
          </w:tcPr>
          <w:p>
            <w:pPr>
              <w:pStyle w:val="Normal"/>
              <w:spacing w:lineRule="auto" w:line="240" w:before="0" w:after="0"/>
              <w:rPr/>
            </w:pPr>
            <w:r>
              <w:rPr>
                <w:rFonts w:eastAsia="Cambria" w:cs="Cambria" w:ascii="Cambria" w:hAnsi="Cambria"/>
                <w:b/>
                <w:bCs/>
                <w:i w:val="false"/>
                <w:iCs w:val="false"/>
              </w:rPr>
              <w:t xml:space="preserve">Nom : </w:t>
            </w:r>
            <w:r>
              <w:rPr>
                <w:rFonts w:eastAsia="Cambria" w:cs="Cambria" w:ascii="Cambria" w:hAnsi="Cambria"/>
                <w:b w:val="false"/>
                <w:bCs w:val="false"/>
                <w:i w:val="false"/>
                <w:iCs w:val="false"/>
              </w:rPr>
              <w:t>WILCZYNSKI</w:t>
            </w:r>
          </w:p>
          <w:p>
            <w:pPr>
              <w:pStyle w:val="Normal"/>
              <w:spacing w:lineRule="auto" w:line="240" w:before="0" w:after="0"/>
              <w:rPr/>
            </w:pPr>
            <w:r>
              <w:rPr>
                <w:rFonts w:eastAsia="Cambria" w:cs="Cambria" w:ascii="Cambria" w:hAnsi="Cambria"/>
                <w:b/>
                <w:bCs/>
                <w:i w:val="false"/>
                <w:iCs w:val="false"/>
              </w:rPr>
              <w:t xml:space="preserve">Prénom : </w:t>
            </w:r>
            <w:r>
              <w:rPr>
                <w:rFonts w:eastAsia="Cambria" w:cs="Cambria" w:ascii="Cambria" w:hAnsi="Cambria"/>
                <w:b w:val="false"/>
                <w:bCs w:val="false"/>
                <w:i w:val="false"/>
                <w:iCs w:val="false"/>
              </w:rPr>
              <w:t>Anaëlle</w:t>
            </w:r>
          </w:p>
          <w:p>
            <w:pPr>
              <w:pStyle w:val="Normal"/>
              <w:spacing w:lineRule="auto" w:line="240" w:before="0" w:after="0"/>
              <w:rPr/>
            </w:pPr>
            <w:r>
              <w:rPr>
                <w:rFonts w:eastAsia="Cambria" w:cs="Cambria" w:ascii="Cambria" w:hAnsi="Cambria"/>
                <w:b/>
                <w:bCs/>
                <w:i w:val="false"/>
                <w:iCs w:val="false"/>
              </w:rPr>
              <w:t xml:space="preserve">Email : </w:t>
            </w:r>
            <w:hyperlink r:id="rId3">
              <w:r>
                <w:rPr>
                  <w:rStyle w:val="LienInternet"/>
                  <w:rFonts w:eastAsia="Cambria" w:cs="Cambria" w:ascii="Cambria" w:hAnsi="Cambria"/>
                  <w:b w:val="false"/>
                  <w:bCs w:val="false"/>
                  <w:i w:val="false"/>
                  <w:iCs w:val="false"/>
                </w:rPr>
                <w:t>anaelle.wilczynski@centralesupelec.fr</w:t>
              </w:r>
            </w:hyperlink>
            <w:hyperlink r:id="rId4">
              <w:r>
                <w:rPr>
                  <w:rFonts w:eastAsia="Cambria" w:cs="Cambria" w:ascii="Cambria" w:hAnsi="Cambria"/>
                  <w:b w:val="false"/>
                  <w:bCs w:val="false"/>
                  <w:i w:val="false"/>
                  <w:iCs w:val="false"/>
                </w:rPr>
                <w:t xml:space="preserve"> </w:t>
              </w:r>
            </w:hyperlink>
          </w:p>
        </w:tc>
      </w:tr>
      <w:tr>
        <w:trPr/>
        <w:tc>
          <w:tcPr>
            <w:tcW w:w="2888" w:type="dxa"/>
            <w:tcBorders/>
            <w:shd w:fill="auto" w:val="clear"/>
          </w:tcPr>
          <w:p>
            <w:pPr>
              <w:pStyle w:val="Normal"/>
              <w:spacing w:lineRule="auto" w:line="240" w:before="0" w:after="0"/>
              <w:rPr/>
            </w:pPr>
            <w:r>
              <w:rPr>
                <w:rFonts w:eastAsia="Cambria" w:cs="Cambria" w:ascii="Cambria" w:hAnsi="Cambria"/>
                <w:b/>
                <w:bCs/>
                <w:i w:val="false"/>
                <w:iCs w:val="false"/>
              </w:rPr>
              <w:t>Institution (Entreprise, laboratoire, association...)</w:t>
            </w:r>
          </w:p>
        </w:tc>
        <w:tc>
          <w:tcPr>
            <w:tcW w:w="7577" w:type="dxa"/>
            <w:tcBorders/>
            <w:shd w:fill="auto" w:val="clear"/>
          </w:tcPr>
          <w:p>
            <w:pPr>
              <w:pStyle w:val="Normal"/>
              <w:spacing w:lineRule="auto" w:line="240" w:before="0" w:after="0"/>
              <w:rPr>
                <w:rFonts w:ascii="Cambria" w:hAnsi="Cambria" w:eastAsia="Cambria" w:cs="Cambria"/>
                <w:i w:val="false"/>
                <w:i w:val="false"/>
                <w:iCs w:val="false"/>
              </w:rPr>
            </w:pPr>
            <w:r>
              <w:rPr>
                <w:rFonts w:eastAsia="Cambria" w:cs="Cambria" w:ascii="Cambria" w:hAnsi="Cambria"/>
                <w:i w:val="false"/>
                <w:iCs w:val="false"/>
              </w:rPr>
              <w:t xml:space="preserve">Laboratoire MICS (CentraleSupélec), laboratoire LIP6 (Sorbonne Universités), laboratoire LIPADE (Université de Paris) </w:t>
            </w:r>
          </w:p>
        </w:tc>
      </w:tr>
      <w:tr>
        <w:trPr/>
        <w:tc>
          <w:tcPr>
            <w:tcW w:w="2888"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Encadrant CentraleSupélec</w:t>
            </w:r>
          </w:p>
          <w:p>
            <w:pPr>
              <w:pStyle w:val="Normal"/>
              <w:spacing w:lineRule="auto" w:line="240" w:before="0" w:after="0"/>
              <w:rPr>
                <w:rFonts w:ascii="Cambria" w:hAnsi="Cambria" w:eastAsia="Cambria" w:cs="Cambria"/>
                <w:b/>
                <w:b/>
                <w:bCs/>
                <w:i w:val="false"/>
                <w:i w:val="false"/>
                <w:iCs w:val="false"/>
                <w:color w:val="FF0000"/>
              </w:rPr>
            </w:pPr>
            <w:r>
              <w:rPr>
                <w:rFonts w:eastAsia="Cambria" w:cs="Cambria" w:ascii="Cambria" w:hAnsi="Cambria"/>
                <w:b/>
                <w:bCs/>
                <w:i w:val="false"/>
                <w:iCs w:val="false"/>
                <w:color w:val="FF0000"/>
              </w:rPr>
              <w:t>(ne pas compléter)</w:t>
            </w:r>
          </w:p>
        </w:tc>
        <w:tc>
          <w:tcPr>
            <w:tcW w:w="7577" w:type="dxa"/>
            <w:tcBorders/>
            <w:shd w:fill="auto" w:val="clear"/>
          </w:tcPr>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Nom :</w:t>
            </w:r>
          </w:p>
          <w:p>
            <w:pPr>
              <w:pStyle w:val="Normal"/>
              <w:spacing w:lineRule="auto" w:line="240" w:before="0" w:after="0"/>
              <w:rPr>
                <w:rFonts w:ascii="Cambria" w:hAnsi="Cambria" w:eastAsia="Cambria" w:cs="Cambria"/>
                <w:b/>
                <w:b/>
                <w:bCs/>
                <w:i w:val="false"/>
                <w:i w:val="false"/>
                <w:iCs w:val="false"/>
              </w:rPr>
            </w:pPr>
            <w:r>
              <w:rPr>
                <w:rFonts w:eastAsia="Cambria" w:cs="Cambria" w:ascii="Cambria" w:hAnsi="Cambria"/>
                <w:b/>
                <w:bCs/>
                <w:i w:val="false"/>
                <w:iCs w:val="false"/>
              </w:rPr>
              <w:t>Prénom :</w:t>
            </w:r>
          </w:p>
          <w:p>
            <w:pPr>
              <w:pStyle w:val="Normal"/>
              <w:spacing w:lineRule="auto" w:line="240" w:before="0" w:after="0"/>
              <w:rPr/>
            </w:pPr>
            <w:r>
              <w:rPr>
                <w:rFonts w:eastAsia="Cambria" w:cs="Cambria" w:ascii="Cambria" w:hAnsi="Cambria"/>
                <w:b/>
                <w:bCs/>
                <w:i w:val="false"/>
                <w:iCs w:val="false"/>
              </w:rPr>
              <w:t>Email :</w:t>
            </w:r>
          </w:p>
        </w:tc>
      </w:tr>
    </w:tbl>
    <w:p>
      <w:pPr>
        <w:pStyle w:val="Normal"/>
        <w:rPr>
          <w:i w:val="false"/>
          <w:i w:val="false"/>
          <w:iCs w:val="false"/>
        </w:rPr>
      </w:pPr>
      <w:r>
        <w:rPr>
          <w:i w:val="false"/>
          <w:iCs w:val="false"/>
        </w:rPr>
      </w:r>
    </w:p>
    <w:tbl>
      <w:tblPr>
        <w:tblStyle w:val="Grilledutableau"/>
        <w:tblW w:w="10466" w:type="dxa"/>
        <w:jc w:val="left"/>
        <w:tblInd w:w="0" w:type="dxa"/>
        <w:tblCellMar>
          <w:top w:w="0" w:type="dxa"/>
          <w:left w:w="108" w:type="dxa"/>
          <w:bottom w:w="0" w:type="dxa"/>
          <w:right w:w="108" w:type="dxa"/>
        </w:tblCellMar>
        <w:tblLook w:noVBand="1" w:val="06a0" w:noHBand="1" w:lastColumn="0" w:firstColumn="1" w:lastRow="0" w:firstRow="1"/>
      </w:tblPr>
      <w:tblGrid>
        <w:gridCol w:w="10466"/>
      </w:tblGrid>
      <w:tr>
        <w:trPr/>
        <w:tc>
          <w:tcPr>
            <w:tcW w:w="10466" w:type="dxa"/>
            <w:tcBorders/>
            <w:shd w:fill="auto" w:val="clear"/>
          </w:tcPr>
          <w:p>
            <w:pPr>
              <w:pStyle w:val="Normal"/>
              <w:spacing w:lineRule="auto" w:line="240" w:before="0" w:after="0"/>
              <w:jc w:val="center"/>
              <w:rPr>
                <w:rFonts w:ascii="Cambria" w:hAnsi="Cambria"/>
                <w:b/>
                <w:b/>
                <w:bCs/>
                <w:i w:val="false"/>
                <w:i w:val="false"/>
                <w:iCs w:val="false"/>
                <w:sz w:val="24"/>
                <w:szCs w:val="24"/>
              </w:rPr>
            </w:pPr>
            <w:r>
              <w:rPr>
                <w:rFonts w:ascii="Cambria" w:hAnsi="Cambria"/>
                <w:b/>
                <w:bCs/>
                <w:i w:val="false"/>
                <w:iCs w:val="false"/>
                <w:sz w:val="24"/>
                <w:szCs w:val="24"/>
              </w:rPr>
              <w:t>Descriptif du projet</w:t>
            </w:r>
          </w:p>
          <w:p>
            <w:pPr>
              <w:pStyle w:val="Normal"/>
              <w:spacing w:lineRule="auto" w:line="240" w:before="0" w:after="0"/>
              <w:jc w:val="center"/>
              <w:rPr>
                <w:rFonts w:ascii="Cambria" w:hAnsi="Cambria"/>
                <w:b/>
                <w:b/>
                <w:bCs/>
                <w:i w:val="false"/>
                <w:i w:val="false"/>
                <w:iCs w:val="false"/>
              </w:rPr>
            </w:pPr>
            <w:r>
              <w:rPr>
                <w:rFonts w:ascii="Cambria" w:hAnsi="Cambria"/>
                <w:b/>
                <w:bCs/>
                <w:i w:val="false"/>
                <w:iCs w:val="false"/>
              </w:rPr>
            </w:r>
          </w:p>
        </w:tc>
      </w:tr>
      <w:tr>
        <w:trPr/>
        <w:tc>
          <w:tcPr>
            <w:tcW w:w="10466" w:type="dxa"/>
            <w:tcBorders/>
            <w:shd w:fill="auto" w:val="clear"/>
          </w:tcPr>
          <w:p>
            <w:pPr>
              <w:pStyle w:val="ListParagraph"/>
              <w:numPr>
                <w:ilvl w:val="0"/>
                <w:numId w:val="5"/>
              </w:numPr>
              <w:spacing w:lineRule="auto" w:line="240" w:before="62" w:after="200"/>
              <w:contextualSpacing/>
              <w:rPr/>
            </w:pPr>
            <w:r>
              <w:rPr>
                <w:rFonts w:eastAsia="Cambria" w:cs="Cambria" w:ascii="Cambria" w:hAnsi="Cambria"/>
                <w:b/>
                <w:bCs/>
                <w:i w:val="false"/>
                <w:iCs w:val="false"/>
                <w:sz w:val="24"/>
                <w:szCs w:val="24"/>
              </w:rPr>
              <w:t>Contexte du projet</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iCs/>
                <w:sz w:val="24"/>
                <w:szCs w:val="24"/>
              </w:rPr>
              <w:t>Mots clés :</w:t>
            </w:r>
            <w:r>
              <w:rPr>
                <w:rFonts w:eastAsia="Times New Roman" w:cs="Times New Roman" w:ascii="Cambria" w:hAnsi="Cambria"/>
                <w:i w:val="false"/>
                <w:iCs w:val="false"/>
                <w:sz w:val="24"/>
                <w:szCs w:val="24"/>
              </w:rPr>
              <w:t xml:space="preserve"> partage équitable, ressources indivisibles, équité, réseau social, solveurs SAT, explicabilité.</w:t>
            </w:r>
          </w:p>
          <w:p>
            <w:pPr>
              <w:pStyle w:val="Normal"/>
              <w:spacing w:lineRule="auto" w:line="240" w:before="62" w:after="200"/>
              <w:jc w:val="both"/>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 xml:space="preserve">L’allocation de biens ou de tâches à des individus est une préoccupation courante dans nos sociétés : affectation de cours à des étudiants ou à des enseignants, répartition de biens pour un héritage ou après un divorce, répartition de ressources payées en commun, etc. Cette question est notamment fortement présente au sein du domaine de recherche du </w:t>
            </w:r>
            <w:r>
              <w:rPr>
                <w:rFonts w:eastAsia="Times New Roman" w:cs="Times New Roman" w:ascii="Cambria" w:hAnsi="Cambria"/>
                <w:i/>
                <w:iCs/>
                <w:sz w:val="24"/>
                <w:szCs w:val="24"/>
              </w:rPr>
              <w:t>choix social computationnel</w:t>
            </w:r>
            <w:r>
              <w:rPr>
                <w:rFonts w:eastAsia="Times New Roman" w:cs="Times New Roman" w:ascii="Cambria" w:hAnsi="Cambria"/>
                <w:i w:val="false"/>
                <w:iCs w:val="false"/>
                <w:sz w:val="24"/>
                <w:szCs w:val="24"/>
              </w:rPr>
              <w:t> [2], sous-domaine de l’intelligence artificielle qui étudie d’un point de vue algorithmique les processus de décision collective entre agents exprimant des préférences. Lorsque les agents expriment des préférences sur les ressources disponibles qu’ils aimeraient recevoir, il apparaît primordial d’assurer l’équité de l’allocation : aucun agent ne doit se sentir traité de manière injuste. De nombreux critères ont été élaborés dans la littérature pour déterminer comment évaluer l’équité d’une allocation. L’un des plus naturels est l’</w:t>
            </w:r>
            <w:r>
              <w:rPr>
                <w:rFonts w:eastAsia="Times New Roman" w:cs="Times New Roman" w:ascii="Cambria" w:hAnsi="Cambria"/>
                <w:i/>
                <w:iCs/>
                <w:sz w:val="24"/>
                <w:szCs w:val="24"/>
              </w:rPr>
              <w:t>absence d’envie</w:t>
            </w:r>
            <w:r>
              <w:rPr>
                <w:rFonts w:eastAsia="Times New Roman" w:cs="Times New Roman" w:ascii="Cambria" w:hAnsi="Cambria"/>
                <w:i w:val="false"/>
                <w:iCs w:val="false"/>
                <w:sz w:val="24"/>
                <w:szCs w:val="24"/>
              </w:rPr>
              <w:t xml:space="preserve"> : aucun agent ne doit préférer la part affectée à un autre agent par rapport à la part qui lui a été affectée. Néanmoins, dans le contexte de ressources indivisibles, une allocation sans envie existe rarement, en particulier lorsque chaque agent doit recevoir exactement une ressource, cadre que l’on retrouve dans de nombreuses applications. Il convient alors de relâcher la notion classique d’envie, en se basant sur l’envie réelle qui peut survenir. En effet, comment envier quelqu’un que l’on ne connaît pas ? En se basant sur un réseau social représenté par un graphe dont les agents sont les sommets, on peut alors définir une </w:t>
            </w:r>
            <w:r>
              <w:rPr>
                <w:rFonts w:eastAsia="Times New Roman" w:cs="Times New Roman" w:ascii="Cambria" w:hAnsi="Cambria"/>
                <w:i/>
                <w:iCs/>
                <w:sz w:val="24"/>
                <w:szCs w:val="24"/>
              </w:rPr>
              <w:t>notion locale d’envie</w:t>
            </w:r>
            <w:r>
              <w:rPr>
                <w:rFonts w:eastAsia="Times New Roman" w:cs="Times New Roman" w:ascii="Cambria" w:hAnsi="Cambria"/>
                <w:i w:val="false"/>
                <w:iCs w:val="false"/>
                <w:sz w:val="24"/>
                <w:szCs w:val="24"/>
              </w:rPr>
              <w:t xml:space="preserve"> [1] dans laquelle un agent peut être envieux d’un autre seulement s’ils sont connectés dans le réseau social.</w:t>
            </w:r>
          </w:p>
          <w:p>
            <w:pPr>
              <w:pStyle w:val="Normal"/>
              <w:spacing w:lineRule="auto" w:line="240" w:before="62" w:after="200"/>
              <w:jc w:val="both"/>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Bien qu’attirant conceptuellement, le concept d’</w:t>
            </w:r>
            <w:r>
              <w:rPr>
                <w:rFonts w:eastAsia="Times New Roman" w:cs="Times New Roman" w:ascii="Cambria" w:hAnsi="Cambria"/>
                <w:i/>
                <w:iCs/>
                <w:sz w:val="24"/>
                <w:szCs w:val="24"/>
              </w:rPr>
              <w:t>absence d’envie locale</w:t>
            </w:r>
            <w:r>
              <w:rPr>
                <w:rFonts w:eastAsia="Times New Roman" w:cs="Times New Roman" w:ascii="Cambria" w:hAnsi="Cambria"/>
                <w:i w:val="false"/>
                <w:iCs w:val="false"/>
                <w:sz w:val="24"/>
                <w:szCs w:val="24"/>
              </w:rPr>
              <w:t xml:space="preserve"> souffre d’une charge computationnelle importante : il est NP-complet de décider si une instance donnée possède une allocation sans envie locale [1]. Le but de ce projet est donc de développer des outils de résolution permettant de résoudre efficacement en pratique ce problème de décision ainsi que les problèmes d’optimisation associés. Il est notamment proposé d’utiliser des solveurs SAT ou Pseudo-Booléens, très populaires en intelligence artificielle [3]. L’utilisation de telles méthodes pourrait alors rendre possible l’extraction automatique de schémas d’explication pour la décision prise. En effet, u</w:t>
            </w:r>
            <w:r>
              <w:rPr>
                <w:rFonts w:eastAsia="Times New Roman" w:cs="SFSS1095" w:ascii="Cambria" w:hAnsi="Cambria"/>
                <w:i w:val="false"/>
                <w:iCs w:val="false"/>
                <w:sz w:val="24"/>
                <w:szCs w:val="24"/>
              </w:rPr>
              <w:t xml:space="preserve">n enjeu primordial en IA est celui de l’explicabilité des décisions, notamment préconisée par la régulation RGPD à l’échelle de l’Union Européenne. Par exemple, comment expliquer et donc justifier une allocation donnée ? En particulier, dans notre cadre, comment montrer de manière intelligible qu’une allocation plus « équitable » n’existe pas ? </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u w:val="single"/>
              </w:rPr>
              <w:t>Références :</w:t>
            </w:r>
            <w:r>
              <w:rPr>
                <w:rFonts w:eastAsia="Times New Roman" w:cs="Times New Roman" w:ascii="Cambria" w:hAnsi="Cambria"/>
                <w:i w:val="false"/>
                <w:iCs w:val="false"/>
                <w:sz w:val="24"/>
                <w:szCs w:val="24"/>
              </w:rPr>
              <w:br/>
              <w:t>[1] Beynier, A.; Chevaleyre, Y.; Gourvès, L.; Harutyunyan, A.; Lesca, J.; Maudet, N. &amp; Wilczynski, A.</w:t>
              <w:br/>
              <w:t xml:space="preserve">« Local envy-freeness in house allocation problems ». </w:t>
            </w:r>
            <w:r>
              <w:rPr>
                <w:rStyle w:val="Accentuation"/>
                <w:rFonts w:eastAsia="Times New Roman" w:cs="Times New Roman" w:ascii="Cambria" w:hAnsi="Cambria"/>
                <w:i/>
                <w:iCs/>
                <w:sz w:val="24"/>
                <w:szCs w:val="24"/>
              </w:rPr>
              <w:t>Autonomous Agents and Multi-Agent Systems</w:t>
            </w:r>
            <w:r>
              <w:rPr>
                <w:rStyle w:val="Accentuation"/>
                <w:rFonts w:eastAsia="Times New Roman" w:cs="Times New Roman" w:ascii="Cambria" w:hAnsi="Cambria"/>
                <w:i w:val="false"/>
                <w:iCs w:val="false"/>
                <w:sz w:val="24"/>
                <w:szCs w:val="24"/>
              </w:rPr>
              <w:t xml:space="preserve">, Springer, </w:t>
            </w:r>
            <w:r>
              <w:rPr>
                <w:rFonts w:eastAsia="Times New Roman" w:cs="Times New Roman" w:ascii="Cambria" w:hAnsi="Cambria"/>
                <w:b w:val="false"/>
                <w:bCs w:val="false"/>
                <w:i w:val="false"/>
                <w:iCs w:val="false"/>
                <w:sz w:val="24"/>
                <w:szCs w:val="24"/>
              </w:rPr>
              <w:t>2019</w:t>
            </w:r>
            <w:r>
              <w:rPr>
                <w:rFonts w:eastAsia="Times New Roman" w:cs="Times New Roman" w:ascii="Cambria" w:hAnsi="Cambria"/>
                <w:i/>
                <w:iCs w:val="false"/>
                <w:sz w:val="24"/>
                <w:szCs w:val="24"/>
              </w:rPr>
              <w:t>, 33</w:t>
            </w:r>
            <w:r>
              <w:rPr>
                <w:rFonts w:eastAsia="Times New Roman" w:cs="Times New Roman" w:ascii="Cambria" w:hAnsi="Cambria"/>
                <w:i w:val="false"/>
                <w:iCs w:val="false"/>
                <w:sz w:val="24"/>
                <w:szCs w:val="24"/>
              </w:rPr>
              <w:t xml:space="preserve">, 591-627 </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 xml:space="preserve">[2] </w:t>
            </w:r>
            <w:r>
              <w:rPr>
                <w:rFonts w:eastAsia="Times New Roman" w:cs="Times New Roman" w:ascii="Cambria" w:hAnsi="Cambria"/>
                <w:b w:val="false"/>
                <w:bCs w:val="false"/>
                <w:i w:val="false"/>
                <w:iCs w:val="false"/>
                <w:caps w:val="false"/>
                <w:smallCaps w:val="false"/>
                <w:color w:val="000000"/>
                <w:spacing w:val="0"/>
                <w:sz w:val="24"/>
                <w:szCs w:val="24"/>
              </w:rPr>
              <w:t xml:space="preserve">Brandt, F.; Conitzer, V.; Endriss, U.; Lang, J. &amp; Procaccia, A. D. (Eds.). </w:t>
            </w:r>
            <w:r>
              <w:rPr>
                <w:rFonts w:eastAsia="Times New Roman" w:cs="Times New Roman" w:ascii="Cambria" w:hAnsi="Cambria"/>
                <w:b w:val="false"/>
                <w:bCs w:val="false"/>
                <w:i/>
                <w:iCs/>
                <w:caps w:val="false"/>
                <w:smallCaps w:val="false"/>
                <w:color w:val="000000"/>
                <w:spacing w:val="0"/>
                <w:sz w:val="24"/>
                <w:szCs w:val="24"/>
              </w:rPr>
              <w:t>Handbook of Computational Social Choice</w:t>
            </w:r>
            <w:r>
              <w:rPr>
                <w:rFonts w:eastAsia="Times New Roman" w:cs="Times New Roman" w:ascii="Cambria" w:hAnsi="Cambria"/>
                <w:b w:val="false"/>
                <w:bCs w:val="false"/>
                <w:i w:val="false"/>
                <w:iCs w:val="false"/>
                <w:caps w:val="false"/>
                <w:smallCaps w:val="false"/>
                <w:color w:val="000000"/>
                <w:spacing w:val="0"/>
                <w:sz w:val="24"/>
                <w:szCs w:val="24"/>
              </w:rPr>
              <w:t>, Cambridge University Press, 2016</w:t>
            </w:r>
          </w:p>
          <w:p>
            <w:pPr>
              <w:pStyle w:val="Normal"/>
              <w:spacing w:lineRule="auto" w:line="240" w:before="62" w:after="200"/>
              <w:rPr>
                <w:rFonts w:ascii="Cambria" w:hAnsi="Cambria" w:eastAsia="Times New Roman" w:cs="Times New Roman"/>
                <w:i w:val="false"/>
                <w:i w:val="false"/>
                <w:iCs w:val="false"/>
                <w:sz w:val="24"/>
                <w:szCs w:val="24"/>
              </w:rPr>
            </w:pPr>
            <w:r>
              <w:rPr>
                <w:rFonts w:eastAsia="Times New Roman" w:cs="Times New Roman" w:ascii="Cambria" w:hAnsi="Cambria"/>
                <w:i w:val="false"/>
                <w:iCs w:val="false"/>
                <w:sz w:val="24"/>
                <w:szCs w:val="24"/>
              </w:rPr>
              <w:t xml:space="preserve">[3] </w:t>
            </w:r>
            <w:r>
              <w:rPr>
                <w:rFonts w:eastAsia="Times New Roman" w:cs="Times New Roman" w:ascii="Cambria" w:hAnsi="Cambria"/>
                <w:b w:val="false"/>
                <w:i w:val="false"/>
                <w:iCs w:val="false"/>
                <w:caps w:val="false"/>
                <w:smallCaps w:val="false"/>
                <w:color w:val="222222"/>
                <w:spacing w:val="0"/>
                <w:sz w:val="24"/>
                <w:szCs w:val="24"/>
              </w:rPr>
              <w:t xml:space="preserve">Geist, C., &amp; Peters, D. « Computer-aided methods for social choice theory ». </w:t>
            </w:r>
            <w:r>
              <w:rPr>
                <w:rFonts w:eastAsia="Times New Roman" w:cs="Times New Roman" w:ascii="Cambria" w:hAnsi="Cambria"/>
                <w:b w:val="false"/>
                <w:i/>
                <w:iCs/>
                <w:caps w:val="false"/>
                <w:smallCaps w:val="false"/>
                <w:color w:val="222222"/>
                <w:spacing w:val="0"/>
                <w:sz w:val="24"/>
                <w:szCs w:val="24"/>
              </w:rPr>
              <w:t>Trends in Computational Social Choice</w:t>
            </w:r>
            <w:r>
              <w:rPr>
                <w:rFonts w:eastAsia="Times New Roman" w:cs="Times New Roman" w:ascii="Cambria" w:hAnsi="Cambria"/>
                <w:b w:val="false"/>
                <w:i w:val="false"/>
                <w:iCs w:val="false"/>
                <w:caps w:val="false"/>
                <w:smallCaps w:val="false"/>
                <w:color w:val="222222"/>
                <w:spacing w:val="0"/>
                <w:sz w:val="24"/>
                <w:szCs w:val="24"/>
              </w:rPr>
              <w:t>, 2017, 249-267.</w:t>
            </w:r>
          </w:p>
          <w:p>
            <w:pPr>
              <w:pStyle w:val="ListParagraph"/>
              <w:numPr>
                <w:ilvl w:val="0"/>
                <w:numId w:val="4"/>
              </w:numPr>
              <w:spacing w:lineRule="auto" w:line="240" w:before="62" w:after="200"/>
              <w:contextualSpacing/>
              <w:rPr/>
            </w:pPr>
            <w:r>
              <w:rPr>
                <w:rFonts w:eastAsia="Cambria" w:cs="Cambria" w:ascii="Cambria" w:hAnsi="Cambria"/>
                <w:b/>
                <w:bCs/>
                <w:i w:val="false"/>
                <w:iCs w:val="false"/>
                <w:sz w:val="24"/>
                <w:szCs w:val="24"/>
              </w:rPr>
              <w:t>Objectifs</w:t>
            </w:r>
            <w:r>
              <w:rPr>
                <w:rFonts w:eastAsia="Times New Roman" w:cs="Times New Roman" w:ascii="Cambria" w:hAnsi="Cambria"/>
                <w:i w:val="false"/>
                <w:iCs w:val="false"/>
                <w:sz w:val="24"/>
                <w:szCs w:val="24"/>
              </w:rPr>
              <w:t xml:space="preserve"> </w:t>
            </w:r>
            <w:r>
              <w:rPr>
                <w:rFonts w:eastAsia="Cambria" w:cs="Cambria" w:ascii="Cambria" w:hAnsi="Cambria"/>
                <w:b/>
                <w:bCs/>
                <w:i w:val="false"/>
                <w:iCs w:val="false"/>
                <w:sz w:val="24"/>
                <w:szCs w:val="24"/>
              </w:rPr>
              <w:t>du projet</w:t>
            </w:r>
          </w:p>
          <w:p>
            <w:pPr>
              <w:pStyle w:val="Normal"/>
              <w:spacing w:lineRule="auto" w:line="240" w:before="62" w:after="200"/>
              <w:rPr/>
            </w:pPr>
            <w:r>
              <w:rPr>
                <w:rFonts w:eastAsia="Cambria" w:cs="Cambria" w:ascii="Cambria" w:hAnsi="Cambria"/>
                <w:i w:val="false"/>
                <w:iCs w:val="false"/>
                <w:sz w:val="24"/>
                <w:szCs w:val="24"/>
              </w:rPr>
              <w:t>L’objectif général du projet</w:t>
            </w:r>
            <w:r>
              <w:rPr>
                <w:rFonts w:eastAsia="Cambria" w:cs="Cambria" w:ascii="Cambria" w:hAnsi="Cambria"/>
                <w:i w:val="false"/>
                <w:iCs w:val="false"/>
                <w:sz w:val="24"/>
                <w:szCs w:val="24"/>
                <w:lang w:val="en-US"/>
              </w:rPr>
              <w:t xml:space="preserve"> est de fournir, via des formulations logiques et des solveurs adaptés, une résolution pratique efficace des problèmes de partage équitable avec des ressources indivisibles et d’en mesurer les performances. Dans un second temps, il s’agit aussi de pouvoir générer des explications pour légitimer l’équité de l’allocation calculée. Différentes variantes du problème pourront être étudiées. Ce travail pourra aboutir à </w:t>
            </w:r>
            <w:r>
              <w:rPr>
                <w:rFonts w:eastAsia="Times New Roman" w:cs="SFSS1095" w:ascii="Cambria" w:hAnsi="Cambria"/>
                <w:i w:val="false"/>
                <w:iCs w:val="false"/>
                <w:sz w:val="24"/>
                <w:szCs w:val="24"/>
                <w:lang w:val="en-US"/>
              </w:rPr>
              <w:t>la rédaction d’un article scientifique à soumettre dans une conférence/revue internationale en IA.</w:t>
            </w:r>
          </w:p>
          <w:p>
            <w:pPr>
              <w:pStyle w:val="ListParagraph"/>
              <w:numPr>
                <w:ilvl w:val="0"/>
                <w:numId w:val="3"/>
              </w:numPr>
              <w:spacing w:lineRule="auto" w:line="240" w:before="62" w:after="200"/>
              <w:contextualSpacing/>
              <w:rPr/>
            </w:pPr>
            <w:r>
              <w:rPr>
                <w:rFonts w:eastAsia="Cambria" w:cs="Cambria" w:ascii="Cambria" w:hAnsi="Cambria"/>
                <w:b/>
                <w:bCs/>
                <w:i w:val="false"/>
                <w:iCs w:val="false"/>
                <w:sz w:val="24"/>
                <w:szCs w:val="24"/>
              </w:rPr>
              <w:t xml:space="preserve">Travail et livrables attendus </w:t>
            </w:r>
          </w:p>
          <w:p>
            <w:pPr>
              <w:pStyle w:val="ListParagraph"/>
              <w:numPr>
                <w:ilvl w:val="0"/>
                <w:numId w:val="6"/>
              </w:numPr>
              <w:spacing w:lineRule="auto" w:line="240" w:before="0" w:after="0"/>
              <w:contextualSpacing/>
              <w:rPr/>
            </w:pPr>
            <w:r>
              <w:rPr>
                <w:rFonts w:cs="SFSS1095" w:ascii="Cambria" w:hAnsi="Cambria"/>
                <w:i w:val="false"/>
                <w:iCs w:val="false"/>
                <w:sz w:val="24"/>
                <w:szCs w:val="24"/>
              </w:rPr>
              <w:t xml:space="preserve">Compléter et étoffer les implémentations préliminaires   </w:t>
            </w:r>
          </w:p>
          <w:p>
            <w:pPr>
              <w:pStyle w:val="ListParagraph"/>
              <w:numPr>
                <w:ilvl w:val="0"/>
                <w:numId w:val="6"/>
              </w:numPr>
              <w:spacing w:lineRule="auto" w:line="240" w:before="0" w:after="0"/>
              <w:contextualSpacing/>
              <w:rPr/>
            </w:pPr>
            <w:r>
              <w:rPr>
                <w:rFonts w:cs="SFSS1095" w:ascii="Cambria" w:hAnsi="Cambria"/>
                <w:i w:val="false"/>
                <w:iCs w:val="false"/>
                <w:sz w:val="24"/>
                <w:szCs w:val="24"/>
              </w:rPr>
              <w:t>Se servir de formulations SAT ou Pseudo-booléennes pour résoudre les problèmes difficiles évoqués</w:t>
            </w:r>
          </w:p>
          <w:p>
            <w:pPr>
              <w:pStyle w:val="ListParagraph"/>
              <w:numPr>
                <w:ilvl w:val="0"/>
                <w:numId w:val="6"/>
              </w:numPr>
              <w:spacing w:lineRule="auto" w:line="240" w:before="0" w:after="0"/>
              <w:contextualSpacing/>
              <w:rPr/>
            </w:pPr>
            <w:r>
              <w:rPr>
                <w:rFonts w:cs="SFSS1095" w:ascii="Cambria" w:hAnsi="Cambria"/>
                <w:i w:val="false"/>
                <w:iCs w:val="false"/>
                <w:sz w:val="24"/>
                <w:szCs w:val="24"/>
              </w:rPr>
              <w:t>Identifier expérimentalement les paramètres qui rendent les problèmes difficiles en pratique</w:t>
            </w:r>
          </w:p>
          <w:p>
            <w:pPr>
              <w:pStyle w:val="ListParagraph"/>
              <w:numPr>
                <w:ilvl w:val="0"/>
                <w:numId w:val="6"/>
              </w:numPr>
              <w:spacing w:lineRule="auto" w:line="240" w:before="0" w:after="0"/>
              <w:contextualSpacing/>
              <w:rPr/>
            </w:pPr>
            <w:r>
              <w:rPr>
                <w:rFonts w:cs="SFSS1095" w:ascii="Cambria" w:hAnsi="Cambria"/>
                <w:i w:val="false"/>
                <w:iCs w:val="false"/>
                <w:sz w:val="24"/>
                <w:szCs w:val="24"/>
              </w:rPr>
              <w:t>Proposer des formulations logiques alternatives rendant la résolution plus efficace</w:t>
            </w:r>
          </w:p>
          <w:p>
            <w:pPr>
              <w:pStyle w:val="ListParagraph"/>
              <w:numPr>
                <w:ilvl w:val="0"/>
                <w:numId w:val="6"/>
              </w:numPr>
              <w:spacing w:lineRule="auto" w:line="240" w:before="0" w:after="0"/>
              <w:contextualSpacing/>
              <w:rPr/>
            </w:pPr>
            <w:r>
              <w:rPr>
                <w:rFonts w:eastAsia="Cambria" w:cs="SFSS1095" w:ascii="Cambria" w:hAnsi="Cambria"/>
                <w:i w:val="false"/>
                <w:iCs w:val="false"/>
                <w:sz w:val="24"/>
                <w:szCs w:val="24"/>
              </w:rPr>
              <w:t>Dériver des explications à partir des réponses des solveurs SAT ou Pseudo-Booléens</w:t>
            </w:r>
          </w:p>
          <w:p>
            <w:pPr>
              <w:pStyle w:val="ListParagraph"/>
              <w:numPr>
                <w:ilvl w:val="0"/>
                <w:numId w:val="0"/>
              </w:numPr>
              <w:spacing w:lineRule="auto" w:line="240" w:before="0" w:after="0"/>
              <w:ind w:left="1440" w:hanging="0"/>
              <w:contextualSpacing/>
              <w:rPr>
                <w:rFonts w:ascii="Cambria" w:hAnsi="Cambria" w:eastAsia="Cambria" w:cs="SFSS1095"/>
                <w:i w:val="false"/>
                <w:i w:val="false"/>
                <w:iCs w:val="false"/>
                <w:sz w:val="24"/>
                <w:szCs w:val="24"/>
              </w:rPr>
            </w:pPr>
            <w:r>
              <w:rPr>
                <w:rFonts w:eastAsia="Cambria" w:cs="SFSS1095" w:ascii="Cambria" w:hAnsi="Cambria"/>
                <w:i w:val="false"/>
                <w:iCs w:val="false"/>
                <w:sz w:val="24"/>
                <w:szCs w:val="24"/>
              </w:rPr>
            </w:r>
          </w:p>
          <w:p>
            <w:pPr>
              <w:pStyle w:val="ListParagraph"/>
              <w:numPr>
                <w:ilvl w:val="0"/>
                <w:numId w:val="2"/>
              </w:numPr>
              <w:spacing w:lineRule="auto" w:line="240" w:before="62" w:after="200"/>
              <w:contextualSpacing/>
              <w:rPr/>
            </w:pPr>
            <w:r>
              <w:rPr>
                <w:rFonts w:eastAsia="Cambria" w:cs="Cambria" w:ascii="Cambria" w:hAnsi="Cambria"/>
                <w:b/>
                <w:bCs/>
                <w:i w:val="false"/>
                <w:iCs w:val="false"/>
                <w:sz w:val="24"/>
                <w:szCs w:val="24"/>
              </w:rPr>
              <w:t xml:space="preserve">Aspects techniques </w:t>
            </w:r>
          </w:p>
          <w:p>
            <w:pPr>
              <w:pStyle w:val="Normal"/>
              <w:spacing w:lineRule="auto" w:line="240" w:before="62" w:after="200"/>
              <w:rPr>
                <w:rFonts w:ascii="Cambria" w:hAnsi="Cambria" w:eastAsia="Times New Roman" w:cs="Times New Roman"/>
                <w:i w:val="false"/>
                <w:i w:val="false"/>
                <w:iCs w:val="false"/>
                <w:sz w:val="24"/>
                <w:szCs w:val="24"/>
              </w:rPr>
            </w:pPr>
            <w:r>
              <w:rPr>
                <w:rFonts w:eastAsia="Cambria" w:cs="Cambria" w:ascii="Cambria" w:hAnsi="Cambria"/>
                <w:i w:val="false"/>
                <w:iCs w:val="false"/>
                <w:sz w:val="24"/>
                <w:szCs w:val="24"/>
              </w:rPr>
              <w:t xml:space="preserve">Une aisance avec les formulations logiques et la programmation (Java ou Python) est nécessaire. </w:t>
            </w:r>
          </w:p>
          <w:p>
            <w:pPr>
              <w:pStyle w:val="ListParagraph"/>
              <w:numPr>
                <w:ilvl w:val="0"/>
                <w:numId w:val="1"/>
              </w:numPr>
              <w:spacing w:lineRule="auto" w:line="240" w:before="51" w:after="200"/>
              <w:contextualSpacing/>
              <w:rPr/>
            </w:pPr>
            <w:r>
              <w:rPr>
                <w:rFonts w:eastAsia="Cambria" w:cs="Cambria" w:ascii="Cambria" w:hAnsi="Cambria"/>
                <w:b/>
                <w:bCs/>
                <w:i w:val="false"/>
                <w:iCs w:val="false"/>
                <w:sz w:val="24"/>
                <w:szCs w:val="24"/>
              </w:rPr>
              <w:t>Moyens mis à disposition par l’entreprise ou le laboratoire</w:t>
            </w:r>
          </w:p>
          <w:p>
            <w:pPr>
              <w:pStyle w:val="Normal"/>
              <w:spacing w:lineRule="auto" w:line="240" w:before="51" w:after="200"/>
              <w:rPr/>
            </w:pPr>
            <w:r>
              <w:rPr>
                <w:rFonts w:eastAsia="Cambria" w:cs="Cambria" w:ascii="Cambria" w:hAnsi="Cambria"/>
                <w:i w:val="false"/>
                <w:iCs w:val="false"/>
                <w:sz w:val="24"/>
                <w:szCs w:val="24"/>
              </w:rPr>
              <w:t>Utilisation de solveurs SAT ou Pseudo-Booléens, disponibles en accès libre.</w:t>
            </w:r>
          </w:p>
          <w:p>
            <w:pPr>
              <w:pStyle w:val="Normal"/>
              <w:spacing w:lineRule="auto" w:line="240" w:before="0" w:after="0"/>
              <w:rPr>
                <w:rFonts w:ascii="Cambria" w:hAnsi="Cambria"/>
                <w:i w:val="false"/>
                <w:i w:val="false"/>
                <w:iCs w:val="false"/>
              </w:rPr>
            </w:pPr>
            <w:r>
              <w:rPr>
                <w:rFonts w:ascii="Cambria" w:hAnsi="Cambria"/>
                <w:i w:val="false"/>
                <w:iCs w:val="false"/>
              </w:rPr>
            </w:r>
          </w:p>
        </w:tc>
      </w:tr>
    </w:tbl>
    <w:p>
      <w:pPr>
        <w:pStyle w:val="Normal"/>
        <w:rPr>
          <w:i w:val="false"/>
          <w:i w:val="false"/>
          <w:iCs w:val="false"/>
          <w:sz w:val="24"/>
          <w:szCs w:val="24"/>
        </w:rPr>
      </w:pPr>
      <w:r>
        <w:rPr>
          <w:i w:val="false"/>
          <w:iCs w:val="false"/>
          <w:sz w:val="24"/>
          <w:szCs w:val="24"/>
        </w:rPr>
      </w:r>
    </w:p>
    <w:tbl>
      <w:tblPr>
        <w:tblStyle w:val="Grilledutableau"/>
        <w:tblW w:w="10466" w:type="dxa"/>
        <w:jc w:val="left"/>
        <w:tblInd w:w="0" w:type="dxa"/>
        <w:tblCellMar>
          <w:top w:w="0" w:type="dxa"/>
          <w:left w:w="108" w:type="dxa"/>
          <w:bottom w:w="0" w:type="dxa"/>
          <w:right w:w="108" w:type="dxa"/>
        </w:tblCellMar>
        <w:tblLook w:noVBand="1" w:val="06a0" w:noHBand="1" w:lastColumn="0" w:firstColumn="1" w:lastRow="0" w:firstRow="1"/>
      </w:tblPr>
      <w:tblGrid>
        <w:gridCol w:w="10466"/>
      </w:tblGrid>
      <w:tr>
        <w:trPr/>
        <w:tc>
          <w:tcPr>
            <w:tcW w:w="10466" w:type="dxa"/>
            <w:tcBorders/>
            <w:shd w:fill="auto" w:val="clear"/>
          </w:tcPr>
          <w:p>
            <w:pPr>
              <w:pStyle w:val="Normal"/>
              <w:spacing w:lineRule="auto" w:line="259" w:beforeAutospacing="1" w:after="0"/>
              <w:jc w:val="center"/>
              <w:rPr>
                <w:rFonts w:ascii="Cambria" w:hAnsi="Cambria" w:eastAsia="Cambria" w:cs="Cambria"/>
                <w:b/>
                <w:b/>
                <w:bCs/>
                <w:i w:val="false"/>
                <w:i w:val="false"/>
                <w:iCs w:val="false"/>
                <w:sz w:val="24"/>
                <w:szCs w:val="24"/>
              </w:rPr>
            </w:pPr>
            <w:r>
              <w:rPr>
                <w:rFonts w:eastAsia="Cambria" w:cs="Cambria" w:ascii="Cambria" w:hAnsi="Cambria"/>
                <w:b/>
                <w:bCs/>
                <w:i w:val="false"/>
                <w:iCs w:val="false"/>
                <w:sz w:val="24"/>
                <w:szCs w:val="24"/>
              </w:rPr>
              <w:t>Commentaires éventuels (e.g. accès aux données…)</w:t>
            </w:r>
          </w:p>
        </w:tc>
      </w:tr>
      <w:tr>
        <w:trPr/>
        <w:tc>
          <w:tcPr>
            <w:tcW w:w="10466" w:type="dxa"/>
            <w:tcBorders/>
            <w:shd w:fill="auto" w:val="clear"/>
          </w:tcPr>
          <w:p>
            <w:pPr>
              <w:pStyle w:val="Normal"/>
              <w:spacing w:lineRule="auto" w:line="240" w:before="51" w:after="200"/>
              <w:rPr>
                <w:i w:val="false"/>
                <w:i w:val="false"/>
                <w:iCs w:val="false"/>
                <w:sz w:val="24"/>
                <w:szCs w:val="24"/>
              </w:rPr>
            </w:pPr>
            <w:r>
              <w:rPr>
                <w:rFonts w:eastAsia="Cambria" w:cs="Cambria" w:ascii="Cambria" w:hAnsi="Cambria"/>
                <w:i/>
                <w:iCs/>
                <w:sz w:val="24"/>
                <w:szCs w:val="24"/>
              </w:rPr>
              <w:t>Public visé :</w:t>
            </w:r>
            <w:r>
              <w:rPr>
                <w:rFonts w:eastAsia="Cambria" w:cs="Cambria" w:ascii="Cambria" w:hAnsi="Cambria"/>
                <w:i w:val="false"/>
                <w:iCs w:val="false"/>
                <w:sz w:val="24"/>
                <w:szCs w:val="24"/>
              </w:rPr>
              <w:t xml:space="preserve">  Elève-ingénieurs en 3ème année dominante InfoNum, de préférence en mention IA, ayant un goût pour la théorie et le développement informatique.</w:t>
            </w:r>
          </w:p>
          <w:p>
            <w:pPr>
              <w:pStyle w:val="Normal"/>
              <w:spacing w:lineRule="auto" w:line="240" w:before="51" w:after="0"/>
              <w:rPr>
                <w:i/>
                <w:i/>
                <w:iCs/>
              </w:rPr>
            </w:pPr>
            <w:r>
              <w:rPr>
                <w:rFonts w:eastAsia="Cambria" w:cs="Cambria" w:ascii="Cambria" w:hAnsi="Cambria"/>
                <w:i/>
                <w:iCs/>
                <w:sz w:val="24"/>
                <w:szCs w:val="24"/>
              </w:rPr>
              <w:t>Contacts :</w:t>
            </w:r>
          </w:p>
          <w:p>
            <w:pPr>
              <w:pStyle w:val="Normal"/>
              <w:spacing w:lineRule="auto" w:line="240" w:before="51" w:after="57"/>
              <w:rPr/>
            </w:pPr>
            <w:r>
              <w:rPr>
                <w:rFonts w:eastAsia="Cambria" w:cs="Cambria" w:ascii="Cambria" w:hAnsi="Cambria"/>
                <w:i w:val="false"/>
                <w:iCs w:val="false"/>
                <w:sz w:val="24"/>
                <w:szCs w:val="24"/>
              </w:rPr>
              <w:t xml:space="preserve">- Jean-Guy MAILLY (LIPADE, Université de Paris) : </w:t>
            </w:r>
            <w:hyperlink r:id="rId5">
              <w:r>
                <w:rPr>
                  <w:rStyle w:val="LienInternet"/>
                  <w:rFonts w:eastAsia="Cambria" w:cs="Cambria" w:ascii="Cambria" w:hAnsi="Cambria"/>
                  <w:i w:val="false"/>
                  <w:iCs w:val="false"/>
                  <w:sz w:val="24"/>
                  <w:szCs w:val="24"/>
                </w:rPr>
                <w:t>jean-guy.mailly@u-paris.fr</w:t>
              </w:r>
            </w:hyperlink>
            <w:r>
              <w:rPr>
                <w:rFonts w:eastAsia="Cambria" w:cs="Cambria" w:ascii="Cambria" w:hAnsi="Cambria"/>
                <w:i w:val="false"/>
                <w:iCs w:val="false"/>
                <w:sz w:val="24"/>
                <w:szCs w:val="24"/>
              </w:rPr>
              <w:t xml:space="preserve"> </w:t>
            </w:r>
          </w:p>
          <w:p>
            <w:pPr>
              <w:pStyle w:val="Normal"/>
              <w:spacing w:lineRule="auto" w:line="240" w:before="51" w:after="57"/>
              <w:rPr/>
            </w:pPr>
            <w:r>
              <w:rPr>
                <w:rFonts w:eastAsia="Cambria" w:cs="Cambria" w:ascii="Cambria" w:hAnsi="Cambria"/>
                <w:i w:val="false"/>
                <w:iCs w:val="false"/>
                <w:sz w:val="24"/>
                <w:szCs w:val="24"/>
              </w:rPr>
              <w:t xml:space="preserve">- Nicolas MAUDET (LIP6, Sorbonne Universités) : </w:t>
            </w:r>
            <w:hyperlink r:id="rId6">
              <w:r>
                <w:rPr>
                  <w:rStyle w:val="LienInternet"/>
                  <w:rFonts w:eastAsia="Cambria" w:cs="Cambria" w:ascii="Cambria" w:hAnsi="Cambria"/>
                  <w:i w:val="false"/>
                  <w:iCs w:val="false"/>
                  <w:sz w:val="24"/>
                  <w:szCs w:val="24"/>
                </w:rPr>
                <w:t>nicolas.maudet@lip6.fr</w:t>
              </w:r>
            </w:hyperlink>
          </w:p>
          <w:p>
            <w:pPr>
              <w:pStyle w:val="Normal"/>
              <w:spacing w:lineRule="auto" w:line="240" w:before="51" w:after="57"/>
              <w:rPr/>
            </w:pPr>
            <w:r>
              <w:rPr>
                <w:rFonts w:eastAsia="Cambria" w:cs="Cambria" w:ascii="Cambria" w:hAnsi="Cambria"/>
                <w:i w:val="false"/>
                <w:iCs w:val="false"/>
                <w:sz w:val="24"/>
                <w:szCs w:val="24"/>
              </w:rPr>
              <w:t xml:space="preserve">- Vincent MOUSSEAU (MICS, CentraleSupélec) : </w:t>
            </w:r>
            <w:hyperlink r:id="rId7">
              <w:r>
                <w:rPr>
                  <w:rStyle w:val="LienInternet"/>
                  <w:rFonts w:eastAsia="Cambria" w:cs="Cambria" w:ascii="Cambria" w:hAnsi="Cambria"/>
                  <w:i w:val="false"/>
                  <w:iCs w:val="false"/>
                  <w:sz w:val="24"/>
                  <w:szCs w:val="24"/>
                </w:rPr>
                <w:t>vincent.mousseau@centralesupelec.fr</w:t>
              </w:r>
            </w:hyperlink>
            <w:r>
              <w:rPr>
                <w:rFonts w:eastAsia="Cambria" w:cs="Cambria" w:ascii="Cambria" w:hAnsi="Cambria"/>
                <w:i w:val="false"/>
                <w:iCs w:val="false"/>
                <w:sz w:val="24"/>
                <w:szCs w:val="24"/>
              </w:rPr>
              <w:t xml:space="preserve"> </w:t>
            </w:r>
          </w:p>
          <w:p>
            <w:pPr>
              <w:pStyle w:val="Normal"/>
              <w:spacing w:lineRule="auto" w:line="240" w:before="51" w:after="57"/>
              <w:rPr/>
            </w:pPr>
            <w:r>
              <w:rPr>
                <w:rFonts w:eastAsia="Cambria" w:cs="Cambria" w:ascii="Cambria" w:hAnsi="Cambria"/>
                <w:i w:val="false"/>
                <w:iCs w:val="false"/>
                <w:sz w:val="24"/>
                <w:szCs w:val="24"/>
              </w:rPr>
              <w:t xml:space="preserve">- Anaëlle WILCZYNSKI (MICS, CentraleSupélec) : </w:t>
            </w:r>
            <w:hyperlink r:id="rId8">
              <w:r>
                <w:rPr>
                  <w:rStyle w:val="LienInternet"/>
                  <w:rFonts w:eastAsia="Cambria" w:cs="Cambria" w:ascii="Cambria" w:hAnsi="Cambria"/>
                  <w:i w:val="false"/>
                  <w:iCs w:val="false"/>
                  <w:sz w:val="24"/>
                  <w:szCs w:val="24"/>
                </w:rPr>
                <w:t>anaelle.wilczynski@centralesupelec.fr</w:t>
              </w:r>
            </w:hyperlink>
          </w:p>
        </w:tc>
      </w:tr>
    </w:tbl>
    <w:p>
      <w:pPr>
        <w:pStyle w:val="Normal"/>
        <w:spacing w:before="0" w:after="200"/>
        <w:rPr/>
      </w:pPr>
      <w:r>
        <w:rPr/>
      </w:r>
    </w:p>
    <w:sectPr>
      <w:headerReference w:type="default" r:id="rId9"/>
      <w:footerReference w:type="default" r:id="rId10"/>
      <w:type w:val="nextPage"/>
      <w:pgSz w:w="11906" w:h="16838"/>
      <w:pgMar w:left="72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Times New Roman"/>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Times New Roman"/>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4038"/>
    <w:pPr>
      <w:widowControl/>
      <w:bidi w:val="0"/>
      <w:spacing w:lineRule="auto" w:line="288" w:before="0" w:after="200"/>
      <w:jc w:val="left"/>
    </w:pPr>
    <w:rPr>
      <w:rFonts w:ascii="Calibri" w:hAnsi="Calibri" w:eastAsia="" w:cs="" w:asciiTheme="minorHAnsi" w:cstheme="minorBidi" w:eastAsiaTheme="minorEastAsia" w:hAnsiTheme="minorHAnsi"/>
      <w:i/>
      <w:iCs/>
      <w:color w:val="auto"/>
      <w:kern w:val="0"/>
      <w:sz w:val="20"/>
      <w:szCs w:val="20"/>
      <w:lang w:val="fr-FR" w:eastAsia="en-US" w:bidi="ar-SA"/>
    </w:rPr>
  </w:style>
  <w:style w:type="paragraph" w:styleId="Titre1">
    <w:name w:val="Heading 1"/>
    <w:basedOn w:val="Normal"/>
    <w:next w:val="Normal"/>
    <w:link w:val="Titre1Car"/>
    <w:uiPriority w:val="9"/>
    <w:qFormat/>
    <w:rsid w:val="00f94038"/>
    <w:pPr>
      <w:pBdr>
        <w:top w:val="single" w:sz="8" w:space="0" w:color="D55816"/>
        <w:left w:val="single" w:sz="8" w:space="0" w:color="D55816"/>
        <w:bottom w:val="single" w:sz="8" w:space="0" w:color="D55816"/>
        <w:right w:val="single" w:sz="8" w:space="0" w:color="D55816"/>
      </w:pBdr>
      <w:shd w:val="clear" w:color="auto" w:fill="FADCCD" w:themeFill="accent2" w:themeFillTint="33"/>
      <w:spacing w:lineRule="auto" w:line="264" w:before="480" w:after="100"/>
      <w:contextualSpacing/>
      <w:outlineLvl w:val="0"/>
    </w:pPr>
    <w:rPr>
      <w:rFonts w:ascii="Calibri Light" w:hAnsi="Calibri Light" w:eastAsia="" w:cs="" w:asciiTheme="majorHAnsi" w:cstheme="majorBidi" w:eastAsiaTheme="majorEastAsia" w:hAnsiTheme="majorHAnsi"/>
      <w:b/>
      <w:bCs/>
      <w:color w:val="6A2B0B" w:themeColor="accent2" w:themeShade="7f"/>
      <w:sz w:val="22"/>
      <w:szCs w:val="22"/>
    </w:rPr>
  </w:style>
  <w:style w:type="paragraph" w:styleId="Titre2">
    <w:name w:val="Heading 2"/>
    <w:basedOn w:val="Normal"/>
    <w:next w:val="Normal"/>
    <w:link w:val="Titre2Car"/>
    <w:uiPriority w:val="9"/>
    <w:unhideWhenUsed/>
    <w:qFormat/>
    <w:rsid w:val="00f94038"/>
    <w:pPr>
      <w:pBdr>
        <w:top w:val="single" w:sz="4" w:space="0" w:color="D55816"/>
        <w:left w:val="single" w:sz="48" w:space="2" w:color="D55816"/>
        <w:bottom w:val="single" w:sz="4" w:space="0" w:color="D55816"/>
        <w:right w:val="single" w:sz="4" w:space="4" w:color="D55816"/>
      </w:pBdr>
      <w:spacing w:lineRule="auto" w:line="264" w:before="200" w:after="100"/>
      <w:ind w:left="144" w:hanging="0"/>
      <w:contextualSpacing/>
      <w:outlineLvl w:val="1"/>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3">
    <w:name w:val="Heading 3"/>
    <w:basedOn w:val="Normal"/>
    <w:next w:val="Normal"/>
    <w:link w:val="Titre3Car"/>
    <w:uiPriority w:val="9"/>
    <w:semiHidden/>
    <w:unhideWhenUsed/>
    <w:qFormat/>
    <w:rsid w:val="00f94038"/>
    <w:pPr>
      <w:pBdr>
        <w:left w:val="single" w:sz="48" w:space="2" w:color="D55816"/>
        <w:bottom w:val="single" w:sz="4" w:space="0" w:color="D55816"/>
      </w:pBdr>
      <w:spacing w:lineRule="auto" w:line="240" w:before="200" w:after="100"/>
      <w:ind w:left="144" w:hanging="0"/>
      <w:contextualSpacing/>
      <w:outlineLvl w:val="2"/>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4">
    <w:name w:val="Heading 4"/>
    <w:basedOn w:val="Normal"/>
    <w:next w:val="Normal"/>
    <w:link w:val="Titre4Car"/>
    <w:uiPriority w:val="9"/>
    <w:semiHidden/>
    <w:unhideWhenUsed/>
    <w:qFormat/>
    <w:rsid w:val="00f94038"/>
    <w:pPr>
      <w:pBdr>
        <w:left w:val="single" w:sz="4" w:space="2" w:color="D55816"/>
        <w:bottom w:val="single" w:sz="4" w:space="2" w:color="D55816"/>
      </w:pBdr>
      <w:spacing w:lineRule="auto" w:line="240" w:before="200" w:after="100"/>
      <w:ind w:left="86" w:hanging="0"/>
      <w:contextualSpacing/>
      <w:outlineLvl w:val="3"/>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5">
    <w:name w:val="Heading 5"/>
    <w:basedOn w:val="Normal"/>
    <w:next w:val="Normal"/>
    <w:link w:val="Titre5Car"/>
    <w:uiPriority w:val="9"/>
    <w:semiHidden/>
    <w:unhideWhenUsed/>
    <w:qFormat/>
    <w:rsid w:val="00f94038"/>
    <w:pPr>
      <w:pBdr>
        <w:left w:val="dotted" w:sz="4" w:space="2" w:color="D55816"/>
        <w:bottom w:val="dotted" w:sz="4" w:space="2" w:color="D55816"/>
      </w:pBdr>
      <w:spacing w:lineRule="auto" w:line="240" w:before="200" w:after="100"/>
      <w:ind w:left="86" w:hanging="0"/>
      <w:contextualSpacing/>
      <w:outlineLvl w:val="4"/>
    </w:pPr>
    <w:rPr>
      <w:rFonts w:ascii="Calibri Light" w:hAnsi="Calibri Light" w:eastAsia="" w:cs="" w:asciiTheme="majorHAnsi" w:cstheme="majorBidi" w:eastAsiaTheme="majorEastAsia" w:hAnsiTheme="majorHAnsi"/>
      <w:b/>
      <w:bCs/>
      <w:color w:val="9F4110" w:themeColor="accent2" w:themeShade="bf"/>
      <w:sz w:val="22"/>
      <w:szCs w:val="22"/>
    </w:rPr>
  </w:style>
  <w:style w:type="paragraph" w:styleId="Titre6">
    <w:name w:val="Heading 6"/>
    <w:basedOn w:val="Normal"/>
    <w:next w:val="Normal"/>
    <w:link w:val="Titre6Car"/>
    <w:uiPriority w:val="9"/>
    <w:semiHidden/>
    <w:unhideWhenUsed/>
    <w:qFormat/>
    <w:rsid w:val="00f94038"/>
    <w:pPr>
      <w:pBdr>
        <w:bottom w:val="single" w:sz="4" w:space="2" w:color="F4BA9B"/>
      </w:pBdr>
      <w:spacing w:lineRule="auto" w:line="240" w:before="200" w:after="100"/>
      <w:contextualSpacing/>
      <w:outlineLvl w:val="5"/>
    </w:pPr>
    <w:rPr>
      <w:rFonts w:ascii="Calibri Light" w:hAnsi="Calibri Light" w:eastAsia="" w:cs="" w:asciiTheme="majorHAnsi" w:cstheme="majorBidi" w:eastAsiaTheme="majorEastAsia" w:hAnsiTheme="majorHAnsi"/>
      <w:color w:val="9F4110" w:themeColor="accent2" w:themeShade="bf"/>
      <w:sz w:val="22"/>
      <w:szCs w:val="22"/>
    </w:rPr>
  </w:style>
  <w:style w:type="paragraph" w:styleId="Titre7">
    <w:name w:val="Heading 7"/>
    <w:basedOn w:val="Normal"/>
    <w:next w:val="Normal"/>
    <w:link w:val="Titre7Car"/>
    <w:uiPriority w:val="9"/>
    <w:semiHidden/>
    <w:unhideWhenUsed/>
    <w:qFormat/>
    <w:rsid w:val="00f94038"/>
    <w:pPr>
      <w:pBdr>
        <w:bottom w:val="dotted" w:sz="4" w:space="2" w:color="EF9769"/>
      </w:pBdr>
      <w:spacing w:lineRule="auto" w:line="240" w:before="200" w:after="100"/>
      <w:contextualSpacing/>
      <w:outlineLvl w:val="6"/>
    </w:pPr>
    <w:rPr>
      <w:rFonts w:ascii="Calibri Light" w:hAnsi="Calibri Light" w:eastAsia="" w:cs="" w:asciiTheme="majorHAnsi" w:cstheme="majorBidi" w:eastAsiaTheme="majorEastAsia" w:hAnsiTheme="majorHAnsi"/>
      <w:color w:val="9F4110" w:themeColor="accent2" w:themeShade="bf"/>
      <w:sz w:val="22"/>
      <w:szCs w:val="22"/>
    </w:rPr>
  </w:style>
  <w:style w:type="paragraph" w:styleId="Titre8">
    <w:name w:val="Heading 8"/>
    <w:basedOn w:val="Normal"/>
    <w:next w:val="Normal"/>
    <w:link w:val="Titre8Car"/>
    <w:uiPriority w:val="9"/>
    <w:semiHidden/>
    <w:unhideWhenUsed/>
    <w:qFormat/>
    <w:rsid w:val="00f94038"/>
    <w:pPr>
      <w:spacing w:lineRule="auto" w:line="240" w:before="200" w:after="100"/>
      <w:contextualSpacing/>
      <w:outlineLvl w:val="7"/>
    </w:pPr>
    <w:rPr>
      <w:rFonts w:ascii="Calibri Light" w:hAnsi="Calibri Light" w:eastAsia="" w:cs="" w:asciiTheme="majorHAnsi" w:cstheme="majorBidi" w:eastAsiaTheme="majorEastAsia" w:hAnsiTheme="majorHAnsi"/>
      <w:color w:val="D55816" w:themeColor="accent2"/>
      <w:sz w:val="22"/>
      <w:szCs w:val="22"/>
    </w:rPr>
  </w:style>
  <w:style w:type="paragraph" w:styleId="Titre9">
    <w:name w:val="Heading 9"/>
    <w:basedOn w:val="Normal"/>
    <w:next w:val="Normal"/>
    <w:link w:val="Titre9Car"/>
    <w:uiPriority w:val="9"/>
    <w:semiHidden/>
    <w:unhideWhenUsed/>
    <w:qFormat/>
    <w:rsid w:val="00f94038"/>
    <w:pPr>
      <w:spacing w:lineRule="auto" w:line="240" w:before="200" w:after="100"/>
      <w:contextualSpacing/>
      <w:outlineLvl w:val="8"/>
    </w:pPr>
    <w:rPr>
      <w:rFonts w:ascii="Calibri Light" w:hAnsi="Calibri Light" w:eastAsia="" w:cs="" w:asciiTheme="majorHAnsi" w:cstheme="majorBidi" w:eastAsiaTheme="majorEastAsia" w:hAnsiTheme="majorHAnsi"/>
      <w:color w:val="D55816" w:themeColor="accent2"/>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1Car" w:customStyle="1">
    <w:name w:val="Titre 1 Car"/>
    <w:basedOn w:val="DefaultParagraphFont"/>
    <w:link w:val="Titre1"/>
    <w:uiPriority w:val="9"/>
    <w:qFormat/>
    <w:rsid w:val="00f94038"/>
    <w:rPr>
      <w:rFonts w:ascii="Calibri Light" w:hAnsi="Calibri Light" w:eastAsia="" w:cs="" w:asciiTheme="majorHAnsi" w:cstheme="majorBidi" w:eastAsiaTheme="majorEastAsia" w:hAnsiTheme="majorHAnsi"/>
      <w:i/>
      <w:iCs/>
      <w:color w:val="6A2B0B" w:themeColor="accent2" w:themeShade="7f"/>
      <w:shd w:fill="FADCCD" w:val="clear"/>
    </w:rPr>
  </w:style>
  <w:style w:type="character" w:styleId="Titre3Car" w:customStyle="1">
    <w:name w:val="Titre 3 Car"/>
    <w:basedOn w:val="DefaultParagraphFont"/>
    <w:link w:val="Titre3"/>
    <w:uiPriority w:val="9"/>
    <w:semiHidden/>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4Car" w:customStyle="1">
    <w:name w:val="Titre 4 Car"/>
    <w:basedOn w:val="DefaultParagraphFont"/>
    <w:link w:val="Titre4"/>
    <w:uiPriority w:val="9"/>
    <w:semiHidden/>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5Car" w:customStyle="1">
    <w:name w:val="Titre 5 Car"/>
    <w:basedOn w:val="DefaultParagraphFont"/>
    <w:link w:val="Titre5"/>
    <w:uiPriority w:val="9"/>
    <w:semiHidden/>
    <w:qFormat/>
    <w:rsid w:val="00f94038"/>
    <w:rPr>
      <w:rFonts w:ascii="Calibri Light" w:hAnsi="Calibri Light" w:eastAsia="" w:cs="" w:asciiTheme="majorHAnsi" w:cstheme="majorBidi" w:eastAsiaTheme="majorEastAsia" w:hAnsiTheme="majorHAnsi"/>
      <w:b/>
      <w:bCs/>
      <w:i/>
      <w:iCs/>
      <w:color w:val="9F4110" w:themeColor="accent2" w:themeShade="bf"/>
    </w:rPr>
  </w:style>
  <w:style w:type="character" w:styleId="Titre6Car" w:customStyle="1">
    <w:name w:val="Titre 6 Car"/>
    <w:basedOn w:val="DefaultParagraphFont"/>
    <w:link w:val="Titre6"/>
    <w:uiPriority w:val="9"/>
    <w:semiHidden/>
    <w:qFormat/>
    <w:rsid w:val="00f94038"/>
    <w:rPr>
      <w:rFonts w:ascii="Calibri Light" w:hAnsi="Calibri Light" w:eastAsia="" w:cs="" w:asciiTheme="majorHAnsi" w:cstheme="majorBidi" w:eastAsiaTheme="majorEastAsia" w:hAnsiTheme="majorHAnsi"/>
      <w:i/>
      <w:iCs/>
      <w:color w:val="9F4110" w:themeColor="accent2" w:themeShade="bf"/>
    </w:rPr>
  </w:style>
  <w:style w:type="character" w:styleId="Titre7Car" w:customStyle="1">
    <w:name w:val="Titre 7 Car"/>
    <w:basedOn w:val="DefaultParagraphFont"/>
    <w:link w:val="Titre7"/>
    <w:uiPriority w:val="9"/>
    <w:semiHidden/>
    <w:qFormat/>
    <w:rsid w:val="00f94038"/>
    <w:rPr>
      <w:rFonts w:ascii="Calibri Light" w:hAnsi="Calibri Light" w:eastAsia="" w:cs="" w:asciiTheme="majorHAnsi" w:cstheme="majorBidi" w:eastAsiaTheme="majorEastAsia" w:hAnsiTheme="majorHAnsi"/>
      <w:i/>
      <w:iCs/>
      <w:color w:val="9F4110" w:themeColor="accent2" w:themeShade="bf"/>
    </w:rPr>
  </w:style>
  <w:style w:type="character" w:styleId="Titre8Car" w:customStyle="1">
    <w:name w:val="Titre 8 Car"/>
    <w:basedOn w:val="DefaultParagraphFont"/>
    <w:link w:val="Titre8"/>
    <w:uiPriority w:val="9"/>
    <w:semiHidden/>
    <w:qFormat/>
    <w:rsid w:val="00f94038"/>
    <w:rPr>
      <w:rFonts w:ascii="Calibri Light" w:hAnsi="Calibri Light" w:eastAsia="" w:cs="" w:asciiTheme="majorHAnsi" w:cstheme="majorBidi" w:eastAsiaTheme="majorEastAsia" w:hAnsiTheme="majorHAnsi"/>
      <w:i/>
      <w:iCs/>
      <w:color w:val="D55816" w:themeColor="accent2"/>
    </w:rPr>
  </w:style>
  <w:style w:type="character" w:styleId="Titre9Car" w:customStyle="1">
    <w:name w:val="Titre 9 Car"/>
    <w:basedOn w:val="DefaultParagraphFont"/>
    <w:link w:val="Titre9"/>
    <w:uiPriority w:val="9"/>
    <w:semiHidden/>
    <w:qFormat/>
    <w:rsid w:val="00f94038"/>
    <w:rPr>
      <w:rFonts w:ascii="Calibri Light" w:hAnsi="Calibri Light" w:eastAsia="" w:cs="" w:asciiTheme="majorHAnsi" w:cstheme="majorBidi" w:eastAsiaTheme="majorEastAsia" w:hAnsiTheme="majorHAnsi"/>
      <w:i/>
      <w:iCs/>
      <w:color w:val="D55816" w:themeColor="accent2"/>
      <w:sz w:val="20"/>
      <w:szCs w:val="20"/>
    </w:rPr>
  </w:style>
  <w:style w:type="character" w:styleId="TitreCar" w:customStyle="1">
    <w:name w:val="Titre Car"/>
    <w:basedOn w:val="DefaultParagraphFont"/>
    <w:link w:val="Titre"/>
    <w:uiPriority w:val="10"/>
    <w:qFormat/>
    <w:rsid w:val="00f94038"/>
    <w:rPr>
      <w:rFonts w:ascii="Calibri Light" w:hAnsi="Calibri Light" w:eastAsia="" w:cs="" w:asciiTheme="majorHAnsi" w:cstheme="majorBidi" w:eastAsiaTheme="majorEastAsia" w:hAnsiTheme="majorHAnsi"/>
      <w:i/>
      <w:iCs/>
      <w:color w:val="FFFFFF" w:themeColor="background1"/>
      <w:spacing w:val="10"/>
      <w:sz w:val="48"/>
      <w:szCs w:val="48"/>
      <w:shd w:fill="D55816" w:val="clear"/>
    </w:rPr>
  </w:style>
  <w:style w:type="character" w:styleId="SoustitreCar" w:customStyle="1">
    <w:name w:val="Sous-titre Car"/>
    <w:basedOn w:val="DefaultParagraphFont"/>
    <w:link w:val="Sous-titre"/>
    <w:uiPriority w:val="11"/>
    <w:qFormat/>
    <w:rsid w:val="00f94038"/>
    <w:rPr>
      <w:rFonts w:ascii="Calibri Light" w:hAnsi="Calibri Light" w:eastAsia="" w:cs="" w:asciiTheme="majorHAnsi" w:cstheme="majorBidi" w:eastAsiaTheme="majorEastAsia" w:hAnsiTheme="majorHAnsi"/>
      <w:i/>
      <w:iCs/>
      <w:color w:val="6A2B0B" w:themeColor="accent2" w:themeShade="7f"/>
      <w:sz w:val="24"/>
      <w:szCs w:val="24"/>
    </w:rPr>
  </w:style>
  <w:style w:type="character" w:styleId="Strong">
    <w:name w:val="Strong"/>
    <w:uiPriority w:val="22"/>
    <w:qFormat/>
    <w:rsid w:val="00f94038"/>
    <w:rPr>
      <w:b/>
      <w:bCs/>
      <w:spacing w:val="0"/>
    </w:rPr>
  </w:style>
  <w:style w:type="character" w:styleId="Accentuation">
    <w:name w:val="Accentuation"/>
    <w:uiPriority w:val="20"/>
    <w:qFormat/>
    <w:rsid w:val="00f94038"/>
    <w:rPr/>
  </w:style>
  <w:style w:type="character" w:styleId="CitationCar" w:customStyle="1">
    <w:name w:val="Citation Car"/>
    <w:basedOn w:val="DefaultParagraphFont"/>
    <w:link w:val="Citation"/>
    <w:uiPriority w:val="29"/>
    <w:qFormat/>
    <w:rsid w:val="00f94038"/>
    <w:rPr>
      <w:color w:val="9F4110" w:themeColor="accent2" w:themeShade="bf"/>
      <w:sz w:val="20"/>
      <w:szCs w:val="20"/>
    </w:rPr>
  </w:style>
  <w:style w:type="character" w:styleId="CitationintenseCar" w:customStyle="1">
    <w:name w:val="Citation intense Car"/>
    <w:basedOn w:val="DefaultParagraphFont"/>
    <w:link w:val="Citationintense"/>
    <w:uiPriority w:val="30"/>
    <w:qFormat/>
    <w:rsid w:val="00f94038"/>
    <w:rPr>
      <w:rFonts w:ascii="Calibri Light" w:hAnsi="Calibri Light" w:eastAsia="" w:cs="" w:asciiTheme="majorHAnsi" w:cstheme="majorBidi" w:eastAsiaTheme="majorEastAsia" w:hAnsiTheme="majorHAnsi"/>
      <w:b/>
      <w:bCs/>
      <w:i/>
      <w:iCs/>
      <w:color w:val="D55816" w:themeColor="accent2"/>
      <w:sz w:val="20"/>
      <w:szCs w:val="20"/>
    </w:rPr>
  </w:style>
  <w:style w:type="character" w:styleId="SubtleEmphasis">
    <w:name w:val="Subtle Emphasis"/>
    <w:uiPriority w:val="19"/>
    <w:qFormat/>
    <w:rsid w:val="00f94038"/>
    <w:rPr>
      <w:rFonts w:ascii="Calibri Light" w:hAnsi="Calibri Light" w:eastAsia="" w:cs="" w:asciiTheme="majorHAnsi" w:cstheme="majorBidi" w:eastAsiaTheme="majorEastAsia" w:hAnsiTheme="majorHAnsi"/>
      <w:i/>
      <w:iCs/>
      <w:color w:val="D55816" w:themeColor="accent2"/>
    </w:rPr>
  </w:style>
  <w:style w:type="character" w:styleId="IntenseEmphasis">
    <w:name w:val="Intense Emphasis"/>
    <w:uiPriority w:val="21"/>
    <w:qFormat/>
    <w:rsid w:val="00f94038"/>
    <w:rPr>
      <w:rFonts w:ascii="Calibri Light" w:hAnsi="Calibri Light" w:eastAsia="" w:cs="" w:asciiTheme="majorHAnsi" w:cstheme="majorBidi" w:eastAsiaTheme="majorEastAsia" w:hAnsiTheme="majorHAnsi"/>
      <w:i/>
      <w:iCs/>
      <w:color w:val="FFFFFF" w:themeColor="background1"/>
      <w:position w:val="0"/>
      <w:sz w:val="20"/>
      <w:sz w:val="20"/>
      <w:bdr w:val="single" w:sz="18" w:space="0" w:color="D55816"/>
      <w:shd w:fill="D55816" w:val="clear"/>
      <w:vertAlign w:val="baseline"/>
    </w:rPr>
  </w:style>
  <w:style w:type="character" w:styleId="SubtleReference">
    <w:name w:val="Subtle Reference"/>
    <w:uiPriority w:val="31"/>
    <w:qFormat/>
    <w:rsid w:val="00f94038"/>
    <w:rPr>
      <w:i/>
      <w:iCs/>
      <w:smallCaps/>
      <w:color w:val="D55816" w:themeColor="accent2"/>
      <w:u w:val="none" w:color="D55816"/>
    </w:rPr>
  </w:style>
  <w:style w:type="character" w:styleId="IntenseReference">
    <w:name w:val="Intense Reference"/>
    <w:uiPriority w:val="32"/>
    <w:qFormat/>
    <w:rsid w:val="00f94038"/>
    <w:rPr>
      <w:b/>
      <w:bCs/>
      <w:i/>
      <w:iCs/>
      <w:smallCaps/>
      <w:color w:val="D55816" w:themeColor="accent2"/>
      <w:u w:val="none" w:color="D55816"/>
    </w:rPr>
  </w:style>
  <w:style w:type="character" w:styleId="BookTitle">
    <w:name w:val="Book Title"/>
    <w:uiPriority w:val="33"/>
    <w:qFormat/>
    <w:rsid w:val="00f94038"/>
    <w:rPr>
      <w:rFonts w:ascii="Calibri Light" w:hAnsi="Calibri Light" w:eastAsia="" w:cs="" w:asciiTheme="majorHAnsi" w:cstheme="majorBidi" w:eastAsiaTheme="majorEastAsia" w:hAnsiTheme="majorHAnsi"/>
      <w:b/>
      <w:bCs/>
      <w:i/>
      <w:iCs/>
      <w:smallCaps/>
      <w:color w:val="9F4110" w:themeColor="accent2" w:themeShade="bf"/>
      <w:u w:val="single"/>
    </w:rPr>
  </w:style>
  <w:style w:type="character" w:styleId="EntteCar" w:customStyle="1">
    <w:name w:val="En-tête Car"/>
    <w:basedOn w:val="DefaultParagraphFont"/>
    <w:link w:val="En-tte"/>
    <w:uiPriority w:val="99"/>
    <w:qFormat/>
    <w:rsid w:val="0009221e"/>
    <w:rPr>
      <w:i/>
      <w:iCs/>
      <w:sz w:val="20"/>
      <w:szCs w:val="20"/>
    </w:rPr>
  </w:style>
  <w:style w:type="character" w:styleId="PieddepageCar" w:customStyle="1">
    <w:name w:val="Pied de page Car"/>
    <w:basedOn w:val="DefaultParagraphFont"/>
    <w:link w:val="Pieddepage"/>
    <w:uiPriority w:val="99"/>
    <w:qFormat/>
    <w:rsid w:val="0009221e"/>
    <w:rPr>
      <w:i/>
      <w:iCs/>
      <w:sz w:val="20"/>
      <w:szCs w:val="20"/>
    </w:rPr>
  </w:style>
  <w:style w:type="character" w:styleId="LienInternet">
    <w:name w:val="Lien Internet"/>
    <w:basedOn w:val="DefaultParagraphFont"/>
    <w:uiPriority w:val="99"/>
    <w:unhideWhenUsed/>
    <w:rsid w:val="00392b0a"/>
    <w:rPr>
      <w:color w:val="6B9F25" w:themeColor="hyperlink"/>
      <w:u w:val="single"/>
    </w:rPr>
  </w:style>
  <w:style w:type="character" w:styleId="UnresolvedMention">
    <w:name w:val="Unresolved Mention"/>
    <w:basedOn w:val="DefaultParagraphFont"/>
    <w:uiPriority w:val="99"/>
    <w:semiHidden/>
    <w:unhideWhenUsed/>
    <w:qFormat/>
    <w:rsid w:val="00392b0a"/>
    <w:rPr>
      <w:color w:val="605E5C"/>
      <w:shd w:fill="E1DFDD" w:val="clear"/>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Puces">
    <w:name w:val="Puces"/>
    <w:qFormat/>
    <w:rPr>
      <w:rFonts w:ascii="OpenSymbol" w:hAnsi="OpenSymbol" w:eastAsia="OpenSymbol" w:cs="Open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Times New Roman"/>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Times New Roman"/>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Times New Roman"/>
    </w:rPr>
  </w:style>
  <w:style w:type="character" w:styleId="ListLabel65">
    <w:name w:val="ListLabel 65"/>
    <w:qFormat/>
    <w:rPr>
      <w:rFonts w:cs="Wingdings"/>
    </w:rPr>
  </w:style>
  <w:style w:type="character" w:styleId="ListLabel66">
    <w:name w:val="ListLabel 66"/>
    <w:qFormat/>
    <w:rPr>
      <w:rFonts w:ascii="Cambria" w:hAnsi="Cambria" w:eastAsia="Cambria" w:cs="Cambria"/>
      <w:i w:val="false"/>
      <w:iCs w:val="false"/>
      <w:sz w:val="24"/>
      <w:szCs w:val="24"/>
    </w:rPr>
  </w:style>
  <w:style w:type="character" w:styleId="ListLabel67">
    <w:name w:val="ListLabel 67"/>
    <w:qFormat/>
    <w:rPr>
      <w:rFonts w:ascii="Cambria" w:hAnsi="Cambria" w:eastAsia="Cambria" w:cs="Cambria"/>
      <w:i w:val="false"/>
      <w:iCs w:val="false"/>
      <w:sz w:val="24"/>
      <w:szCs w:val="24"/>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Times New Roman"/>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Times New Roman"/>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Times New Roman"/>
    </w:rPr>
  </w:style>
  <w:style w:type="character" w:styleId="ListLabel121">
    <w:name w:val="ListLabel 121"/>
    <w:qFormat/>
    <w:rPr>
      <w:rFonts w:cs="Wingdings"/>
    </w:rPr>
  </w:style>
  <w:style w:type="character" w:styleId="ListLabel122">
    <w:name w:val="ListLabel 122"/>
    <w:qFormat/>
    <w:rPr>
      <w:rFonts w:ascii="Cambria" w:hAnsi="Cambria" w:eastAsia="Cambria" w:cs="Cambria"/>
      <w:i w:val="false"/>
      <w:iCs w:val="false"/>
      <w:sz w:val="24"/>
      <w:szCs w:val="24"/>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4038"/>
    <w:pPr>
      <w:spacing w:before="0" w:after="200"/>
      <w:ind w:left="720" w:hanging="0"/>
      <w:contextualSpacing/>
    </w:pPr>
    <w:rPr/>
  </w:style>
  <w:style w:type="paragraph" w:styleId="Caption">
    <w:name w:val="caption"/>
    <w:basedOn w:val="Normal"/>
    <w:next w:val="Normal"/>
    <w:uiPriority w:val="35"/>
    <w:semiHidden/>
    <w:unhideWhenUsed/>
    <w:qFormat/>
    <w:rsid w:val="00f94038"/>
    <w:pPr/>
    <w:rPr>
      <w:b/>
      <w:bCs/>
      <w:color w:val="9F4110" w:themeColor="accent2" w:themeShade="bf"/>
      <w:sz w:val="18"/>
      <w:szCs w:val="18"/>
    </w:rPr>
  </w:style>
  <w:style w:type="paragraph" w:styleId="Titreprincipal">
    <w:name w:val="Title"/>
    <w:basedOn w:val="Normal"/>
    <w:next w:val="Normal"/>
    <w:link w:val="TitreCar"/>
    <w:uiPriority w:val="10"/>
    <w:qFormat/>
    <w:rsid w:val="00f94038"/>
    <w:pPr>
      <w:pBdr>
        <w:top w:val="single" w:sz="48" w:space="0" w:color="D55816"/>
        <w:bottom w:val="single" w:sz="48" w:space="0" w:color="D55816"/>
      </w:pBdr>
      <w:shd w:val="clear" w:color="auto" w:fill="D55816" w:themeFill="accent2"/>
      <w:spacing w:lineRule="auto" w:line="240" w:before="0" w:after="0"/>
      <w:jc w:val="center"/>
    </w:pPr>
    <w:rPr>
      <w:rFonts w:ascii="Calibri Light" w:hAnsi="Calibri Light" w:eastAsia="" w:cs="" w:asciiTheme="majorHAnsi" w:cstheme="majorBidi" w:eastAsiaTheme="majorEastAsia" w:hAnsiTheme="majorHAnsi"/>
      <w:color w:val="FFFFFF" w:themeColor="background1"/>
      <w:spacing w:val="10"/>
      <w:sz w:val="48"/>
      <w:szCs w:val="48"/>
    </w:rPr>
  </w:style>
  <w:style w:type="paragraph" w:styleId="Soustitre">
    <w:name w:val="Subtitle"/>
    <w:basedOn w:val="Normal"/>
    <w:next w:val="Normal"/>
    <w:link w:val="Sous-titreCar"/>
    <w:uiPriority w:val="11"/>
    <w:qFormat/>
    <w:rsid w:val="00f94038"/>
    <w:pPr>
      <w:pBdr>
        <w:bottom w:val="dotted" w:sz="8" w:space="10" w:color="D55816"/>
      </w:pBdr>
      <w:spacing w:lineRule="auto" w:line="240" w:before="200" w:after="900"/>
      <w:jc w:val="center"/>
    </w:pPr>
    <w:rPr>
      <w:rFonts w:ascii="Calibri Light" w:hAnsi="Calibri Light" w:eastAsia="" w:cs="" w:asciiTheme="majorHAnsi" w:cstheme="majorBidi" w:eastAsiaTheme="majorEastAsia" w:hAnsiTheme="majorHAnsi"/>
      <w:color w:val="6A2B0B" w:themeColor="accent2" w:themeShade="7f"/>
      <w:sz w:val="24"/>
      <w:szCs w:val="24"/>
    </w:rPr>
  </w:style>
  <w:style w:type="paragraph" w:styleId="Entte">
    <w:name w:val="Header"/>
    <w:basedOn w:val="Normal"/>
    <w:link w:val="En-tteCar"/>
    <w:uiPriority w:val="99"/>
    <w:unhideWhenUsed/>
    <w:rsid w:val="0009221e"/>
    <w:pPr>
      <w:tabs>
        <w:tab w:val="center" w:pos="4536" w:leader="none"/>
        <w:tab w:val="right" w:pos="9072" w:leader="none"/>
      </w:tabs>
      <w:spacing w:lineRule="auto" w:line="240" w:before="0" w:after="0"/>
    </w:pPr>
    <w:rPr/>
  </w:style>
  <w:style w:type="paragraph" w:styleId="Quote">
    <w:name w:val="Quote"/>
    <w:basedOn w:val="Normal"/>
    <w:next w:val="Normal"/>
    <w:link w:val="CitationCar"/>
    <w:uiPriority w:val="29"/>
    <w:qFormat/>
    <w:rsid w:val="00f94038"/>
    <w:pPr/>
    <w:rPr>
      <w:i w:val="false"/>
      <w:iCs w:val="false"/>
      <w:color w:val="9F4110" w:themeColor="accent2" w:themeShade="bf"/>
    </w:rPr>
  </w:style>
  <w:style w:type="paragraph" w:styleId="IntenseQuote">
    <w:name w:val="Intense Quote"/>
    <w:basedOn w:val="Normal"/>
    <w:next w:val="Normal"/>
    <w:link w:val="CitationintenseCar"/>
    <w:uiPriority w:val="30"/>
    <w:qFormat/>
    <w:rsid w:val="00f94038"/>
    <w:pPr>
      <w:pBdr>
        <w:top w:val="dotted" w:sz="8" w:space="10" w:color="D55816"/>
        <w:bottom w:val="dotted" w:sz="8" w:space="10" w:color="D55816"/>
      </w:pBdr>
      <w:spacing w:lineRule="auto" w:line="300"/>
      <w:ind w:left="2160" w:right="2160" w:hanging="0"/>
      <w:jc w:val="center"/>
    </w:pPr>
    <w:rPr>
      <w:rFonts w:ascii="Calibri Light" w:hAnsi="Calibri Light" w:eastAsia="" w:cs="" w:asciiTheme="majorHAnsi" w:cstheme="majorBidi" w:eastAsiaTheme="majorEastAsia" w:hAnsiTheme="majorHAnsi"/>
      <w:b/>
      <w:bCs/>
      <w:color w:val="D55816" w:themeColor="accent2"/>
    </w:rPr>
  </w:style>
  <w:style w:type="paragraph" w:styleId="TOCHeading">
    <w:name w:val="TOC Heading"/>
    <w:basedOn w:val="Titre1"/>
    <w:next w:val="Normal"/>
    <w:uiPriority w:val="39"/>
    <w:semiHidden/>
    <w:unhideWhenUsed/>
    <w:qFormat/>
    <w:rsid w:val="00f94038"/>
    <w:pPr>
      <w:shd w:val="clear" w:fill="FADCCD"/>
    </w:pPr>
    <w:rPr/>
  </w:style>
  <w:style w:type="paragraph" w:styleId="Pieddepage">
    <w:name w:val="Footer"/>
    <w:basedOn w:val="Normal"/>
    <w:link w:val="PieddepageCar"/>
    <w:uiPriority w:val="99"/>
    <w:unhideWhenUsed/>
    <w:rsid w:val="0009221e"/>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naelle.wilczynski@centralesupelec.fr" TargetMode="External"/><Relationship Id="rId4" Type="http://schemas.openxmlformats.org/officeDocument/2006/relationships/hyperlink" Target="" TargetMode="External"/><Relationship Id="rId5" Type="http://schemas.openxmlformats.org/officeDocument/2006/relationships/hyperlink" Target="mailto:jean-guy.mailly@u-paris.fr" TargetMode="External"/><Relationship Id="rId6" Type="http://schemas.openxmlformats.org/officeDocument/2006/relationships/hyperlink" Target="mailto:nicolas.maudet@lip6.fr" TargetMode="External"/><Relationship Id="rId7" Type="http://schemas.openxmlformats.org/officeDocument/2006/relationships/hyperlink" Target="mailto:vincent.mousseau@centralesupelec.fr" TargetMode="External"/><Relationship Id="rId8" Type="http://schemas.openxmlformats.org/officeDocument/2006/relationships/hyperlink" Target="mailto:anaelle.wilczynski@centralesupelec.fr"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Application>LibreOffice/6.0.7.3$Linux_X86_64 LibreOffice_project/00m0$Build-3</Application>
  <Pages>2</Pages>
  <Words>820</Words>
  <Characters>4980</Characters>
  <CharactersWithSpaces>5775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2021-06-21T20:06:00Z</dcterms:created>
  <dc:creator>Céline Hudelot</dc:creator>
  <dc:description/>
  <dc:language>fr-FR</dc:language>
  <cp:lastModifiedBy/>
  <dcterms:modified xsi:type="dcterms:W3CDTF">2021-09-10T16:28:07Z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