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272B9" w14:textId="65CDD21F" w:rsidR="008924F9" w:rsidRDefault="004719C9" w:rsidP="004719C9">
      <w:pPr>
        <w:pStyle w:val="Heading1"/>
      </w:pPr>
      <w:r>
        <w:t>Methods</w:t>
      </w:r>
    </w:p>
    <w:p w14:paraId="72313BBE" w14:textId="1B47DAF9" w:rsidR="004719C9" w:rsidRDefault="004719C9" w:rsidP="004719C9">
      <w:r>
        <w:t>Consider sham stimulation to be your baseline mean/stderr (any sample with amplitude=0). For every stimulation sample tuple (location,</w:t>
      </w:r>
      <w:r w:rsidR="009B27F4">
        <w:t xml:space="preserve"> </w:t>
      </w:r>
      <w:r>
        <w:t>frequency,</w:t>
      </w:r>
      <w:r w:rsidR="009B27F4">
        <w:t xml:space="preserve"> </w:t>
      </w:r>
      <w:r>
        <w:t>amplitude,</w:t>
      </w:r>
      <w:r w:rsidR="009B27F4">
        <w:t xml:space="preserve"> </w:t>
      </w:r>
      <w:r>
        <w:t>duration), it is interesting if the distribution of biomarker changes is significantly different from the sham distribution.  This hypothesis is tested via two-sided t-test, ie. do the sham samples and stimulation samples come from the same distribution?</w:t>
      </w:r>
    </w:p>
    <w:p w14:paraId="3DC19849" w14:textId="77777777" w:rsidR="004719C9" w:rsidRDefault="004719C9" w:rsidP="004719C9"/>
    <w:p w14:paraId="4E99E215" w14:textId="63C657F9" w:rsidR="004719C9" w:rsidRDefault="004719C9" w:rsidP="004719C9">
      <w:r>
        <w:t>We must correct for multiple comparisons at each location.</w:t>
      </w:r>
      <w:r w:rsidR="00A514C7">
        <w:t xml:space="preserve">  </w:t>
      </w:r>
      <w:r w:rsidR="00776486">
        <w:t>For all the samples drawn from a location, use the Bonferroni-Holm correction which adjust p-values so that instead of a 0.05 rate of false positives, we get a false-detection rate of 0.05.  This is a common approach and is less severe (conservative) as the original Bonferroni approach of dividing 0.05 by m, where m is the number of repeated samples.</w:t>
      </w:r>
      <w:r w:rsidR="00E27724">
        <w:t xml:space="preserve">  From here on, we refer to corrected p-values.</w:t>
      </w:r>
    </w:p>
    <w:p w14:paraId="544AD1F3" w14:textId="77777777" w:rsidR="00776486" w:rsidRDefault="00776486" w:rsidP="004719C9"/>
    <w:p w14:paraId="556547BE" w14:textId="2EA8557B" w:rsidR="00776486" w:rsidRDefault="00776486" w:rsidP="00776486">
      <w:pPr>
        <w:pStyle w:val="Heading2"/>
      </w:pPr>
      <w:r>
        <w:t>Rank by minimum p-value</w:t>
      </w:r>
    </w:p>
    <w:p w14:paraId="297E3684" w14:textId="48182FB6" w:rsidR="00776486" w:rsidRDefault="00776486" w:rsidP="00776486">
      <w:r>
        <w:t xml:space="preserve">For each location, assign that location the minimum </w:t>
      </w:r>
      <w:r w:rsidR="00E27724">
        <w:t>p-value</w:t>
      </w:r>
      <w:r w:rsidR="003C2CFA">
        <w:t xml:space="preserve"> (corrected, two-sided)</w:t>
      </w:r>
      <w:r w:rsidR="00E27724">
        <w:t xml:space="preserve"> found among all samplings at that location.</w:t>
      </w:r>
    </w:p>
    <w:p w14:paraId="150B36C5" w14:textId="4E556D01" w:rsidR="00E27724" w:rsidRDefault="00E27724" w:rsidP="00776486">
      <w:r>
        <w:rPr>
          <w:noProof/>
        </w:rPr>
        <w:drawing>
          <wp:inline distT="0" distB="0" distL="0" distR="0" wp14:anchorId="3E43AABC" wp14:editId="16CD2911">
            <wp:extent cx="5943600" cy="3154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tions_ranked_m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2A7F" w14:textId="2C19C2A1" w:rsidR="00E27724" w:rsidRDefault="00E27724" w:rsidP="00776486">
      <w:r>
        <w:t>We can see that the “Sub” location had the most unusual observation.  Let’</w:t>
      </w:r>
      <w:r w:rsidR="00F86A58">
        <w:t>s look more closely at the smallest three p-values for that location:</w:t>
      </w:r>
    </w:p>
    <w:p w14:paraId="7F346D54" w14:textId="77777777" w:rsidR="00F86A58" w:rsidRPr="00F86A58" w:rsidRDefault="00F86A58" w:rsidP="00066DC5">
      <w:pPr>
        <w:pStyle w:val="Code"/>
      </w:pPr>
      <w:r w:rsidRPr="00F86A58">
        <w:t xml:space="preserve">    Location    Frequency    Amplitude    Duration    Subjects    Samples      Pvalue</w:t>
      </w:r>
    </w:p>
    <w:p w14:paraId="19532083" w14:textId="77777777" w:rsidR="00F86A58" w:rsidRPr="00066DC5" w:rsidRDefault="00F86A58" w:rsidP="00066DC5">
      <w:pPr>
        <w:pStyle w:val="Code"/>
      </w:pPr>
      <w:r w:rsidRPr="00F86A58">
        <w:t xml:space="preserve">    ________    _________    _________    ___</w:t>
      </w:r>
      <w:r w:rsidRPr="00066DC5">
        <w:t>_____    ________    _______    __________</w:t>
      </w:r>
    </w:p>
    <w:p w14:paraId="2512F1C5" w14:textId="77777777" w:rsidR="00F86A58" w:rsidRPr="00F86A58" w:rsidRDefault="00F86A58" w:rsidP="00066DC5">
      <w:pPr>
        <w:pStyle w:val="Code"/>
      </w:pPr>
      <w:r w:rsidRPr="00066DC5">
        <w:t xml:space="preserve">    Sub           0          1              0</w:t>
      </w:r>
      <w:r w:rsidRPr="00F86A58">
        <w:t xml:space="preserve">         4           120        1.2263e-07</w:t>
      </w:r>
    </w:p>
    <w:p w14:paraId="62D1E489" w14:textId="77777777" w:rsidR="00F86A58" w:rsidRPr="00F86A58" w:rsidRDefault="00F86A58" w:rsidP="00066DC5">
      <w:pPr>
        <w:pStyle w:val="Code"/>
      </w:pPr>
      <w:r w:rsidRPr="00F86A58">
        <w:t xml:space="preserve">    Sub         100          1            500         4           150        1.6384e-06</w:t>
      </w:r>
    </w:p>
    <w:p w14:paraId="08B53E0A" w14:textId="29395109" w:rsidR="00F86A58" w:rsidRPr="00F86A58" w:rsidRDefault="00F86A58" w:rsidP="00066DC5">
      <w:pPr>
        <w:pStyle w:val="Code"/>
      </w:pPr>
      <w:r w:rsidRPr="00F86A58">
        <w:t xml:space="preserve">    Sub          50          1            500         4           150        0.00069874</w:t>
      </w:r>
    </w:p>
    <w:p w14:paraId="16E68403" w14:textId="77777777" w:rsidR="00F86A58" w:rsidRDefault="00F86A58" w:rsidP="00F86A58"/>
    <w:p w14:paraId="24633458" w14:textId="0CDBD1DD" w:rsidR="00F86A58" w:rsidRDefault="00F86A58" w:rsidP="00F86A58">
      <w:r>
        <w:t>So the smallest value that it was ranked by was a pulse at amplitude=1</w:t>
      </w:r>
    </w:p>
    <w:p w14:paraId="680EC01C" w14:textId="77777777" w:rsidR="00F86A58" w:rsidRDefault="00F86A58" w:rsidP="00F86A58"/>
    <w:p w14:paraId="18ECCE30" w14:textId="49D477EC" w:rsidR="00F86A58" w:rsidRDefault="00F86A58" w:rsidP="00F86A58">
      <w:r>
        <w:t>Let’s look at that plot:</w:t>
      </w:r>
    </w:p>
    <w:p w14:paraId="77097C03" w14:textId="672B2783" w:rsidR="00F86A58" w:rsidRDefault="00F86A58" w:rsidP="00F86A58">
      <w:r>
        <w:rPr>
          <w:noProof/>
        </w:rPr>
        <w:lastRenderedPageBreak/>
        <w:drawing>
          <wp:inline distT="0" distB="0" distL="0" distR="0" wp14:anchorId="7D97CA04" wp14:editId="376F1BEF">
            <wp:extent cx="5943600" cy="3154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tions_ranked_min_Su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76AB" w14:textId="0445B918" w:rsidR="00F86A58" w:rsidRDefault="00F86A58" w:rsidP="00F86A58">
      <w:r>
        <w:t>The set of points of interest are in the lower left (light green error bars).  In other words, those are the most significant outlying points among all locations (minimum p-value of all p-values).</w:t>
      </w:r>
    </w:p>
    <w:p w14:paraId="210FB3D7" w14:textId="77777777" w:rsidR="00AF5246" w:rsidRDefault="00AF5246" w:rsidP="00F86A58"/>
    <w:p w14:paraId="72731499" w14:textId="441F1401" w:rsidR="00AF5246" w:rsidRDefault="00AF5246" w:rsidP="00F86A58">
      <w:r>
        <w:t>Let’</w:t>
      </w:r>
      <w:r w:rsidR="00857A8E">
        <w:t>s look at the second: Acg</w:t>
      </w:r>
    </w:p>
    <w:p w14:paraId="5174AD34" w14:textId="77777777" w:rsidR="00686D7A" w:rsidRPr="00686D7A" w:rsidRDefault="00686D7A" w:rsidP="00686D7A">
      <w:pPr>
        <w:rPr>
          <w:rFonts w:ascii="Courier" w:hAnsi="Courier"/>
          <w:sz w:val="16"/>
          <w:szCs w:val="16"/>
        </w:rPr>
      </w:pPr>
      <w:r w:rsidRPr="00686D7A">
        <w:rPr>
          <w:rFonts w:ascii="Courier" w:hAnsi="Courier"/>
          <w:sz w:val="16"/>
          <w:szCs w:val="16"/>
        </w:rPr>
        <w:t xml:space="preserve">    Location    Frequency    Amplitude    Duration    Subjects    Samples      Pvalue</w:t>
      </w:r>
    </w:p>
    <w:p w14:paraId="04257D0F" w14:textId="77777777" w:rsidR="00686D7A" w:rsidRPr="00686D7A" w:rsidRDefault="00686D7A" w:rsidP="00686D7A">
      <w:pPr>
        <w:rPr>
          <w:rFonts w:ascii="Courier" w:hAnsi="Courier"/>
          <w:sz w:val="16"/>
          <w:szCs w:val="16"/>
        </w:rPr>
      </w:pPr>
      <w:r w:rsidRPr="00686D7A">
        <w:rPr>
          <w:rFonts w:ascii="Courier" w:hAnsi="Courier"/>
          <w:sz w:val="16"/>
          <w:szCs w:val="16"/>
        </w:rPr>
        <w:t xml:space="preserve">    ________    _________    _________    ________    ________    _______    __________</w:t>
      </w:r>
    </w:p>
    <w:p w14:paraId="2D3B61C5" w14:textId="77777777" w:rsidR="00686D7A" w:rsidRPr="00686D7A" w:rsidRDefault="00686D7A" w:rsidP="00686D7A">
      <w:pPr>
        <w:rPr>
          <w:rFonts w:ascii="Courier" w:hAnsi="Courier"/>
          <w:sz w:val="16"/>
          <w:szCs w:val="16"/>
        </w:rPr>
      </w:pPr>
      <w:r w:rsidRPr="00686D7A">
        <w:rPr>
          <w:rFonts w:ascii="Courier" w:hAnsi="Courier"/>
          <w:sz w:val="16"/>
          <w:szCs w:val="16"/>
        </w:rPr>
        <w:t xml:space="preserve">    ACg         200          0.75          500        1           156        2.4612e-06</w:t>
      </w:r>
    </w:p>
    <w:p w14:paraId="5A229AAE" w14:textId="77777777" w:rsidR="00686D7A" w:rsidRPr="00686D7A" w:rsidRDefault="00686D7A" w:rsidP="00686D7A">
      <w:pPr>
        <w:rPr>
          <w:rFonts w:ascii="Courier" w:hAnsi="Courier"/>
          <w:sz w:val="16"/>
          <w:szCs w:val="16"/>
        </w:rPr>
      </w:pPr>
      <w:r w:rsidRPr="00686D7A">
        <w:rPr>
          <w:rFonts w:ascii="Courier" w:hAnsi="Courier"/>
          <w:sz w:val="16"/>
          <w:szCs w:val="16"/>
        </w:rPr>
        <w:t xml:space="preserve">    ACg          50             1          500        3           192        0.00052003</w:t>
      </w:r>
    </w:p>
    <w:p w14:paraId="7C94F66D" w14:textId="77777777" w:rsidR="00686D7A" w:rsidRPr="00686D7A" w:rsidRDefault="00686D7A" w:rsidP="00686D7A">
      <w:pPr>
        <w:rPr>
          <w:rFonts w:ascii="Courier" w:hAnsi="Courier"/>
          <w:sz w:val="16"/>
          <w:szCs w:val="16"/>
        </w:rPr>
      </w:pPr>
      <w:r w:rsidRPr="00686D7A">
        <w:rPr>
          <w:rFonts w:ascii="Courier" w:hAnsi="Courier"/>
          <w:sz w:val="16"/>
          <w:szCs w:val="16"/>
        </w:rPr>
        <w:t xml:space="preserve">    ACg         200           1.5         1000        1            30         0.0027358</w:t>
      </w:r>
    </w:p>
    <w:p w14:paraId="79BE9F0B" w14:textId="77777777" w:rsidR="00686D7A" w:rsidRPr="00686D7A" w:rsidRDefault="00686D7A" w:rsidP="00686D7A">
      <w:pPr>
        <w:rPr>
          <w:rFonts w:ascii="Courier" w:hAnsi="Courier"/>
          <w:sz w:val="16"/>
          <w:szCs w:val="16"/>
        </w:rPr>
      </w:pPr>
      <w:r w:rsidRPr="00686D7A">
        <w:rPr>
          <w:rFonts w:ascii="Courier" w:hAnsi="Courier"/>
          <w:sz w:val="16"/>
          <w:szCs w:val="16"/>
        </w:rPr>
        <w:t xml:space="preserve">    ACg         100          0.75          500        1           156         0.0031033</w:t>
      </w:r>
    </w:p>
    <w:p w14:paraId="20E8551F" w14:textId="77777777" w:rsidR="00686D7A" w:rsidRPr="00686D7A" w:rsidRDefault="00686D7A" w:rsidP="00686D7A">
      <w:pPr>
        <w:rPr>
          <w:rFonts w:ascii="Courier" w:hAnsi="Courier"/>
          <w:sz w:val="16"/>
          <w:szCs w:val="16"/>
        </w:rPr>
      </w:pPr>
      <w:r w:rsidRPr="00686D7A">
        <w:rPr>
          <w:rFonts w:ascii="Courier" w:hAnsi="Courier"/>
          <w:sz w:val="16"/>
          <w:szCs w:val="16"/>
        </w:rPr>
        <w:t xml:space="preserve">    ACg         200             1          500        3           192          0.006739</w:t>
      </w:r>
    </w:p>
    <w:p w14:paraId="0C163DF0" w14:textId="77777777" w:rsidR="00686D7A" w:rsidRPr="00686D7A" w:rsidRDefault="00686D7A" w:rsidP="00686D7A">
      <w:pPr>
        <w:rPr>
          <w:rFonts w:ascii="Courier" w:hAnsi="Courier"/>
          <w:sz w:val="16"/>
          <w:szCs w:val="16"/>
        </w:rPr>
      </w:pPr>
      <w:r w:rsidRPr="00686D7A">
        <w:rPr>
          <w:rFonts w:ascii="Courier" w:hAnsi="Courier"/>
          <w:sz w:val="16"/>
          <w:szCs w:val="16"/>
        </w:rPr>
        <w:t xml:space="preserve">    ACg         100             1          500        3           192          0.013589</w:t>
      </w:r>
    </w:p>
    <w:p w14:paraId="4C52D217" w14:textId="77777777" w:rsidR="00686D7A" w:rsidRPr="00686D7A" w:rsidRDefault="00686D7A" w:rsidP="00686D7A">
      <w:pPr>
        <w:rPr>
          <w:rFonts w:ascii="Courier" w:hAnsi="Courier"/>
          <w:sz w:val="16"/>
          <w:szCs w:val="16"/>
        </w:rPr>
      </w:pPr>
      <w:r w:rsidRPr="00686D7A">
        <w:rPr>
          <w:rFonts w:ascii="Courier" w:hAnsi="Courier"/>
          <w:sz w:val="16"/>
          <w:szCs w:val="16"/>
        </w:rPr>
        <w:t xml:space="preserve">    ACg          50           1.5          250        1            30          0.014925</w:t>
      </w:r>
    </w:p>
    <w:p w14:paraId="20529526" w14:textId="77777777" w:rsidR="00686D7A" w:rsidRPr="00686D7A" w:rsidRDefault="00686D7A" w:rsidP="00686D7A">
      <w:pPr>
        <w:rPr>
          <w:rFonts w:ascii="Courier" w:hAnsi="Courier"/>
          <w:sz w:val="16"/>
          <w:szCs w:val="16"/>
        </w:rPr>
      </w:pPr>
      <w:r w:rsidRPr="00686D7A">
        <w:rPr>
          <w:rFonts w:ascii="Courier" w:hAnsi="Courier"/>
          <w:sz w:val="16"/>
          <w:szCs w:val="16"/>
        </w:rPr>
        <w:t xml:space="preserve">    ACg          25          0.75          500        1           156           0.01551</w:t>
      </w:r>
    </w:p>
    <w:p w14:paraId="1B308FA6" w14:textId="77777777" w:rsidR="00686D7A" w:rsidRPr="00686D7A" w:rsidRDefault="00686D7A" w:rsidP="00686D7A">
      <w:pPr>
        <w:rPr>
          <w:rFonts w:ascii="Courier" w:hAnsi="Courier"/>
          <w:sz w:val="16"/>
          <w:szCs w:val="16"/>
        </w:rPr>
      </w:pPr>
      <w:r w:rsidRPr="00686D7A">
        <w:rPr>
          <w:rFonts w:ascii="Courier" w:hAnsi="Courier"/>
          <w:sz w:val="16"/>
          <w:szCs w:val="16"/>
        </w:rPr>
        <w:t xml:space="preserve">    ACg          50          1.25          500        1            12          0.017155</w:t>
      </w:r>
    </w:p>
    <w:p w14:paraId="1658663A" w14:textId="310399AA" w:rsidR="00857A8E" w:rsidRDefault="00686D7A" w:rsidP="00686D7A">
      <w:pPr>
        <w:rPr>
          <w:rFonts w:ascii="Courier" w:hAnsi="Courier"/>
          <w:sz w:val="16"/>
          <w:szCs w:val="16"/>
        </w:rPr>
      </w:pPr>
      <w:r w:rsidRPr="00686D7A">
        <w:rPr>
          <w:rFonts w:ascii="Courier" w:hAnsi="Courier"/>
          <w:sz w:val="16"/>
          <w:szCs w:val="16"/>
        </w:rPr>
        <w:t xml:space="preserve">    ACg          10           1.5          500        1            42          0.023948</w:t>
      </w:r>
      <w:r w:rsidR="00857A8E">
        <w:rPr>
          <w:noProof/>
        </w:rPr>
        <w:drawing>
          <wp:inline distT="0" distB="0" distL="0" distR="0" wp14:anchorId="5D8C358D" wp14:editId="6A24BC07">
            <wp:extent cx="5943600" cy="3154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tions_ranked_min_AC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D7BC" w14:textId="77777777" w:rsidR="00686D7A" w:rsidRDefault="00686D7A" w:rsidP="00686D7A">
      <w:pPr>
        <w:rPr>
          <w:rFonts w:ascii="Courier" w:hAnsi="Courier"/>
          <w:sz w:val="16"/>
          <w:szCs w:val="16"/>
        </w:rPr>
      </w:pPr>
    </w:p>
    <w:p w14:paraId="70A34459" w14:textId="16AC7943" w:rsidR="00686D7A" w:rsidRDefault="00686D7A" w:rsidP="00686D7A">
      <w:r>
        <w:t>The most interesting stimulation was 200 Hz, 0.75 mA (yellow).  It has a tight standard error.  What’s odd is that we maybe would have expected the 50 Hz, 1.25 mA (green) to have been more interesting, but because it has such a large standard error, it is less confident</w:t>
      </w:r>
      <w:r w:rsidR="00C15AC9">
        <w:t xml:space="preserve"> in that result.</w:t>
      </w:r>
    </w:p>
    <w:p w14:paraId="03DD2DE2" w14:textId="7E4F6EE0" w:rsidR="009B27F4" w:rsidRDefault="009B27F4" w:rsidP="009B27F4">
      <w:pPr>
        <w:pStyle w:val="Heading2"/>
      </w:pPr>
      <w:r>
        <w:t>Stratify by positive/negative effect, rank by minimum p-value</w:t>
      </w:r>
    </w:p>
    <w:p w14:paraId="693DAE2A" w14:textId="62EB338E" w:rsidR="009B27F4" w:rsidRDefault="009B27F4" w:rsidP="009B27F4">
      <w:r>
        <w:t xml:space="preserve">The goal is to look separately at the samples with </w:t>
      </w:r>
      <w:r w:rsidR="0043018B">
        <w:t xml:space="preserve">the most significant positive effect and samples with the most significant </w:t>
      </w:r>
      <w:r>
        <w:t>negative effect.</w:t>
      </w:r>
      <w:r w:rsidR="0043018B">
        <w:t xml:space="preserve">  </w:t>
      </w:r>
      <w:r w:rsidR="003C2CFA">
        <w:t xml:space="preserve">Instead of using the two-sided t-test as above, we use the one-sided t-test (right for positive, left for negative). </w:t>
      </w:r>
      <w:r w:rsidR="0043018B">
        <w:t>We expect to see the above examples in the table of most significant negative effects.</w:t>
      </w:r>
    </w:p>
    <w:p w14:paraId="6E5BCA3F" w14:textId="66287700" w:rsidR="00C00D28" w:rsidRDefault="00C00D28" w:rsidP="009B27F4">
      <w:r>
        <w:rPr>
          <w:noProof/>
        </w:rPr>
        <w:drawing>
          <wp:inline distT="0" distB="0" distL="0" distR="0" wp14:anchorId="396A16DD" wp14:editId="6FC91145">
            <wp:extent cx="5943600" cy="3154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cations_ranked_direc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4493" w14:textId="77777777" w:rsidR="009B369C" w:rsidRDefault="009B369C" w:rsidP="009B27F4">
      <w:r>
        <w:t>Some observations:</w:t>
      </w:r>
    </w:p>
    <w:p w14:paraId="17097634" w14:textId="61086B20" w:rsidR="009B369C" w:rsidRDefault="009B369C" w:rsidP="009B369C">
      <w:pPr>
        <w:pStyle w:val="ListParagraph"/>
        <w:numPr>
          <w:ilvl w:val="0"/>
          <w:numId w:val="1"/>
        </w:numPr>
      </w:pPr>
      <w:r>
        <w:t>More areas are negatively affected than positively affected</w:t>
      </w:r>
    </w:p>
    <w:p w14:paraId="5622795E" w14:textId="04BB0DB4" w:rsidR="009579EA" w:rsidRDefault="009B369C" w:rsidP="009B369C">
      <w:pPr>
        <w:pStyle w:val="ListParagraph"/>
        <w:numPr>
          <w:ilvl w:val="0"/>
          <w:numId w:val="1"/>
        </w:numPr>
      </w:pPr>
      <w:r>
        <w:t>CA1 is negative while CA3 is positive</w:t>
      </w:r>
    </w:p>
    <w:p w14:paraId="596B4ECE" w14:textId="77777777" w:rsidR="009B369C" w:rsidRDefault="009B369C" w:rsidP="009B369C">
      <w:pPr>
        <w:pStyle w:val="ListParagraph"/>
        <w:numPr>
          <w:ilvl w:val="0"/>
          <w:numId w:val="1"/>
        </w:numPr>
      </w:pPr>
    </w:p>
    <w:p w14:paraId="6B7B2495" w14:textId="2FC5C925" w:rsidR="00066DC5" w:rsidRDefault="00066DC5" w:rsidP="009B27F4">
      <w:r>
        <w:t>We’ve already examined “Sub” and “ACg” to confirm their negative effect, so now let’s look at TC to examine the positive effect:</w:t>
      </w:r>
    </w:p>
    <w:p w14:paraId="1823C83F" w14:textId="77777777" w:rsidR="00066DC5" w:rsidRDefault="00066DC5" w:rsidP="009B27F4"/>
    <w:p w14:paraId="13FDB5ED" w14:textId="77777777" w:rsidR="00066DC5" w:rsidRDefault="00066DC5" w:rsidP="00066DC5">
      <w:pPr>
        <w:pStyle w:val="Code"/>
      </w:pPr>
      <w:r>
        <w:t xml:space="preserve">    Location    Frequency    Amplitude    Duration    Subjects    Samples      Pvalue</w:t>
      </w:r>
    </w:p>
    <w:p w14:paraId="0738FB46" w14:textId="77777777" w:rsidR="00066DC5" w:rsidRDefault="00066DC5" w:rsidP="00066DC5">
      <w:pPr>
        <w:pStyle w:val="Code"/>
      </w:pPr>
      <w:r>
        <w:t xml:space="preserve">    ________    _________    _________    ________    ________    _______    __________</w:t>
      </w:r>
    </w:p>
    <w:p w14:paraId="300C6C6B" w14:textId="77777777" w:rsidR="00066DC5" w:rsidRDefault="00066DC5" w:rsidP="00066DC5">
      <w:pPr>
        <w:pStyle w:val="Code"/>
      </w:pPr>
      <w:r>
        <w:t xml:space="preserve">    TC          200           1.5         1000        1           30         3.2861e-06</w:t>
      </w:r>
    </w:p>
    <w:p w14:paraId="67A8235B" w14:textId="77777777" w:rsidR="00066DC5" w:rsidRDefault="00066DC5" w:rsidP="00066DC5">
      <w:pPr>
        <w:pStyle w:val="Code"/>
      </w:pPr>
      <w:r>
        <w:t xml:space="preserve">    TC          200           1.5          500        1           54         0.00016388</w:t>
      </w:r>
    </w:p>
    <w:p w14:paraId="6E37693A" w14:textId="386135C6" w:rsidR="00066DC5" w:rsidRDefault="00066DC5" w:rsidP="00066DC5">
      <w:pPr>
        <w:pStyle w:val="Code"/>
      </w:pPr>
      <w:r>
        <w:t xml:space="preserve">    TC          100           1.5         1000        1           30           0.010291</w:t>
      </w:r>
    </w:p>
    <w:p w14:paraId="2FC67199" w14:textId="77777777" w:rsidR="00066DC5" w:rsidRDefault="00066DC5" w:rsidP="00066DC5"/>
    <w:p w14:paraId="58F171BA" w14:textId="59D74522" w:rsidR="00066DC5" w:rsidRDefault="00066DC5" w:rsidP="00066DC5">
      <w:r>
        <w:t>The first and third are both duration=1000</w:t>
      </w:r>
      <w:r w:rsidR="009B369C">
        <w:t>.  Let’s look at them together:</w:t>
      </w:r>
    </w:p>
    <w:p w14:paraId="2AC0E6E1" w14:textId="280FC5BB" w:rsidR="00066DC5" w:rsidRDefault="00390FDF" w:rsidP="00066DC5">
      <w:r>
        <w:rPr>
          <w:noProof/>
        </w:rPr>
        <w:drawing>
          <wp:inline distT="0" distB="0" distL="0" distR="0" wp14:anchorId="002150C8" wp14:editId="31D76741">
            <wp:extent cx="5943600" cy="3154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cations_ranked_direction_T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486E" w14:textId="77777777" w:rsidR="00F36C21" w:rsidRDefault="00F36C21" w:rsidP="00066DC5"/>
    <w:p w14:paraId="315C9B5B" w14:textId="48C0AD2D" w:rsidR="00F36C21" w:rsidRDefault="00F36C21" w:rsidP="00066DC5">
      <w:r>
        <w:t>This suggests that it might be interesting to explore 150 Hz, for example.</w:t>
      </w:r>
    </w:p>
    <w:p w14:paraId="794C0153" w14:textId="4F5410FB" w:rsidR="0024691D" w:rsidRDefault="0024691D" w:rsidP="0024691D">
      <w:pPr>
        <w:pStyle w:val="Heading2"/>
      </w:pPr>
      <w:r>
        <w:t>Ranking an entire location based on all of samplings at that location</w:t>
      </w:r>
    </w:p>
    <w:p w14:paraId="73DBB8F9" w14:textId="7425B1A3" w:rsidR="0024691D" w:rsidRDefault="00536D9B" w:rsidP="0024691D">
      <w:r>
        <w:t>For each tuple</w:t>
      </w:r>
      <w:r w:rsidR="008D5084">
        <w:t xml:space="preserve"> of (loc,freq,amp,dur), the p-value is the probability of the biomarker changes being “interesting”: P(L,f,a,d).  The probability of a whole location being interesting is the </w:t>
      </w:r>
      <w:r w:rsidR="009101BE">
        <w:t xml:space="preserve">joint </w:t>
      </w:r>
      <w:r w:rsidR="008D5084">
        <w:t>probability of seeing the entire set of observations at that location: prod[</w:t>
      </w:r>
      <w:r w:rsidR="009101BE">
        <w:t>P(f,a,d|L)] for all combinations of (f,a,d).  In other words, the product of all the p-value calculations at a location.</w:t>
      </w:r>
      <w:r w:rsidR="003C2CFA">
        <w:t xml:space="preserve"> Again use one-sided t-test since ranking positive and negative separately.</w:t>
      </w:r>
      <w:bookmarkStart w:id="0" w:name="_GoBack"/>
      <w:bookmarkEnd w:id="0"/>
    </w:p>
    <w:p w14:paraId="75F7F7DD" w14:textId="52BA9A34" w:rsidR="009101BE" w:rsidRPr="007E283C" w:rsidRDefault="009101BE" w:rsidP="0024691D">
      <w:r>
        <w:rPr>
          <w:noProof/>
        </w:rPr>
        <w:drawing>
          <wp:inline distT="0" distB="0" distL="0" distR="0" wp14:anchorId="5BBA91DC" wp14:editId="1054E813">
            <wp:extent cx="5943600" cy="3210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tions_ranked_direction_pro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1BE" w:rsidRPr="007E283C" w:rsidSect="00C8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423CE"/>
    <w:multiLevelType w:val="hybridMultilevel"/>
    <w:tmpl w:val="4A923DEC"/>
    <w:lvl w:ilvl="0" w:tplc="466CEC0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doNotDisplayPageBoundaries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22"/>
    <w:rsid w:val="00045E9E"/>
    <w:rsid w:val="00050E9F"/>
    <w:rsid w:val="00066DC5"/>
    <w:rsid w:val="000E47F9"/>
    <w:rsid w:val="000F78ED"/>
    <w:rsid w:val="00153A3E"/>
    <w:rsid w:val="00154522"/>
    <w:rsid w:val="0024691D"/>
    <w:rsid w:val="00390FDF"/>
    <w:rsid w:val="003C2CFA"/>
    <w:rsid w:val="003E1875"/>
    <w:rsid w:val="0043018B"/>
    <w:rsid w:val="00455B81"/>
    <w:rsid w:val="004719C9"/>
    <w:rsid w:val="004F3887"/>
    <w:rsid w:val="00536D9B"/>
    <w:rsid w:val="005C6D90"/>
    <w:rsid w:val="00610FA4"/>
    <w:rsid w:val="00653646"/>
    <w:rsid w:val="00686D7A"/>
    <w:rsid w:val="006A21BC"/>
    <w:rsid w:val="00745C6A"/>
    <w:rsid w:val="00776486"/>
    <w:rsid w:val="007B1433"/>
    <w:rsid w:val="007E283C"/>
    <w:rsid w:val="00857A8E"/>
    <w:rsid w:val="008924F9"/>
    <w:rsid w:val="008D5084"/>
    <w:rsid w:val="008E2C36"/>
    <w:rsid w:val="009101BE"/>
    <w:rsid w:val="009303B0"/>
    <w:rsid w:val="009579EA"/>
    <w:rsid w:val="00993A24"/>
    <w:rsid w:val="009B27F4"/>
    <w:rsid w:val="009B369C"/>
    <w:rsid w:val="009F345B"/>
    <w:rsid w:val="00A14465"/>
    <w:rsid w:val="00A514C7"/>
    <w:rsid w:val="00A53DDA"/>
    <w:rsid w:val="00AE311A"/>
    <w:rsid w:val="00AF5246"/>
    <w:rsid w:val="00B66FA3"/>
    <w:rsid w:val="00BB6E7C"/>
    <w:rsid w:val="00C00D28"/>
    <w:rsid w:val="00C02AD4"/>
    <w:rsid w:val="00C15AC9"/>
    <w:rsid w:val="00C80AC6"/>
    <w:rsid w:val="00C96256"/>
    <w:rsid w:val="00D85490"/>
    <w:rsid w:val="00E27724"/>
    <w:rsid w:val="00E37093"/>
    <w:rsid w:val="00E753BD"/>
    <w:rsid w:val="00F36C21"/>
    <w:rsid w:val="00F86A58"/>
    <w:rsid w:val="00FA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F61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7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7F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7F4"/>
    <w:pPr>
      <w:keepNext/>
      <w:keepLines/>
      <w:spacing w:before="240" w:after="12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7F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7F4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qFormat/>
    <w:rsid w:val="00066DC5"/>
    <w:rPr>
      <w:rFonts w:ascii="Courier" w:hAnsi="Courier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757</Words>
  <Characters>4321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Methods</vt:lpstr>
      <vt:lpstr>    Rank by minimum p-value</vt:lpstr>
      <vt:lpstr>    Stratify by positive/negative effect, rank by minimum p-value</vt:lpstr>
      <vt:lpstr>    Ranking an entire location based on all of samplings at that location</vt:lpstr>
    </vt:vector>
  </TitlesOfParts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Malcolm</dc:creator>
  <cp:keywords/>
  <dc:description/>
  <cp:lastModifiedBy>James Malcolm</cp:lastModifiedBy>
  <cp:revision>7</cp:revision>
  <dcterms:created xsi:type="dcterms:W3CDTF">2016-05-19T13:16:00Z</dcterms:created>
  <dcterms:modified xsi:type="dcterms:W3CDTF">2016-05-23T13:18:00Z</dcterms:modified>
</cp:coreProperties>
</file>