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9EA36" w14:textId="77777777" w:rsidR="00502A36" w:rsidRDefault="00502A36" w:rsidP="00502A36">
      <w:pPr>
        <w:pStyle w:val="Normal1"/>
        <w:spacing w:line="480" w:lineRule="auto"/>
      </w:pPr>
      <w:r>
        <w:rPr>
          <w:rFonts w:ascii="Times New Roman" w:eastAsia="Times New Roman" w:hAnsi="Times New Roman" w:cs="Times New Roman"/>
        </w:rPr>
        <w:t>R</w:t>
      </w:r>
      <w:bookmarkStart w:id="0" w:name="_GoBack"/>
      <w:bookmarkEnd w:id="0"/>
      <w:r>
        <w:rPr>
          <w:rFonts w:ascii="Times New Roman" w:eastAsia="Times New Roman" w:hAnsi="Times New Roman" w:cs="Times New Roman"/>
        </w:rPr>
        <w:t xml:space="preserve">ole of </w:t>
      </w:r>
      <w:r>
        <w:rPr>
          <w:rFonts w:ascii="Times New Roman" w:eastAsia="Times New Roman" w:hAnsi="Times New Roman" w:cs="Times New Roman"/>
        </w:rPr>
        <w:t>diffusion tensor imaging in predicting post-operative outcome in cervical degenerative pathologies: A systematic review of the literature</w:t>
      </w:r>
    </w:p>
    <w:p w14:paraId="59FAD0EA" w14:textId="77777777" w:rsidR="00502A36" w:rsidRDefault="00502A36" w:rsidP="00502A36">
      <w:pPr>
        <w:pStyle w:val="Normal1"/>
        <w:spacing w:line="480" w:lineRule="auto"/>
      </w:pPr>
    </w:p>
    <w:p w14:paraId="062D7CCC" w14:textId="77777777" w:rsidR="00502A36" w:rsidRPr="00274F9D" w:rsidRDefault="00502A36" w:rsidP="00502A36">
      <w:pPr>
        <w:pStyle w:val="Normal1"/>
        <w:spacing w:line="480" w:lineRule="auto"/>
      </w:pPr>
      <w:r w:rsidRPr="00274F9D">
        <w:rPr>
          <w:rFonts w:ascii="Times New Roman" w:eastAsia="Times New Roman" w:hAnsi="Times New Roman" w:cs="Times New Roman"/>
        </w:rPr>
        <w:t>Authors: Rima S. Rindler, M.D.</w:t>
      </w:r>
      <w:r w:rsidRPr="00274F9D">
        <w:rPr>
          <w:rFonts w:ascii="Times New Roman" w:eastAsia="Times New Roman" w:hAnsi="Times New Roman" w:cs="Times New Roman"/>
          <w:vertAlign w:val="superscript"/>
        </w:rPr>
        <w:t>1</w:t>
      </w:r>
      <w:r w:rsidRPr="00274F9D">
        <w:rPr>
          <w:rFonts w:ascii="Times New Roman" w:eastAsia="Times New Roman" w:hAnsi="Times New Roman" w:cs="Times New Roman"/>
        </w:rPr>
        <w:t>; Falgun Chokshi, M.D.</w:t>
      </w:r>
      <w:r w:rsidRPr="00274F9D">
        <w:rPr>
          <w:rFonts w:ascii="Times New Roman" w:eastAsia="Times New Roman" w:hAnsi="Times New Roman" w:cs="Times New Roman"/>
          <w:vertAlign w:val="superscript"/>
        </w:rPr>
        <w:t>2</w:t>
      </w:r>
      <w:r w:rsidRPr="00274F9D">
        <w:rPr>
          <w:rFonts w:ascii="Times New Roman" w:eastAsia="Times New Roman" w:hAnsi="Times New Roman" w:cs="Times New Roman"/>
        </w:rPr>
        <w:t>; James M. Malcolm, Ph.D.</w:t>
      </w:r>
      <w:r w:rsidRPr="00274F9D">
        <w:rPr>
          <w:rFonts w:ascii="Times New Roman" w:eastAsia="Times New Roman" w:hAnsi="Times New Roman" w:cs="Times New Roman"/>
          <w:vertAlign w:val="superscript"/>
        </w:rPr>
        <w:t>1</w:t>
      </w:r>
      <w:r w:rsidRPr="00274F9D">
        <w:rPr>
          <w:rFonts w:ascii="Times New Roman" w:eastAsia="Times New Roman" w:hAnsi="Times New Roman" w:cs="Times New Roman"/>
        </w:rPr>
        <w:t>; Sheila R. Eshraghi, M.D.</w:t>
      </w:r>
      <w:r w:rsidRPr="00274F9D">
        <w:rPr>
          <w:rFonts w:ascii="Times New Roman" w:eastAsia="Times New Roman" w:hAnsi="Times New Roman" w:cs="Times New Roman"/>
          <w:vertAlign w:val="superscript"/>
        </w:rPr>
        <w:t>1</w:t>
      </w:r>
      <w:r w:rsidRPr="00274F9D">
        <w:rPr>
          <w:rFonts w:ascii="Times New Roman" w:eastAsia="Times New Roman" w:hAnsi="Times New Roman" w:cs="Times New Roman"/>
        </w:rPr>
        <w:t>; Mahmud Mossa-Basha, M.D., D.A.B.R.</w:t>
      </w:r>
      <w:r w:rsidRPr="00274F9D">
        <w:rPr>
          <w:rFonts w:ascii="Times New Roman" w:eastAsia="Times New Roman" w:hAnsi="Times New Roman" w:cs="Times New Roman"/>
          <w:vertAlign w:val="superscript"/>
        </w:rPr>
        <w:t>3</w:t>
      </w:r>
      <w:r w:rsidRPr="00274F9D">
        <w:rPr>
          <w:rFonts w:ascii="Times New Roman" w:eastAsia="Times New Roman" w:hAnsi="Times New Roman" w:cs="Times New Roman"/>
        </w:rPr>
        <w:t>; Jason Chu, M.D.</w:t>
      </w:r>
      <w:r w:rsidRPr="00274F9D">
        <w:rPr>
          <w:rFonts w:ascii="Times New Roman" w:eastAsia="Times New Roman" w:hAnsi="Times New Roman" w:cs="Times New Roman"/>
          <w:vertAlign w:val="superscript"/>
        </w:rPr>
        <w:t>1</w:t>
      </w:r>
      <w:r w:rsidRPr="00274F9D">
        <w:rPr>
          <w:rFonts w:ascii="Times New Roman" w:eastAsia="Times New Roman" w:hAnsi="Times New Roman" w:cs="Times New Roman"/>
        </w:rPr>
        <w:t>; Faiz Ahmad, M.D., M.Ch</w:t>
      </w:r>
      <w:r>
        <w:rPr>
          <w:rFonts w:ascii="Times New Roman" w:eastAsia="Times New Roman" w:hAnsi="Times New Roman" w:cs="Times New Roman"/>
        </w:rPr>
        <w:t>.</w:t>
      </w:r>
      <w:r w:rsidRPr="00274F9D">
        <w:rPr>
          <w:rFonts w:ascii="Times New Roman" w:eastAsia="Times New Roman" w:hAnsi="Times New Roman" w:cs="Times New Roman"/>
          <w:vertAlign w:val="superscript"/>
        </w:rPr>
        <w:t>1</w:t>
      </w:r>
    </w:p>
    <w:p w14:paraId="1A196525" w14:textId="77777777" w:rsidR="00502A36" w:rsidRPr="00274F9D" w:rsidRDefault="00502A36" w:rsidP="00502A36">
      <w:pPr>
        <w:pStyle w:val="Normal1"/>
        <w:spacing w:line="480" w:lineRule="auto"/>
      </w:pPr>
    </w:p>
    <w:p w14:paraId="5B49F769" w14:textId="77777777" w:rsidR="00502A36" w:rsidRDefault="00502A36" w:rsidP="00502A36">
      <w:pPr>
        <w:pStyle w:val="Normal1"/>
        <w:spacing w:line="480" w:lineRule="auto"/>
      </w:pPr>
      <w:r w:rsidRPr="00274F9D">
        <w:rPr>
          <w:rFonts w:ascii="Times New Roman" w:eastAsia="Times New Roman" w:hAnsi="Times New Roman" w:cs="Times New Roman"/>
        </w:rPr>
        <w:t xml:space="preserve">Affiliation: </w:t>
      </w:r>
      <w:r w:rsidRPr="00274F9D">
        <w:rPr>
          <w:rFonts w:ascii="Times New Roman" w:eastAsia="Times New Roman" w:hAnsi="Times New Roman" w:cs="Times New Roman"/>
          <w:vertAlign w:val="superscript"/>
        </w:rPr>
        <w:t>1</w:t>
      </w:r>
      <w:r w:rsidRPr="00274F9D">
        <w:rPr>
          <w:rFonts w:ascii="Times New Roman" w:eastAsia="Times New Roman" w:hAnsi="Times New Roman" w:cs="Times New Roman"/>
        </w:rPr>
        <w:t>Department</w:t>
      </w:r>
      <w:r>
        <w:rPr>
          <w:rFonts w:ascii="Times New Roman" w:eastAsia="Times New Roman" w:hAnsi="Times New Roman" w:cs="Times New Roman"/>
        </w:rPr>
        <w:t xml:space="preserve"> of Neurological Surgery, Emory University School of Medicine, Atlanta, Georgia, United States of America; </w:t>
      </w:r>
      <w:r>
        <w:rPr>
          <w:rFonts w:ascii="Times New Roman" w:eastAsia="Times New Roman" w:hAnsi="Times New Roman" w:cs="Times New Roman"/>
          <w:vertAlign w:val="superscript"/>
        </w:rPr>
        <w:t>2</w:t>
      </w:r>
      <w:r>
        <w:rPr>
          <w:rFonts w:ascii="Times New Roman" w:eastAsia="Times New Roman" w:hAnsi="Times New Roman" w:cs="Times New Roman"/>
        </w:rPr>
        <w:t xml:space="preserve">Department of Radiology and Imaging Sciences, Emory University School of Medicine, Atlanta, Georgia, United States of America; </w:t>
      </w:r>
      <w:r>
        <w:rPr>
          <w:rFonts w:ascii="Times New Roman" w:eastAsia="Times New Roman" w:hAnsi="Times New Roman" w:cs="Times New Roman"/>
          <w:vertAlign w:val="superscript"/>
        </w:rPr>
        <w:t>3</w:t>
      </w:r>
      <w:r>
        <w:rPr>
          <w:rFonts w:ascii="Times New Roman" w:eastAsia="Times New Roman" w:hAnsi="Times New Roman" w:cs="Times New Roman"/>
        </w:rPr>
        <w:t>Department of Radiology, University of Washington, Seattle, Washington, United States of America</w:t>
      </w:r>
    </w:p>
    <w:p w14:paraId="3FA54F1C" w14:textId="77777777" w:rsidR="00502A36" w:rsidRDefault="00502A36" w:rsidP="00502A36">
      <w:pPr>
        <w:pStyle w:val="Normal1"/>
        <w:spacing w:line="480" w:lineRule="auto"/>
        <w:rPr>
          <w:rFonts w:ascii="Times New Roman" w:eastAsia="Times New Roman" w:hAnsi="Times New Roman" w:cs="Times New Roman"/>
        </w:rPr>
      </w:pPr>
    </w:p>
    <w:p w14:paraId="43D8C874" w14:textId="77777777" w:rsidR="00502A36" w:rsidRDefault="00502A36" w:rsidP="00502A36">
      <w:pPr>
        <w:pStyle w:val="Normal1"/>
        <w:spacing w:line="480" w:lineRule="auto"/>
      </w:pPr>
      <w:r w:rsidRPr="00DB1250">
        <w:rPr>
          <w:rFonts w:ascii="Times New Roman" w:eastAsia="Times New Roman" w:hAnsi="Times New Roman" w:cs="Times New Roman"/>
          <w:u w:val="single"/>
        </w:rPr>
        <w:t>Abstract</w:t>
      </w:r>
      <w:r>
        <w:rPr>
          <w:rFonts w:ascii="Times New Roman" w:eastAsia="Times New Roman" w:hAnsi="Times New Roman" w:cs="Times New Roman"/>
        </w:rPr>
        <w:t> </w:t>
      </w:r>
    </w:p>
    <w:p w14:paraId="6E8ED777" w14:textId="77777777" w:rsidR="00502A36" w:rsidRDefault="00502A36" w:rsidP="00502A36">
      <w:pPr>
        <w:pStyle w:val="Normal1"/>
        <w:spacing w:line="480" w:lineRule="auto"/>
      </w:pPr>
      <w:r>
        <w:rPr>
          <w:rFonts w:ascii="Times New Roman" w:eastAsia="Times New Roman" w:hAnsi="Times New Roman" w:cs="Times New Roman"/>
          <w:i/>
        </w:rPr>
        <w:t>Objective:</w:t>
      </w:r>
      <w:r>
        <w:rPr>
          <w:rFonts w:ascii="Times New Roman" w:eastAsia="Times New Roman" w:hAnsi="Times New Roman" w:cs="Times New Roman"/>
        </w:rPr>
        <w:t xml:space="preserve"> Diagnosis of cervical spondylotic myelopathy (CSM) and prediction of post-operative recovery is challenging. The authors performed a systematic review of the literature evaluating the diagnostic ability of DTI in CSM, and its ability to predict postoperative outcome.</w:t>
      </w:r>
    </w:p>
    <w:p w14:paraId="78ECDB73" w14:textId="77777777" w:rsidR="00502A36" w:rsidRDefault="00502A36" w:rsidP="00502A36">
      <w:pPr>
        <w:pStyle w:val="Normal1"/>
        <w:spacing w:line="480" w:lineRule="auto"/>
      </w:pPr>
      <w:r>
        <w:rPr>
          <w:rFonts w:ascii="Times New Roman" w:eastAsia="Times New Roman" w:hAnsi="Times New Roman" w:cs="Times New Roman"/>
          <w:i/>
        </w:rPr>
        <w:t>Methods:</w:t>
      </w:r>
      <w:r>
        <w:rPr>
          <w:rFonts w:ascii="Times New Roman" w:eastAsia="Times New Roman" w:hAnsi="Times New Roman" w:cs="Times New Roman"/>
        </w:rPr>
        <w:t xml:space="preserve"> A systematic PubMED search adherent to PRISMA guidelines included relevant clinical studies reporting use of DTI in adult humans undergoing operative management for CSM from 1990 to 2015. Available data on preoperative clinical status and imaging and postoperative clinical outcomes were abstracted.</w:t>
      </w:r>
    </w:p>
    <w:p w14:paraId="31ABC849" w14:textId="77777777" w:rsidR="00502A36" w:rsidRDefault="00502A36" w:rsidP="00502A36">
      <w:pPr>
        <w:pStyle w:val="Normal1"/>
        <w:spacing w:line="480" w:lineRule="auto"/>
      </w:pPr>
      <w:r>
        <w:rPr>
          <w:rFonts w:ascii="Times New Roman" w:eastAsia="Times New Roman" w:hAnsi="Times New Roman" w:cs="Times New Roman"/>
          <w:i/>
        </w:rPr>
        <w:t>Results</w:t>
      </w:r>
      <w:r>
        <w:rPr>
          <w:rFonts w:ascii="Times New Roman" w:eastAsia="Times New Roman" w:hAnsi="Times New Roman" w:cs="Times New Roman"/>
          <w:b/>
        </w:rPr>
        <w:t xml:space="preserve">: </w:t>
      </w:r>
      <w:r>
        <w:rPr>
          <w:rFonts w:ascii="Times New Roman" w:eastAsia="Times New Roman" w:hAnsi="Times New Roman" w:cs="Times New Roman"/>
        </w:rPr>
        <w:t>Six</w:t>
      </w:r>
      <w:r>
        <w:rPr>
          <w:rFonts w:ascii="Times New Roman" w:eastAsia="Times New Roman" w:hAnsi="Times New Roman" w:cs="Times New Roman"/>
          <w:b/>
        </w:rPr>
        <w:t xml:space="preserve"> </w:t>
      </w:r>
      <w:r>
        <w:rPr>
          <w:rFonts w:ascii="Times New Roman" w:eastAsia="Times New Roman" w:hAnsi="Times New Roman" w:cs="Times New Roman"/>
        </w:rPr>
        <w:t xml:space="preserve">of 562 studies were eligible for detailed review. There were 112 cases with CSM and 45 healthy controls.  Seventy-three (59.8%) underwent operative management with mean follow-up time 269.9 (SD ±67.7) days.  Fractional anisotropy (FA) was significantly lower in </w:t>
      </w:r>
      <w:r>
        <w:rPr>
          <w:rFonts w:ascii="Times New Roman" w:eastAsia="Times New Roman" w:hAnsi="Times New Roman" w:cs="Times New Roman"/>
        </w:rPr>
        <w:lastRenderedPageBreak/>
        <w:t>cases versus controls across multiple studies, and correlated with preoperative assessment (modified Japanese Outcome Assessment).  FA and fiber tractography ratio (FTR) correlated with postoperative clinical assessments, with FA independently predicting surgical need and good outcome post-operatively.</w:t>
      </w:r>
    </w:p>
    <w:p w14:paraId="262F5597" w14:textId="77777777" w:rsidR="00502A36" w:rsidRDefault="00502A36" w:rsidP="00502A36">
      <w:pPr>
        <w:pStyle w:val="Normal1"/>
        <w:spacing w:line="480" w:lineRule="auto"/>
      </w:pPr>
      <w:r>
        <w:rPr>
          <w:rFonts w:ascii="Times New Roman" w:eastAsia="Times New Roman" w:hAnsi="Times New Roman" w:cs="Times New Roman"/>
          <w:i/>
        </w:rPr>
        <w:t>Conclusion:</w:t>
      </w:r>
      <w:r>
        <w:rPr>
          <w:rFonts w:ascii="Times New Roman" w:eastAsia="Times New Roman" w:hAnsi="Times New Roman" w:cs="Times New Roman"/>
        </w:rPr>
        <w:t xml:space="preserve"> DTI may be a valuable tool in diagnosing patients with CSM, identifying patients in need of surgical decompression, and predicting postoperative outcome.  Future prospective studies are required for choosing optimal DTI parameters, anatomic levels and acquisition techniques.</w:t>
      </w:r>
    </w:p>
    <w:p w14:paraId="00F336C2" w14:textId="77777777" w:rsidR="00D82C66" w:rsidRDefault="00502A36"/>
    <w:sectPr w:rsidR="00D82C66" w:rsidSect="00E9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36"/>
    <w:rsid w:val="00502A36"/>
    <w:rsid w:val="007B03C8"/>
    <w:rsid w:val="00E9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A45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2A3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1839</Characters>
  <Application>Microsoft Macintosh Word</Application>
  <DocSecurity>0</DocSecurity>
  <Lines>15</Lines>
  <Paragraphs>4</Paragraphs>
  <ScaleCrop>false</ScaleCrop>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Rindler</dc:creator>
  <cp:keywords/>
  <dc:description/>
  <cp:lastModifiedBy>Rima Rindler</cp:lastModifiedBy>
  <cp:revision>1</cp:revision>
  <dcterms:created xsi:type="dcterms:W3CDTF">2016-01-22T17:22:00Z</dcterms:created>
  <dcterms:modified xsi:type="dcterms:W3CDTF">2016-01-22T17:23:00Z</dcterms:modified>
</cp:coreProperties>
</file>