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5DB5D" w14:textId="77777777" w:rsidR="00685188" w:rsidRPr="00A029CF" w:rsidRDefault="00685188" w:rsidP="00C412F1">
      <w:pPr>
        <w:spacing w:after="0"/>
        <w:rPr>
          <w:sz w:val="8"/>
        </w:rPr>
      </w:pPr>
    </w:p>
    <w:p w14:paraId="5C1AF4D0" w14:textId="61668B69" w:rsidR="00977853" w:rsidRPr="004E60FE" w:rsidRDefault="004E60FE" w:rsidP="004E60FE">
      <w:pPr>
        <w:spacing w:after="0"/>
        <w:jc w:val="center"/>
        <w:rPr>
          <w:rFonts w:asciiTheme="minorHAnsi" w:hAnsiTheme="minorHAnsi"/>
          <w:b/>
          <w:bCs/>
          <w:sz w:val="28"/>
          <w:szCs w:val="28"/>
        </w:rPr>
      </w:pPr>
      <w:r w:rsidRPr="004E60FE">
        <w:rPr>
          <w:rFonts w:asciiTheme="minorHAnsi" w:hAnsiTheme="minorHAnsi"/>
          <w:b/>
          <w:bCs/>
          <w:sz w:val="28"/>
          <w:szCs w:val="28"/>
        </w:rPr>
        <w:t>ACTIVIDAD PRE-PRUEBA</w:t>
      </w:r>
    </w:p>
    <w:p w14:paraId="15817CF9" w14:textId="77777777" w:rsidR="004E60FE" w:rsidRPr="004E60FE" w:rsidRDefault="004E60FE" w:rsidP="004E60FE">
      <w:pPr>
        <w:spacing w:after="0"/>
        <w:rPr>
          <w:rFonts w:asciiTheme="minorHAnsi" w:hAnsiTheme="minorHAnsi"/>
        </w:rPr>
      </w:pPr>
    </w:p>
    <w:p w14:paraId="112EC833" w14:textId="77777777" w:rsidR="00977853" w:rsidRDefault="00977853" w:rsidP="00977853">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59"/>
        <w:gridCol w:w="5770"/>
      </w:tblGrid>
      <w:tr w:rsidR="00977853" w:rsidRPr="00700C90" w14:paraId="1A2ED173" w14:textId="77777777" w:rsidTr="000B62E1">
        <w:trPr>
          <w:trHeight w:val="706"/>
        </w:trPr>
        <w:tc>
          <w:tcPr>
            <w:tcW w:w="2004" w:type="pct"/>
            <w:shd w:val="clear" w:color="auto" w:fill="D9D9D9"/>
          </w:tcPr>
          <w:p w14:paraId="4AC310F0" w14:textId="77777777" w:rsidR="00977853" w:rsidRDefault="00977853" w:rsidP="00977853">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p w14:paraId="386D9ACF" w14:textId="77777777" w:rsidR="00977853" w:rsidRDefault="00977853" w:rsidP="00977853">
            <w:pPr>
              <w:pStyle w:val="Subttulo"/>
              <w:spacing w:before="100" w:beforeAutospacing="1" w:after="100" w:afterAutospacing="1"/>
              <w:ind w:left="-70"/>
              <w:jc w:val="center"/>
              <w:rPr>
                <w:rFonts w:asciiTheme="minorHAnsi" w:hAnsiTheme="minorHAnsi" w:cstheme="minorHAnsi"/>
                <w:sz w:val="18"/>
                <w:szCs w:val="18"/>
              </w:rPr>
            </w:pPr>
          </w:p>
        </w:tc>
        <w:tc>
          <w:tcPr>
            <w:tcW w:w="2996" w:type="pct"/>
            <w:shd w:val="clear" w:color="auto" w:fill="D9D9D9"/>
          </w:tcPr>
          <w:p w14:paraId="5FD8C5F2" w14:textId="77777777" w:rsidR="00977853" w:rsidRPr="008B7B2E" w:rsidRDefault="00977853" w:rsidP="00977853">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977853" w:rsidRPr="00700C90" w14:paraId="5DA45402" w14:textId="77777777" w:rsidTr="000B62E1">
        <w:trPr>
          <w:trHeight w:val="57"/>
        </w:trPr>
        <w:tc>
          <w:tcPr>
            <w:tcW w:w="2004" w:type="pct"/>
            <w:shd w:val="clear" w:color="auto" w:fill="auto"/>
          </w:tcPr>
          <w:p w14:paraId="1125D7E9" w14:textId="16D4E1D3" w:rsidR="00977853" w:rsidRPr="002F2854" w:rsidRDefault="003C2F23" w:rsidP="00643374">
            <w:pPr>
              <w:pStyle w:val="Subttulo"/>
              <w:numPr>
                <w:ilvl w:val="0"/>
                <w:numId w:val="4"/>
              </w:numPr>
              <w:spacing w:before="100" w:beforeAutospacing="1" w:after="100" w:afterAutospacing="1"/>
              <w:ind w:left="351" w:hanging="284"/>
              <w:jc w:val="both"/>
              <w:rPr>
                <w:rFonts w:asciiTheme="minorHAnsi" w:hAnsiTheme="minorHAnsi" w:cstheme="minorHAnsi"/>
                <w:i/>
                <w:sz w:val="18"/>
                <w:szCs w:val="18"/>
              </w:rPr>
            </w:pPr>
            <w:r w:rsidRPr="003C2F23">
              <w:rPr>
                <w:rFonts w:asciiTheme="minorHAnsi" w:hAnsiTheme="minorHAnsi" w:cstheme="minorHAnsi"/>
                <w:b w:val="0"/>
                <w:bCs/>
                <w:sz w:val="18"/>
                <w:szCs w:val="18"/>
              </w:rPr>
              <w:t>Construir bloques anónimos PL/SQL complejos que procesen datos para solucionar los requerimientos de información planteados</w:t>
            </w:r>
            <w:r w:rsidR="00977853" w:rsidRPr="001D426C">
              <w:rPr>
                <w:rFonts w:asciiTheme="minorHAnsi" w:hAnsiTheme="minorHAnsi" w:cstheme="minorHAnsi"/>
                <w:b w:val="0"/>
                <w:bCs/>
                <w:sz w:val="18"/>
                <w:szCs w:val="18"/>
              </w:rPr>
              <w:t>.</w:t>
            </w:r>
          </w:p>
        </w:tc>
        <w:tc>
          <w:tcPr>
            <w:tcW w:w="2996" w:type="pct"/>
            <w:shd w:val="clear" w:color="auto" w:fill="auto"/>
          </w:tcPr>
          <w:p w14:paraId="738AEE56" w14:textId="77777777" w:rsidR="00977853" w:rsidRPr="003C2F23" w:rsidRDefault="003C2F23" w:rsidP="00643374">
            <w:pPr>
              <w:pStyle w:val="Sinespaciado"/>
              <w:numPr>
                <w:ilvl w:val="0"/>
                <w:numId w:val="5"/>
              </w:numPr>
              <w:ind w:left="358" w:hanging="283"/>
              <w:rPr>
                <w:rFonts w:asciiTheme="minorHAnsi" w:hAnsiTheme="minorHAnsi" w:cstheme="minorHAnsi"/>
                <w:sz w:val="18"/>
                <w:szCs w:val="18"/>
              </w:rPr>
            </w:pPr>
            <w:r w:rsidRPr="003C2F23">
              <w:rPr>
                <w:rFonts w:asciiTheme="minorHAnsi" w:hAnsiTheme="minorHAnsi" w:cstheme="minorHAnsi"/>
                <w:bCs/>
                <w:sz w:val="18"/>
                <w:szCs w:val="18"/>
              </w:rPr>
              <w:t>Evalúa la lógica de negocio considerando restricciones del lenguaje, requisitos de la lógica de negocios, requisitos de información y sistema de gestión de base de datos para solucionar los requerimientos de información planteados.</w:t>
            </w:r>
          </w:p>
          <w:p w14:paraId="34EDA03B" w14:textId="7DF27AC5" w:rsidR="003C2F23" w:rsidRDefault="003C2F23" w:rsidP="00643374">
            <w:pPr>
              <w:pStyle w:val="Sinespaciado"/>
              <w:numPr>
                <w:ilvl w:val="0"/>
                <w:numId w:val="5"/>
              </w:numPr>
              <w:ind w:left="358" w:hanging="283"/>
              <w:rPr>
                <w:rFonts w:asciiTheme="minorHAnsi" w:hAnsiTheme="minorHAnsi" w:cstheme="minorHAnsi"/>
                <w:sz w:val="18"/>
                <w:szCs w:val="18"/>
              </w:rPr>
            </w:pPr>
            <w:r w:rsidRPr="003C2F23">
              <w:rPr>
                <w:rFonts w:asciiTheme="minorHAnsi" w:hAnsiTheme="minorHAnsi" w:cstheme="minorHAnsi"/>
                <w:sz w:val="18"/>
                <w:szCs w:val="18"/>
              </w:rPr>
              <w:t>Utiliza variables de tipo compuestas y LOB que permitan almacenar y manipular datos para solucionar los requerimientos de información planteados.</w:t>
            </w:r>
          </w:p>
          <w:p w14:paraId="5A5CC6D5" w14:textId="3543EAA1" w:rsidR="00DC0624" w:rsidRDefault="00DC0624" w:rsidP="00643374">
            <w:pPr>
              <w:pStyle w:val="Sinespaciado"/>
              <w:numPr>
                <w:ilvl w:val="0"/>
                <w:numId w:val="5"/>
              </w:numPr>
              <w:ind w:left="358" w:hanging="283"/>
              <w:rPr>
                <w:rFonts w:asciiTheme="minorHAnsi" w:hAnsiTheme="minorHAnsi" w:cstheme="minorHAnsi"/>
                <w:sz w:val="18"/>
                <w:szCs w:val="18"/>
              </w:rPr>
            </w:pPr>
            <w:r w:rsidRPr="00FC6F81">
              <w:rPr>
                <w:rFonts w:asciiTheme="minorHAnsi" w:hAnsiTheme="minorHAnsi" w:cstheme="minorHAnsi"/>
                <w:sz w:val="18"/>
                <w:szCs w:val="18"/>
              </w:rPr>
              <w:t>Utiliza cursores explícitos simples que permitan procesar datos masivamente para solucionar los requerimientos de información planteados.</w:t>
            </w:r>
          </w:p>
          <w:p w14:paraId="098CF2BD" w14:textId="5100C02C" w:rsidR="00B96398" w:rsidRDefault="00B96398" w:rsidP="00B96398">
            <w:pPr>
              <w:pStyle w:val="Sinespaciado"/>
              <w:numPr>
                <w:ilvl w:val="0"/>
                <w:numId w:val="5"/>
              </w:numPr>
              <w:ind w:left="358" w:hanging="283"/>
              <w:rPr>
                <w:rFonts w:asciiTheme="minorHAnsi" w:hAnsiTheme="minorHAnsi" w:cstheme="minorHAnsi"/>
                <w:sz w:val="18"/>
                <w:szCs w:val="18"/>
              </w:rPr>
            </w:pPr>
            <w:r w:rsidRPr="00FC6F81">
              <w:rPr>
                <w:rFonts w:asciiTheme="minorHAnsi" w:hAnsiTheme="minorHAnsi" w:cstheme="minorHAnsi"/>
                <w:sz w:val="18"/>
                <w:szCs w:val="18"/>
              </w:rPr>
              <w:t xml:space="preserve">Utiliza cursores explícitos </w:t>
            </w:r>
            <w:r>
              <w:rPr>
                <w:rFonts w:asciiTheme="minorHAnsi" w:hAnsiTheme="minorHAnsi" w:cstheme="minorHAnsi"/>
                <w:sz w:val="18"/>
                <w:szCs w:val="18"/>
              </w:rPr>
              <w:t>complejos</w:t>
            </w:r>
            <w:r w:rsidRPr="00FC6F81">
              <w:rPr>
                <w:rFonts w:asciiTheme="minorHAnsi" w:hAnsiTheme="minorHAnsi" w:cstheme="minorHAnsi"/>
                <w:sz w:val="18"/>
                <w:szCs w:val="18"/>
              </w:rPr>
              <w:t xml:space="preserve"> que permitan procesar datos masivamente para solucionar los requerimientos de información planteados.</w:t>
            </w:r>
          </w:p>
          <w:p w14:paraId="2D5DCA78" w14:textId="6233BE81" w:rsidR="004E60FE" w:rsidRPr="004E60FE" w:rsidRDefault="004E60FE" w:rsidP="004E60FE">
            <w:pPr>
              <w:pStyle w:val="Sinespaciado"/>
              <w:numPr>
                <w:ilvl w:val="0"/>
                <w:numId w:val="5"/>
              </w:numPr>
              <w:ind w:left="358" w:hanging="283"/>
              <w:rPr>
                <w:rFonts w:asciiTheme="minorHAnsi" w:hAnsiTheme="minorHAnsi" w:cstheme="minorHAnsi"/>
                <w:sz w:val="18"/>
                <w:szCs w:val="18"/>
              </w:rPr>
            </w:pPr>
            <w:r w:rsidRPr="002D2AA1">
              <w:rPr>
                <w:rFonts w:asciiTheme="minorHAnsi" w:hAnsiTheme="minorHAnsi" w:cstheme="minorHAnsi"/>
                <w:sz w:val="18"/>
                <w:szCs w:val="18"/>
              </w:rPr>
              <w:t>Utiliza excepciones predefinidas, no predefinidas y definidas por el usuario que permiten controlar los errores que se pueden producir durante el procesamiento de datos para solucionar los requerimientos de información planteados.</w:t>
            </w:r>
          </w:p>
          <w:p w14:paraId="7F96F790" w14:textId="73378B73" w:rsidR="003C2F23" w:rsidRPr="002F2854" w:rsidRDefault="003C2F23" w:rsidP="003C2F23">
            <w:pPr>
              <w:pStyle w:val="Sinespaciado"/>
              <w:ind w:left="75"/>
              <w:rPr>
                <w:rFonts w:asciiTheme="minorHAnsi" w:hAnsiTheme="minorHAnsi" w:cstheme="minorHAnsi"/>
                <w:sz w:val="18"/>
                <w:szCs w:val="18"/>
              </w:rPr>
            </w:pPr>
          </w:p>
        </w:tc>
      </w:tr>
    </w:tbl>
    <w:p w14:paraId="111D3A6F" w14:textId="77777777" w:rsidR="00790D9C" w:rsidRDefault="00790D9C" w:rsidP="00790D9C">
      <w:pPr>
        <w:spacing w:after="0"/>
        <w:jc w:val="both"/>
        <w:rPr>
          <w:rFonts w:asciiTheme="minorHAnsi" w:hAnsiTheme="minorHAnsi" w:cstheme="minorHAnsi"/>
          <w:sz w:val="20"/>
          <w:szCs w:val="20"/>
        </w:rPr>
      </w:pPr>
    </w:p>
    <w:p w14:paraId="7D621540" w14:textId="437C2B8F" w:rsidR="00A2746F" w:rsidRDefault="0039783E" w:rsidP="0039783E">
      <w:pPr>
        <w:spacing w:after="0"/>
        <w:jc w:val="both"/>
        <w:rPr>
          <w:rFonts w:asciiTheme="minorHAnsi" w:hAnsiTheme="minorHAnsi" w:cstheme="minorHAnsi"/>
          <w:sz w:val="20"/>
          <w:szCs w:val="20"/>
        </w:rPr>
      </w:pPr>
      <w:r w:rsidRPr="00542978">
        <w:rPr>
          <w:rFonts w:asciiTheme="minorHAnsi" w:hAnsiTheme="minorHAnsi" w:cstheme="minorHAnsi"/>
          <w:sz w:val="20"/>
          <w:szCs w:val="20"/>
        </w:rPr>
        <w:t>A contar de enero del próximo año entrará en vigencia la Ley de Operaciones de Avances y Súper Avances en dinero que obliga a tod</w:t>
      </w:r>
      <w:r>
        <w:rPr>
          <w:rFonts w:asciiTheme="minorHAnsi" w:hAnsiTheme="minorHAnsi" w:cstheme="minorHAnsi"/>
          <w:sz w:val="20"/>
          <w:szCs w:val="20"/>
        </w:rPr>
        <w:t>a</w:t>
      </w:r>
      <w:r w:rsidRPr="00542978">
        <w:rPr>
          <w:rFonts w:asciiTheme="minorHAnsi" w:hAnsiTheme="minorHAnsi" w:cstheme="minorHAnsi"/>
          <w:sz w:val="20"/>
          <w:szCs w:val="20"/>
        </w:rPr>
        <w:t xml:space="preserve">s las empresas de </w:t>
      </w:r>
      <w:proofErr w:type="spellStart"/>
      <w:r w:rsidRPr="00542978">
        <w:rPr>
          <w:rFonts w:asciiTheme="minorHAnsi" w:hAnsiTheme="minorHAnsi" w:cstheme="minorHAnsi"/>
          <w:sz w:val="20"/>
          <w:szCs w:val="20"/>
        </w:rPr>
        <w:t>retail</w:t>
      </w:r>
      <w:proofErr w:type="spellEnd"/>
      <w:r w:rsidRPr="00542978">
        <w:rPr>
          <w:rFonts w:asciiTheme="minorHAnsi" w:hAnsiTheme="minorHAnsi" w:cstheme="minorHAnsi"/>
          <w:sz w:val="20"/>
          <w:szCs w:val="20"/>
        </w:rPr>
        <w:t xml:space="preserve"> a aportar un porcentaje de las ganancias de los Avances y Súper Avances para la implementación de proyectos de formación de capital humano que permita insertar a Chile en la sociedad del conocimiento, dando así un impulso definitivo al desarrollo económico, social y cultural de nuestro país. Estos fondos serán administrados por la Superintendencia de Bancos e Instituciones Financieras de Chile (SBIF) y por lo tanto va a solicitar, a todas las entidades de este rubro, </w:t>
      </w:r>
      <w:r w:rsidR="00184D3D">
        <w:rPr>
          <w:rFonts w:asciiTheme="minorHAnsi" w:hAnsiTheme="minorHAnsi" w:cstheme="minorHAnsi"/>
          <w:sz w:val="20"/>
          <w:szCs w:val="20"/>
        </w:rPr>
        <w:t>e</w:t>
      </w:r>
      <w:r w:rsidR="004E60FE">
        <w:rPr>
          <w:rFonts w:asciiTheme="minorHAnsi" w:hAnsiTheme="minorHAnsi" w:cstheme="minorHAnsi"/>
          <w:sz w:val="20"/>
          <w:szCs w:val="20"/>
        </w:rPr>
        <w:t>nviar</w:t>
      </w:r>
      <w:r w:rsidRPr="00542978">
        <w:rPr>
          <w:rFonts w:asciiTheme="minorHAnsi" w:hAnsiTheme="minorHAnsi" w:cstheme="minorHAnsi"/>
          <w:sz w:val="20"/>
          <w:szCs w:val="20"/>
        </w:rPr>
        <w:t xml:space="preserve"> anualmente información de los Avances y Súper Avances que se han otorgado. </w:t>
      </w:r>
    </w:p>
    <w:p w14:paraId="4FE7F26D" w14:textId="77777777" w:rsidR="00A2746F" w:rsidRDefault="00A2746F" w:rsidP="0039783E">
      <w:pPr>
        <w:spacing w:after="0"/>
        <w:jc w:val="both"/>
        <w:rPr>
          <w:rFonts w:asciiTheme="minorHAnsi" w:hAnsiTheme="minorHAnsi" w:cstheme="minorHAnsi"/>
          <w:sz w:val="20"/>
          <w:szCs w:val="20"/>
        </w:rPr>
      </w:pPr>
    </w:p>
    <w:p w14:paraId="402DCBDA" w14:textId="36D62220" w:rsidR="0039783E" w:rsidRDefault="0039783E" w:rsidP="0039783E">
      <w:pPr>
        <w:spacing w:after="0"/>
        <w:jc w:val="both"/>
        <w:rPr>
          <w:rFonts w:asciiTheme="minorHAnsi" w:hAnsiTheme="minorHAnsi" w:cstheme="minorHAnsi"/>
          <w:sz w:val="20"/>
          <w:szCs w:val="20"/>
        </w:rPr>
      </w:pPr>
      <w:r w:rsidRPr="00542978">
        <w:rPr>
          <w:rFonts w:asciiTheme="minorHAnsi" w:hAnsiTheme="minorHAnsi" w:cstheme="minorHAnsi"/>
          <w:sz w:val="20"/>
          <w:szCs w:val="20"/>
        </w:rPr>
        <w:t xml:space="preserve">De acuerdo con las políticas definidas por el SBIF, la información se debe enviar el primer día hábil del mes de enero </w:t>
      </w:r>
      <w:r w:rsidR="000C0228">
        <w:rPr>
          <w:rFonts w:asciiTheme="minorHAnsi" w:hAnsiTheme="minorHAnsi" w:cstheme="minorHAnsi"/>
          <w:sz w:val="20"/>
          <w:szCs w:val="20"/>
        </w:rPr>
        <w:t xml:space="preserve">de cada año </w:t>
      </w:r>
      <w:r w:rsidRPr="00542978">
        <w:rPr>
          <w:rFonts w:asciiTheme="minorHAnsi" w:hAnsiTheme="minorHAnsi" w:cstheme="minorHAnsi"/>
          <w:sz w:val="20"/>
          <w:szCs w:val="20"/>
        </w:rPr>
        <w:t>y debe permitir saber, por cada mes</w:t>
      </w:r>
      <w:r>
        <w:rPr>
          <w:rFonts w:asciiTheme="minorHAnsi" w:hAnsiTheme="minorHAnsi" w:cstheme="minorHAnsi"/>
          <w:sz w:val="20"/>
          <w:szCs w:val="20"/>
        </w:rPr>
        <w:t>:</w:t>
      </w:r>
    </w:p>
    <w:p w14:paraId="53092DF2" w14:textId="15FFB29F" w:rsidR="0039783E" w:rsidRDefault="0039783E" w:rsidP="0039783E">
      <w:pPr>
        <w:pStyle w:val="Prrafodelista"/>
        <w:numPr>
          <w:ilvl w:val="0"/>
          <w:numId w:val="26"/>
        </w:numPr>
        <w:spacing w:after="0"/>
        <w:jc w:val="both"/>
        <w:rPr>
          <w:rFonts w:asciiTheme="minorHAnsi" w:hAnsiTheme="minorHAnsi" w:cstheme="minorHAnsi"/>
          <w:sz w:val="20"/>
          <w:szCs w:val="20"/>
        </w:rPr>
      </w:pPr>
      <w:r>
        <w:rPr>
          <w:rFonts w:asciiTheme="minorHAnsi" w:hAnsiTheme="minorHAnsi" w:cstheme="minorHAnsi"/>
          <w:sz w:val="20"/>
          <w:szCs w:val="20"/>
        </w:rPr>
        <w:t>Información detallada de los Avances y Súper Avances que solicitaron los clientes.</w:t>
      </w:r>
    </w:p>
    <w:p w14:paraId="5134C04C" w14:textId="6ADF4110" w:rsidR="0039783E" w:rsidRPr="0039783E" w:rsidRDefault="0039783E" w:rsidP="0039783E">
      <w:pPr>
        <w:pStyle w:val="Prrafodelista"/>
        <w:numPr>
          <w:ilvl w:val="0"/>
          <w:numId w:val="26"/>
        </w:numPr>
        <w:spacing w:after="0"/>
        <w:jc w:val="both"/>
        <w:rPr>
          <w:rFonts w:asciiTheme="minorHAnsi" w:hAnsiTheme="minorHAnsi" w:cstheme="minorHAnsi"/>
          <w:sz w:val="20"/>
          <w:szCs w:val="20"/>
        </w:rPr>
      </w:pPr>
      <w:r>
        <w:rPr>
          <w:rFonts w:asciiTheme="minorHAnsi" w:hAnsiTheme="minorHAnsi" w:cstheme="minorHAnsi"/>
          <w:sz w:val="20"/>
          <w:szCs w:val="20"/>
        </w:rPr>
        <w:t>Información resumida (totalizada) de los Avances y Súper Avances que solicitaron los clientes.</w:t>
      </w:r>
    </w:p>
    <w:p w14:paraId="53840355" w14:textId="77777777" w:rsidR="00A2746F" w:rsidRDefault="00A2746F" w:rsidP="0039783E">
      <w:pPr>
        <w:spacing w:after="0"/>
        <w:jc w:val="both"/>
        <w:rPr>
          <w:rFonts w:asciiTheme="minorHAnsi" w:hAnsiTheme="minorHAnsi" w:cstheme="minorHAnsi"/>
          <w:sz w:val="20"/>
          <w:szCs w:val="20"/>
        </w:rPr>
      </w:pPr>
    </w:p>
    <w:p w14:paraId="712EFFD7" w14:textId="104C2069" w:rsidR="0039783E" w:rsidRDefault="0039783E" w:rsidP="0039783E">
      <w:pPr>
        <w:spacing w:after="0"/>
        <w:jc w:val="both"/>
        <w:rPr>
          <w:rFonts w:asciiTheme="minorHAnsi" w:hAnsiTheme="minorHAnsi" w:cstheme="minorHAnsi"/>
          <w:sz w:val="20"/>
          <w:szCs w:val="20"/>
        </w:rPr>
      </w:pPr>
      <w:r w:rsidRPr="00542978">
        <w:rPr>
          <w:rFonts w:asciiTheme="minorHAnsi" w:hAnsiTheme="minorHAnsi" w:cstheme="minorHAnsi"/>
          <w:sz w:val="20"/>
          <w:szCs w:val="20"/>
        </w:rPr>
        <w:t xml:space="preserve">En las instrucciones </w:t>
      </w:r>
      <w:r>
        <w:rPr>
          <w:rFonts w:asciiTheme="minorHAnsi" w:hAnsiTheme="minorHAnsi" w:cstheme="minorHAnsi"/>
          <w:sz w:val="20"/>
          <w:szCs w:val="20"/>
        </w:rPr>
        <w:t xml:space="preserve">que la </w:t>
      </w:r>
      <w:r w:rsidRPr="00542978">
        <w:rPr>
          <w:rFonts w:asciiTheme="minorHAnsi" w:hAnsiTheme="minorHAnsi" w:cstheme="minorHAnsi"/>
          <w:sz w:val="20"/>
          <w:szCs w:val="20"/>
        </w:rPr>
        <w:t>SBIF</w:t>
      </w:r>
      <w:r>
        <w:rPr>
          <w:rFonts w:asciiTheme="minorHAnsi" w:hAnsiTheme="minorHAnsi" w:cstheme="minorHAnsi"/>
          <w:sz w:val="20"/>
          <w:szCs w:val="20"/>
        </w:rPr>
        <w:t xml:space="preserve"> ha enviado a las empresas de </w:t>
      </w:r>
      <w:proofErr w:type="spellStart"/>
      <w:r>
        <w:rPr>
          <w:rFonts w:asciiTheme="minorHAnsi" w:hAnsiTheme="minorHAnsi" w:cstheme="minorHAnsi"/>
          <w:sz w:val="20"/>
          <w:szCs w:val="20"/>
        </w:rPr>
        <w:t>retail</w:t>
      </w:r>
      <w:proofErr w:type="spellEnd"/>
      <w:r w:rsidRPr="00542978">
        <w:rPr>
          <w:rFonts w:asciiTheme="minorHAnsi" w:hAnsiTheme="minorHAnsi" w:cstheme="minorHAnsi"/>
          <w:sz w:val="20"/>
          <w:szCs w:val="20"/>
        </w:rPr>
        <w:t xml:space="preserve">, se adjunta un anexo con ejemplos aclaratorios de todos los requerimientos para el envío de la información requerida para esta nueva Ley de Operaciones de Avances y Súper Avances en dinero. Uno de esos ejemplos tiene </w:t>
      </w:r>
      <w:r w:rsidR="000C0228">
        <w:rPr>
          <w:rFonts w:asciiTheme="minorHAnsi" w:hAnsiTheme="minorHAnsi" w:cstheme="minorHAnsi"/>
          <w:sz w:val="20"/>
          <w:szCs w:val="20"/>
        </w:rPr>
        <w:t>indica</w:t>
      </w:r>
      <w:r w:rsidRPr="00542978">
        <w:rPr>
          <w:rFonts w:asciiTheme="minorHAnsi" w:hAnsiTheme="minorHAnsi" w:cstheme="minorHAnsi"/>
          <w:sz w:val="20"/>
          <w:szCs w:val="20"/>
        </w:rPr>
        <w:t xml:space="preserve"> qué significa enviar la información del año. El ejemplo que se presenta es el siguiente:</w:t>
      </w:r>
    </w:p>
    <w:p w14:paraId="24C3A408" w14:textId="77777777" w:rsidR="004E60FE" w:rsidRPr="00542978" w:rsidRDefault="004E60FE" w:rsidP="0039783E">
      <w:pPr>
        <w:spacing w:after="0"/>
        <w:jc w:val="both"/>
        <w:rPr>
          <w:rFonts w:asciiTheme="minorHAnsi" w:hAnsiTheme="minorHAnsi" w:cstheme="minorHAnsi"/>
          <w:sz w:val="20"/>
          <w:szCs w:val="20"/>
        </w:rPr>
      </w:pPr>
    </w:p>
    <w:p w14:paraId="3319CF95" w14:textId="7114CF48" w:rsidR="0039783E" w:rsidRPr="00542978" w:rsidRDefault="0039783E" w:rsidP="0039783E">
      <w:pPr>
        <w:numPr>
          <w:ilvl w:val="0"/>
          <w:numId w:val="30"/>
        </w:numPr>
        <w:spacing w:after="0"/>
        <w:jc w:val="both"/>
        <w:rPr>
          <w:rFonts w:asciiTheme="minorHAnsi" w:hAnsiTheme="minorHAnsi" w:cstheme="minorHAnsi"/>
          <w:sz w:val="20"/>
          <w:szCs w:val="20"/>
        </w:rPr>
      </w:pPr>
      <w:r w:rsidRPr="00542978">
        <w:rPr>
          <w:rFonts w:asciiTheme="minorHAnsi" w:hAnsiTheme="minorHAnsi" w:cstheme="minorHAnsi"/>
          <w:sz w:val="20"/>
          <w:szCs w:val="20"/>
        </w:rPr>
        <w:t>Si la información se envía en enero del año 2021, significa que los Avances o Súper Avances informados corresponden a los otorgados en el año 2020. Si la información se envía en enero del año 202</w:t>
      </w:r>
      <w:r w:rsidR="0030500F">
        <w:rPr>
          <w:rFonts w:asciiTheme="minorHAnsi" w:hAnsiTheme="minorHAnsi" w:cstheme="minorHAnsi"/>
          <w:sz w:val="20"/>
          <w:szCs w:val="20"/>
        </w:rPr>
        <w:t>3</w:t>
      </w:r>
      <w:r w:rsidRPr="00542978">
        <w:rPr>
          <w:rFonts w:asciiTheme="minorHAnsi" w:hAnsiTheme="minorHAnsi" w:cstheme="minorHAnsi"/>
          <w:sz w:val="20"/>
          <w:szCs w:val="20"/>
        </w:rPr>
        <w:t xml:space="preserve"> significa que se está informando los Avance o Súper Avance otorgados el año 20</w:t>
      </w:r>
      <w:r w:rsidR="0030500F">
        <w:rPr>
          <w:rFonts w:asciiTheme="minorHAnsi" w:hAnsiTheme="minorHAnsi" w:cstheme="minorHAnsi"/>
          <w:sz w:val="20"/>
          <w:szCs w:val="20"/>
        </w:rPr>
        <w:t>22</w:t>
      </w:r>
      <w:r w:rsidRPr="00542978">
        <w:rPr>
          <w:rFonts w:asciiTheme="minorHAnsi" w:hAnsiTheme="minorHAnsi" w:cstheme="minorHAnsi"/>
          <w:sz w:val="20"/>
          <w:szCs w:val="20"/>
        </w:rPr>
        <w:t xml:space="preserve">, etc. </w:t>
      </w:r>
    </w:p>
    <w:p w14:paraId="003D5BBA" w14:textId="19FF5461" w:rsidR="0039783E" w:rsidRPr="00542978" w:rsidRDefault="0039783E" w:rsidP="0039783E">
      <w:pPr>
        <w:spacing w:after="0"/>
        <w:jc w:val="both"/>
        <w:rPr>
          <w:rFonts w:asciiTheme="minorHAnsi" w:hAnsiTheme="minorHAnsi" w:cstheme="minorHAnsi"/>
          <w:sz w:val="20"/>
          <w:szCs w:val="20"/>
        </w:rPr>
      </w:pPr>
      <w:r w:rsidRPr="00542978">
        <w:rPr>
          <w:rFonts w:asciiTheme="minorHAnsi" w:hAnsiTheme="minorHAnsi" w:cstheme="minorHAnsi"/>
          <w:sz w:val="20"/>
          <w:szCs w:val="20"/>
        </w:rPr>
        <w:lastRenderedPageBreak/>
        <w:t xml:space="preserve">Si bien el actual </w:t>
      </w:r>
      <w:r w:rsidR="000C0228">
        <w:rPr>
          <w:rFonts w:asciiTheme="minorHAnsi" w:hAnsiTheme="minorHAnsi" w:cstheme="minorHAnsi"/>
          <w:sz w:val="20"/>
          <w:szCs w:val="20"/>
        </w:rPr>
        <w:t>Si</w:t>
      </w:r>
      <w:r w:rsidRPr="00542978">
        <w:rPr>
          <w:rFonts w:asciiTheme="minorHAnsi" w:hAnsiTheme="minorHAnsi" w:cstheme="minorHAnsi"/>
          <w:sz w:val="20"/>
          <w:szCs w:val="20"/>
        </w:rPr>
        <w:t xml:space="preserve">stema </w:t>
      </w:r>
      <w:r w:rsidR="000C0228">
        <w:rPr>
          <w:rFonts w:asciiTheme="minorHAnsi" w:hAnsiTheme="minorHAnsi" w:cstheme="minorHAnsi"/>
          <w:sz w:val="20"/>
          <w:szCs w:val="20"/>
        </w:rPr>
        <w:t xml:space="preserve">Informático </w:t>
      </w:r>
      <w:r w:rsidRPr="00542978">
        <w:rPr>
          <w:rFonts w:asciiTheme="minorHAnsi" w:hAnsiTheme="minorHAnsi" w:cstheme="minorHAnsi"/>
          <w:sz w:val="20"/>
          <w:szCs w:val="20"/>
        </w:rPr>
        <w:t>que gestiona las transacciones realizadas por los clientes de ALL THE BEST permite obtener en forma parcial la información requerida por la SBIF, existe un porcentaje de ella que se debe</w:t>
      </w:r>
      <w:r w:rsidR="0030500F">
        <w:rPr>
          <w:rFonts w:asciiTheme="minorHAnsi" w:hAnsiTheme="minorHAnsi" w:cstheme="minorHAnsi"/>
          <w:sz w:val="20"/>
          <w:szCs w:val="20"/>
        </w:rPr>
        <w:t>ría</w:t>
      </w:r>
      <w:r w:rsidRPr="00542978">
        <w:rPr>
          <w:rFonts w:asciiTheme="minorHAnsi" w:hAnsiTheme="minorHAnsi" w:cstheme="minorHAnsi"/>
          <w:sz w:val="20"/>
          <w:szCs w:val="20"/>
        </w:rPr>
        <w:t xml:space="preserve"> generar en forma manual lo que provocaría:</w:t>
      </w:r>
    </w:p>
    <w:p w14:paraId="4CF4A4D1" w14:textId="77777777" w:rsidR="0039783E" w:rsidRPr="00542978" w:rsidRDefault="0039783E" w:rsidP="0039783E">
      <w:pPr>
        <w:numPr>
          <w:ilvl w:val="0"/>
          <w:numId w:val="27"/>
        </w:numPr>
        <w:spacing w:after="0"/>
        <w:jc w:val="both"/>
        <w:rPr>
          <w:rFonts w:asciiTheme="minorHAnsi" w:hAnsiTheme="minorHAnsi" w:cstheme="minorHAnsi"/>
          <w:sz w:val="20"/>
          <w:szCs w:val="20"/>
        </w:rPr>
      </w:pPr>
      <w:r w:rsidRPr="00542978">
        <w:rPr>
          <w:rFonts w:asciiTheme="minorHAnsi" w:hAnsiTheme="minorHAnsi" w:cstheme="minorHAnsi"/>
          <w:sz w:val="20"/>
          <w:szCs w:val="20"/>
        </w:rPr>
        <w:t>Lentitud en la generación y envío de la información.</w:t>
      </w:r>
    </w:p>
    <w:p w14:paraId="6063D33F" w14:textId="77777777" w:rsidR="0039783E" w:rsidRPr="00542978" w:rsidRDefault="0039783E" w:rsidP="0039783E">
      <w:pPr>
        <w:numPr>
          <w:ilvl w:val="0"/>
          <w:numId w:val="27"/>
        </w:numPr>
        <w:spacing w:after="0"/>
        <w:jc w:val="both"/>
        <w:rPr>
          <w:rFonts w:asciiTheme="minorHAnsi" w:hAnsiTheme="minorHAnsi" w:cstheme="minorHAnsi"/>
          <w:sz w:val="20"/>
          <w:szCs w:val="20"/>
        </w:rPr>
      </w:pPr>
      <w:r w:rsidRPr="00542978">
        <w:rPr>
          <w:rFonts w:asciiTheme="minorHAnsi" w:hAnsiTheme="minorHAnsi" w:cstheme="minorHAnsi"/>
          <w:sz w:val="20"/>
          <w:szCs w:val="20"/>
        </w:rPr>
        <w:t>Posibles errores en la información que se envíe.</w:t>
      </w:r>
    </w:p>
    <w:p w14:paraId="2A51E3E3" w14:textId="77777777" w:rsidR="004E60FE" w:rsidRDefault="004E60FE" w:rsidP="0039783E">
      <w:pPr>
        <w:spacing w:after="0"/>
        <w:jc w:val="both"/>
        <w:rPr>
          <w:rFonts w:asciiTheme="minorHAnsi" w:hAnsiTheme="minorHAnsi" w:cstheme="minorHAnsi"/>
          <w:sz w:val="20"/>
          <w:szCs w:val="20"/>
        </w:rPr>
      </w:pPr>
    </w:p>
    <w:p w14:paraId="2F86FE58" w14:textId="77777777" w:rsidR="006221DF" w:rsidRDefault="006221DF" w:rsidP="006221DF">
      <w:pPr>
        <w:spacing w:after="0"/>
        <w:jc w:val="both"/>
        <w:rPr>
          <w:rFonts w:asciiTheme="minorHAnsi" w:hAnsiTheme="minorHAnsi" w:cstheme="minorHAnsi"/>
          <w:sz w:val="20"/>
          <w:szCs w:val="20"/>
        </w:rPr>
      </w:pPr>
      <w:r>
        <w:rPr>
          <w:rFonts w:asciiTheme="minorHAnsi" w:hAnsiTheme="minorHAnsi" w:cstheme="minorHAnsi"/>
          <w:sz w:val="20"/>
          <w:szCs w:val="20"/>
        </w:rPr>
        <w:t>Reglas de Negocio</w:t>
      </w:r>
    </w:p>
    <w:p w14:paraId="7156F1CB" w14:textId="77777777" w:rsidR="006221DF" w:rsidRDefault="006221DF" w:rsidP="0039783E">
      <w:pPr>
        <w:spacing w:after="0"/>
        <w:jc w:val="both"/>
        <w:rPr>
          <w:rFonts w:asciiTheme="minorHAnsi" w:hAnsiTheme="minorHAnsi" w:cstheme="minorHAnsi"/>
          <w:sz w:val="20"/>
          <w:szCs w:val="20"/>
        </w:rPr>
      </w:pPr>
    </w:p>
    <w:p w14:paraId="70AC00A2" w14:textId="0078834D" w:rsidR="0039783E" w:rsidRPr="00542978" w:rsidRDefault="0039783E" w:rsidP="0039783E">
      <w:pPr>
        <w:spacing w:after="0"/>
        <w:jc w:val="both"/>
        <w:rPr>
          <w:rFonts w:asciiTheme="minorHAnsi" w:hAnsiTheme="minorHAnsi" w:cstheme="minorHAnsi"/>
          <w:sz w:val="20"/>
          <w:szCs w:val="20"/>
        </w:rPr>
      </w:pPr>
      <w:r w:rsidRPr="00542978">
        <w:rPr>
          <w:rFonts w:asciiTheme="minorHAnsi" w:hAnsiTheme="minorHAnsi" w:cstheme="minorHAnsi"/>
          <w:sz w:val="20"/>
          <w:szCs w:val="20"/>
        </w:rPr>
        <w:t>Considerando que ALL THE BEST se caracteriza por efectuar una gestión de excelencia del negocio, se hace necesario diseñar y construir un proceso que sea capaz de generar automáticamente toda la información requerida por la SBIF. Para esto debe considerar las siguientes reglas de negocio:</w:t>
      </w:r>
    </w:p>
    <w:p w14:paraId="11A14482" w14:textId="77777777" w:rsidR="0039783E" w:rsidRPr="00542978" w:rsidRDefault="0039783E" w:rsidP="0039783E">
      <w:pPr>
        <w:numPr>
          <w:ilvl w:val="0"/>
          <w:numId w:val="28"/>
        </w:numPr>
        <w:spacing w:after="0"/>
        <w:jc w:val="both"/>
        <w:rPr>
          <w:rFonts w:asciiTheme="minorHAnsi" w:hAnsiTheme="minorHAnsi" w:cstheme="minorHAnsi"/>
          <w:sz w:val="20"/>
          <w:szCs w:val="20"/>
        </w:rPr>
      </w:pPr>
      <w:r w:rsidRPr="00542978">
        <w:rPr>
          <w:rFonts w:asciiTheme="minorHAnsi" w:hAnsiTheme="minorHAnsi" w:cstheme="minorHAnsi"/>
          <w:sz w:val="20"/>
          <w:szCs w:val="20"/>
        </w:rPr>
        <w:t>Los avances y súper avances en dinero no pueden ser anulados por los clientes.</w:t>
      </w:r>
    </w:p>
    <w:p w14:paraId="5018D8DA" w14:textId="77777777" w:rsidR="00076223" w:rsidRDefault="0039783E" w:rsidP="006221DF">
      <w:pPr>
        <w:numPr>
          <w:ilvl w:val="0"/>
          <w:numId w:val="28"/>
        </w:numPr>
        <w:spacing w:after="0"/>
        <w:jc w:val="both"/>
        <w:rPr>
          <w:rFonts w:asciiTheme="minorHAnsi" w:hAnsiTheme="minorHAnsi" w:cstheme="minorHAnsi"/>
          <w:sz w:val="20"/>
          <w:szCs w:val="20"/>
        </w:rPr>
      </w:pPr>
      <w:r w:rsidRPr="00542978">
        <w:rPr>
          <w:rFonts w:asciiTheme="minorHAnsi" w:hAnsiTheme="minorHAnsi" w:cstheme="minorHAnsi"/>
          <w:sz w:val="20"/>
          <w:szCs w:val="20"/>
        </w:rPr>
        <w:t xml:space="preserve">La ley de Operaciones de Avances y Súper Avances considera que el aporte de las empresas de </w:t>
      </w:r>
      <w:proofErr w:type="spellStart"/>
      <w:r w:rsidRPr="00542978">
        <w:rPr>
          <w:rFonts w:asciiTheme="minorHAnsi" w:hAnsiTheme="minorHAnsi" w:cstheme="minorHAnsi"/>
          <w:sz w:val="20"/>
          <w:szCs w:val="20"/>
        </w:rPr>
        <w:t>retail</w:t>
      </w:r>
      <w:proofErr w:type="spellEnd"/>
      <w:r w:rsidRPr="00542978">
        <w:rPr>
          <w:rFonts w:asciiTheme="minorHAnsi" w:hAnsiTheme="minorHAnsi" w:cstheme="minorHAnsi"/>
          <w:sz w:val="20"/>
          <w:szCs w:val="20"/>
        </w:rPr>
        <w:t xml:space="preserve"> a la SBIF </w:t>
      </w:r>
      <w:r w:rsidR="00076223">
        <w:rPr>
          <w:rFonts w:asciiTheme="minorHAnsi" w:hAnsiTheme="minorHAnsi" w:cstheme="minorHAnsi"/>
          <w:sz w:val="20"/>
          <w:szCs w:val="20"/>
        </w:rPr>
        <w:t>deberá considerar:</w:t>
      </w:r>
    </w:p>
    <w:p w14:paraId="51F014FA" w14:textId="64B92268" w:rsidR="006221DF" w:rsidRDefault="0039783E" w:rsidP="00076223">
      <w:pPr>
        <w:numPr>
          <w:ilvl w:val="1"/>
          <w:numId w:val="28"/>
        </w:numPr>
        <w:spacing w:after="0"/>
        <w:jc w:val="both"/>
        <w:rPr>
          <w:rFonts w:asciiTheme="minorHAnsi" w:hAnsiTheme="minorHAnsi" w:cstheme="minorHAnsi"/>
          <w:sz w:val="20"/>
          <w:szCs w:val="20"/>
        </w:rPr>
      </w:pPr>
      <w:r w:rsidRPr="00542978">
        <w:rPr>
          <w:rFonts w:asciiTheme="minorHAnsi" w:hAnsiTheme="minorHAnsi" w:cstheme="minorHAnsi"/>
          <w:sz w:val="20"/>
          <w:szCs w:val="20"/>
        </w:rPr>
        <w:t>el monto total de la transacción, es decir, el monto de la transacción con la tasa de interés aplicada.</w:t>
      </w:r>
    </w:p>
    <w:p w14:paraId="4F0C8310" w14:textId="5A308A3D" w:rsidR="00076223" w:rsidRDefault="00076223" w:rsidP="00076223">
      <w:pPr>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Un monto adicional que se obtendrá de acuerdo con un porcentaje aplicable al monto en relación con el número de cuotas de la transacción.</w:t>
      </w:r>
    </w:p>
    <w:p w14:paraId="10D0EA42" w14:textId="1BB8E503" w:rsidR="00466C45" w:rsidRPr="00466C45" w:rsidRDefault="00466C45" w:rsidP="00466C45">
      <w:pPr>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El adicional se obtendrá a partir del monto total de la transacción considerando los porcentajes almacenados en la tabla ADICIONAL_CUOTAS.</w:t>
      </w:r>
    </w:p>
    <w:p w14:paraId="3DD37ABE" w14:textId="715F5B1E" w:rsidR="004B7CCD" w:rsidRDefault="004B7CCD" w:rsidP="00076223">
      <w:pPr>
        <w:numPr>
          <w:ilvl w:val="1"/>
          <w:numId w:val="28"/>
        </w:numPr>
        <w:spacing w:after="0"/>
        <w:jc w:val="both"/>
        <w:rPr>
          <w:rFonts w:asciiTheme="minorHAnsi" w:hAnsiTheme="minorHAnsi" w:cstheme="minorHAnsi"/>
          <w:sz w:val="20"/>
          <w:szCs w:val="20"/>
        </w:rPr>
      </w:pPr>
      <w:r>
        <w:rPr>
          <w:rFonts w:asciiTheme="minorHAnsi" w:hAnsiTheme="minorHAnsi" w:cstheme="minorHAnsi"/>
          <w:sz w:val="20"/>
          <w:szCs w:val="20"/>
        </w:rPr>
        <w:t>Los intereses de mercado que corresponde pagar por el monto de la transacción según la tabla siguiente entregada por la SBIF</w:t>
      </w:r>
    </w:p>
    <w:p w14:paraId="547399E2" w14:textId="77777777" w:rsidR="004B7CCD" w:rsidRDefault="004B7CCD" w:rsidP="004B7CCD">
      <w:pPr>
        <w:spacing w:after="0"/>
        <w:ind w:left="1440"/>
        <w:jc w:val="both"/>
        <w:rPr>
          <w:rFonts w:asciiTheme="minorHAnsi" w:hAnsiTheme="minorHAnsi" w:cstheme="minorHAnsi"/>
          <w:sz w:val="20"/>
          <w:szCs w:val="20"/>
        </w:rPr>
      </w:pPr>
    </w:p>
    <w:tbl>
      <w:tblPr>
        <w:tblStyle w:val="Tablaconcuadrcula"/>
        <w:tblW w:w="0" w:type="auto"/>
        <w:tblInd w:w="1440" w:type="dxa"/>
        <w:tblLook w:val="04A0" w:firstRow="1" w:lastRow="0" w:firstColumn="1" w:lastColumn="0" w:noHBand="0" w:noVBand="1"/>
      </w:tblPr>
      <w:tblGrid>
        <w:gridCol w:w="4097"/>
        <w:gridCol w:w="4092"/>
      </w:tblGrid>
      <w:tr w:rsidR="004B7CCD" w14:paraId="5FDADAC2" w14:textId="77777777" w:rsidTr="004B7CCD">
        <w:tc>
          <w:tcPr>
            <w:tcW w:w="4414" w:type="dxa"/>
          </w:tcPr>
          <w:p w14:paraId="726641E8" w14:textId="2D825D4C" w:rsidR="004B7CCD" w:rsidRDefault="004B7CCD" w:rsidP="004B7CCD">
            <w:pPr>
              <w:jc w:val="center"/>
              <w:rPr>
                <w:rFonts w:asciiTheme="minorHAnsi" w:hAnsiTheme="minorHAnsi" w:cstheme="minorHAnsi"/>
                <w:sz w:val="20"/>
                <w:szCs w:val="20"/>
              </w:rPr>
            </w:pPr>
            <w:r>
              <w:rPr>
                <w:rFonts w:asciiTheme="minorHAnsi" w:hAnsiTheme="minorHAnsi" w:cstheme="minorHAnsi"/>
                <w:sz w:val="20"/>
                <w:szCs w:val="20"/>
              </w:rPr>
              <w:t>Monto total transacción</w:t>
            </w:r>
          </w:p>
        </w:tc>
        <w:tc>
          <w:tcPr>
            <w:tcW w:w="4414" w:type="dxa"/>
          </w:tcPr>
          <w:p w14:paraId="57FB5438" w14:textId="3B591DE0" w:rsidR="004B7CCD" w:rsidRDefault="004B7CCD" w:rsidP="004B7CCD">
            <w:pPr>
              <w:jc w:val="center"/>
              <w:rPr>
                <w:rFonts w:asciiTheme="minorHAnsi" w:hAnsiTheme="minorHAnsi" w:cstheme="minorHAnsi"/>
                <w:sz w:val="20"/>
                <w:szCs w:val="20"/>
              </w:rPr>
            </w:pPr>
            <w:r>
              <w:rPr>
                <w:rFonts w:asciiTheme="minorHAnsi" w:hAnsiTheme="minorHAnsi" w:cstheme="minorHAnsi"/>
                <w:sz w:val="20"/>
                <w:szCs w:val="20"/>
              </w:rPr>
              <w:t>Porcentaje</w:t>
            </w:r>
          </w:p>
        </w:tc>
      </w:tr>
      <w:tr w:rsidR="004B7CCD" w14:paraId="17AB8107" w14:textId="77777777" w:rsidTr="004B7CCD">
        <w:tc>
          <w:tcPr>
            <w:tcW w:w="4414" w:type="dxa"/>
          </w:tcPr>
          <w:p w14:paraId="6A072C53" w14:textId="067F24DB" w:rsidR="004B7CCD" w:rsidRDefault="004B7CCD" w:rsidP="004B7CCD">
            <w:pPr>
              <w:jc w:val="center"/>
              <w:rPr>
                <w:rFonts w:asciiTheme="minorHAnsi" w:hAnsiTheme="minorHAnsi" w:cstheme="minorHAnsi"/>
                <w:sz w:val="20"/>
                <w:szCs w:val="20"/>
              </w:rPr>
            </w:pPr>
            <w:r>
              <w:rPr>
                <w:rFonts w:asciiTheme="minorHAnsi" w:hAnsiTheme="minorHAnsi" w:cstheme="minorHAnsi"/>
                <w:sz w:val="20"/>
                <w:szCs w:val="20"/>
              </w:rPr>
              <w:t>$100.000 a $400.000</w:t>
            </w:r>
          </w:p>
        </w:tc>
        <w:tc>
          <w:tcPr>
            <w:tcW w:w="4414" w:type="dxa"/>
          </w:tcPr>
          <w:p w14:paraId="303C62EA" w14:textId="2188B6DC" w:rsidR="004B7CCD" w:rsidRDefault="00B53272" w:rsidP="004B7CCD">
            <w:pPr>
              <w:jc w:val="center"/>
              <w:rPr>
                <w:rFonts w:asciiTheme="minorHAnsi" w:hAnsiTheme="minorHAnsi" w:cstheme="minorHAnsi"/>
                <w:sz w:val="20"/>
                <w:szCs w:val="20"/>
              </w:rPr>
            </w:pPr>
            <w:r>
              <w:rPr>
                <w:rFonts w:asciiTheme="minorHAnsi" w:hAnsiTheme="minorHAnsi" w:cstheme="minorHAnsi"/>
                <w:sz w:val="20"/>
                <w:szCs w:val="20"/>
              </w:rPr>
              <w:t>4</w:t>
            </w:r>
            <w:r w:rsidR="004B7CCD">
              <w:rPr>
                <w:rFonts w:asciiTheme="minorHAnsi" w:hAnsiTheme="minorHAnsi" w:cstheme="minorHAnsi"/>
                <w:sz w:val="20"/>
                <w:szCs w:val="20"/>
              </w:rPr>
              <w:t>%</w:t>
            </w:r>
          </w:p>
        </w:tc>
      </w:tr>
      <w:tr w:rsidR="004B7CCD" w14:paraId="359EDD8E" w14:textId="77777777" w:rsidTr="004B7CCD">
        <w:tc>
          <w:tcPr>
            <w:tcW w:w="4414" w:type="dxa"/>
          </w:tcPr>
          <w:p w14:paraId="10743BB8" w14:textId="159BE548" w:rsidR="004B7CCD" w:rsidRDefault="004B7CCD" w:rsidP="004B7CCD">
            <w:pPr>
              <w:jc w:val="center"/>
              <w:rPr>
                <w:rFonts w:asciiTheme="minorHAnsi" w:hAnsiTheme="minorHAnsi" w:cstheme="minorHAnsi"/>
                <w:sz w:val="20"/>
                <w:szCs w:val="20"/>
              </w:rPr>
            </w:pPr>
            <w:r>
              <w:rPr>
                <w:rFonts w:asciiTheme="minorHAnsi" w:hAnsiTheme="minorHAnsi" w:cstheme="minorHAnsi"/>
                <w:sz w:val="20"/>
                <w:szCs w:val="20"/>
              </w:rPr>
              <w:t>$400.001 a $800.000</w:t>
            </w:r>
          </w:p>
        </w:tc>
        <w:tc>
          <w:tcPr>
            <w:tcW w:w="4414" w:type="dxa"/>
          </w:tcPr>
          <w:p w14:paraId="5623C73A" w14:textId="52E070A7" w:rsidR="004B7CCD" w:rsidRDefault="00B53272" w:rsidP="004B7CCD">
            <w:pPr>
              <w:jc w:val="center"/>
              <w:rPr>
                <w:rFonts w:asciiTheme="minorHAnsi" w:hAnsiTheme="minorHAnsi" w:cstheme="minorHAnsi"/>
                <w:sz w:val="20"/>
                <w:szCs w:val="20"/>
              </w:rPr>
            </w:pPr>
            <w:r>
              <w:rPr>
                <w:rFonts w:asciiTheme="minorHAnsi" w:hAnsiTheme="minorHAnsi" w:cstheme="minorHAnsi"/>
                <w:sz w:val="20"/>
                <w:szCs w:val="20"/>
              </w:rPr>
              <w:t>6</w:t>
            </w:r>
            <w:r w:rsidR="004B7CCD">
              <w:rPr>
                <w:rFonts w:asciiTheme="minorHAnsi" w:hAnsiTheme="minorHAnsi" w:cstheme="minorHAnsi"/>
                <w:sz w:val="20"/>
                <w:szCs w:val="20"/>
              </w:rPr>
              <w:t>%</w:t>
            </w:r>
          </w:p>
        </w:tc>
      </w:tr>
      <w:tr w:rsidR="004B7CCD" w14:paraId="7C5CF307" w14:textId="77777777" w:rsidTr="004B7CCD">
        <w:tc>
          <w:tcPr>
            <w:tcW w:w="4414" w:type="dxa"/>
          </w:tcPr>
          <w:p w14:paraId="196D4788" w14:textId="28E3A2FB" w:rsidR="004B7CCD" w:rsidRDefault="004B7CCD" w:rsidP="004B7CCD">
            <w:pPr>
              <w:jc w:val="center"/>
              <w:rPr>
                <w:rFonts w:asciiTheme="minorHAnsi" w:hAnsiTheme="minorHAnsi" w:cstheme="minorHAnsi"/>
                <w:sz w:val="20"/>
                <w:szCs w:val="20"/>
              </w:rPr>
            </w:pPr>
            <w:r>
              <w:rPr>
                <w:rFonts w:asciiTheme="minorHAnsi" w:hAnsiTheme="minorHAnsi" w:cstheme="minorHAnsi"/>
                <w:sz w:val="20"/>
                <w:szCs w:val="20"/>
              </w:rPr>
              <w:t>$800.001 a $1.200.000</w:t>
            </w:r>
          </w:p>
        </w:tc>
        <w:tc>
          <w:tcPr>
            <w:tcW w:w="4414" w:type="dxa"/>
          </w:tcPr>
          <w:p w14:paraId="105DDFBC" w14:textId="6B63E466" w:rsidR="004B7CCD" w:rsidRDefault="00B53272" w:rsidP="004B7CCD">
            <w:pPr>
              <w:jc w:val="center"/>
              <w:rPr>
                <w:rFonts w:asciiTheme="minorHAnsi" w:hAnsiTheme="minorHAnsi" w:cstheme="minorHAnsi"/>
                <w:sz w:val="20"/>
                <w:szCs w:val="20"/>
              </w:rPr>
            </w:pPr>
            <w:r>
              <w:rPr>
                <w:rFonts w:asciiTheme="minorHAnsi" w:hAnsiTheme="minorHAnsi" w:cstheme="minorHAnsi"/>
                <w:sz w:val="20"/>
                <w:szCs w:val="20"/>
              </w:rPr>
              <w:t>8</w:t>
            </w:r>
            <w:r w:rsidR="004B7CCD">
              <w:rPr>
                <w:rFonts w:asciiTheme="minorHAnsi" w:hAnsiTheme="minorHAnsi" w:cstheme="minorHAnsi"/>
                <w:sz w:val="20"/>
                <w:szCs w:val="20"/>
              </w:rPr>
              <w:t>%</w:t>
            </w:r>
          </w:p>
        </w:tc>
      </w:tr>
      <w:tr w:rsidR="004B7CCD" w14:paraId="4A7591C0" w14:textId="77777777" w:rsidTr="004B7CCD">
        <w:tc>
          <w:tcPr>
            <w:tcW w:w="4414" w:type="dxa"/>
          </w:tcPr>
          <w:p w14:paraId="4DF632BA" w14:textId="197340B1" w:rsidR="004B7CCD" w:rsidRDefault="004B7CCD" w:rsidP="004B7CCD">
            <w:pPr>
              <w:jc w:val="center"/>
              <w:rPr>
                <w:rFonts w:asciiTheme="minorHAnsi" w:hAnsiTheme="minorHAnsi" w:cstheme="minorHAnsi"/>
                <w:sz w:val="20"/>
                <w:szCs w:val="20"/>
              </w:rPr>
            </w:pPr>
            <w:r>
              <w:rPr>
                <w:rFonts w:asciiTheme="minorHAnsi" w:hAnsiTheme="minorHAnsi" w:cstheme="minorHAnsi"/>
                <w:sz w:val="20"/>
                <w:szCs w:val="20"/>
              </w:rPr>
              <w:t>$1.200.001 a $3.000.000</w:t>
            </w:r>
          </w:p>
        </w:tc>
        <w:tc>
          <w:tcPr>
            <w:tcW w:w="4414" w:type="dxa"/>
          </w:tcPr>
          <w:p w14:paraId="7904DBEA" w14:textId="346EAB60" w:rsidR="004B7CCD" w:rsidRDefault="00B53272" w:rsidP="004B7CCD">
            <w:pPr>
              <w:jc w:val="center"/>
              <w:rPr>
                <w:rFonts w:asciiTheme="minorHAnsi" w:hAnsiTheme="minorHAnsi" w:cstheme="minorHAnsi"/>
                <w:sz w:val="20"/>
                <w:szCs w:val="20"/>
              </w:rPr>
            </w:pPr>
            <w:r>
              <w:rPr>
                <w:rFonts w:asciiTheme="minorHAnsi" w:hAnsiTheme="minorHAnsi" w:cstheme="minorHAnsi"/>
                <w:sz w:val="20"/>
                <w:szCs w:val="20"/>
              </w:rPr>
              <w:t>12</w:t>
            </w:r>
            <w:r w:rsidR="004B7CCD">
              <w:rPr>
                <w:rFonts w:asciiTheme="minorHAnsi" w:hAnsiTheme="minorHAnsi" w:cstheme="minorHAnsi"/>
                <w:sz w:val="20"/>
                <w:szCs w:val="20"/>
              </w:rPr>
              <w:t>%</w:t>
            </w:r>
          </w:p>
        </w:tc>
      </w:tr>
    </w:tbl>
    <w:p w14:paraId="15952F0A" w14:textId="77777777" w:rsidR="004B7CCD" w:rsidRDefault="004B7CCD" w:rsidP="00976191">
      <w:pPr>
        <w:spacing w:after="0"/>
        <w:jc w:val="both"/>
        <w:rPr>
          <w:rFonts w:asciiTheme="minorHAnsi" w:hAnsiTheme="minorHAnsi" w:cstheme="minorHAnsi"/>
          <w:sz w:val="20"/>
          <w:szCs w:val="20"/>
        </w:rPr>
      </w:pPr>
    </w:p>
    <w:p w14:paraId="63057C74" w14:textId="64F021EC" w:rsidR="0039783E" w:rsidRDefault="0039783E" w:rsidP="006221DF">
      <w:pPr>
        <w:numPr>
          <w:ilvl w:val="0"/>
          <w:numId w:val="28"/>
        </w:numPr>
        <w:spacing w:after="0"/>
        <w:jc w:val="both"/>
        <w:rPr>
          <w:rFonts w:asciiTheme="minorHAnsi" w:hAnsiTheme="minorHAnsi" w:cstheme="minorHAnsi"/>
          <w:sz w:val="20"/>
          <w:szCs w:val="20"/>
        </w:rPr>
      </w:pPr>
      <w:r w:rsidRPr="006221DF">
        <w:rPr>
          <w:rFonts w:asciiTheme="minorHAnsi" w:hAnsiTheme="minorHAnsi" w:cstheme="minorHAnsi"/>
          <w:sz w:val="20"/>
          <w:szCs w:val="20"/>
        </w:rPr>
        <w:t xml:space="preserve">La ley de Operaciones de Avances y Súper Avances define que el valor del aporte de las empresas de </w:t>
      </w:r>
      <w:proofErr w:type="spellStart"/>
      <w:r w:rsidRPr="006221DF">
        <w:rPr>
          <w:rFonts w:asciiTheme="minorHAnsi" w:hAnsiTheme="minorHAnsi" w:cstheme="minorHAnsi"/>
          <w:sz w:val="20"/>
          <w:szCs w:val="20"/>
        </w:rPr>
        <w:t>retail</w:t>
      </w:r>
      <w:proofErr w:type="spellEnd"/>
      <w:r w:rsidRPr="006221DF">
        <w:rPr>
          <w:rFonts w:asciiTheme="minorHAnsi" w:hAnsiTheme="minorHAnsi" w:cstheme="minorHAnsi"/>
          <w:sz w:val="20"/>
          <w:szCs w:val="20"/>
        </w:rPr>
        <w:t xml:space="preserve"> a la SBIF será el que se indica en la tabla </w:t>
      </w:r>
      <w:r w:rsidR="00C30248">
        <w:rPr>
          <w:rFonts w:asciiTheme="minorHAnsi" w:hAnsiTheme="minorHAnsi" w:cstheme="minorHAnsi"/>
          <w:sz w:val="20"/>
          <w:szCs w:val="20"/>
        </w:rPr>
        <w:t>TRAMO_</w:t>
      </w:r>
      <w:r w:rsidRPr="006221DF">
        <w:rPr>
          <w:rFonts w:asciiTheme="minorHAnsi" w:hAnsiTheme="minorHAnsi" w:cstheme="minorHAnsi"/>
          <w:sz w:val="20"/>
          <w:szCs w:val="20"/>
        </w:rPr>
        <w:t>APORTE_SBIF</w:t>
      </w:r>
      <w:r w:rsidR="00466C45">
        <w:rPr>
          <w:rFonts w:asciiTheme="minorHAnsi" w:hAnsiTheme="minorHAnsi" w:cstheme="minorHAnsi"/>
          <w:sz w:val="20"/>
          <w:szCs w:val="20"/>
        </w:rPr>
        <w:t xml:space="preserve"> y se calculará considerando el total resultante del monto de la transacción, el adicional y los intereses de mercado. </w:t>
      </w:r>
    </w:p>
    <w:p w14:paraId="740DE69F" w14:textId="6E92D848" w:rsidR="0021688F" w:rsidRPr="006221DF" w:rsidRDefault="0021688F" w:rsidP="006221DF">
      <w:pPr>
        <w:numPr>
          <w:ilvl w:val="0"/>
          <w:numId w:val="28"/>
        </w:numPr>
        <w:spacing w:after="0"/>
        <w:jc w:val="both"/>
        <w:rPr>
          <w:rFonts w:asciiTheme="minorHAnsi" w:hAnsiTheme="minorHAnsi" w:cstheme="minorHAnsi"/>
          <w:sz w:val="20"/>
          <w:szCs w:val="20"/>
        </w:rPr>
      </w:pPr>
      <w:r>
        <w:rPr>
          <w:rFonts w:asciiTheme="minorHAnsi" w:hAnsiTheme="minorHAnsi" w:cstheme="minorHAnsi"/>
          <w:sz w:val="20"/>
          <w:szCs w:val="20"/>
        </w:rPr>
        <w:t xml:space="preserve">Adicionalmente, la SBIF estableció que el límite de los intereses de mercado será de $50.000, razón por la cual todo monto de intereses superior debe ajustarse a este límite. </w:t>
      </w:r>
    </w:p>
    <w:p w14:paraId="026AFDAB" w14:textId="77777777" w:rsidR="00990893" w:rsidRDefault="00990893" w:rsidP="00BB1E19">
      <w:pPr>
        <w:spacing w:after="0" w:line="259" w:lineRule="auto"/>
        <w:jc w:val="both"/>
        <w:rPr>
          <w:rFonts w:asciiTheme="minorHAnsi" w:eastAsia="Calibri" w:hAnsiTheme="minorHAnsi" w:cstheme="minorHAnsi"/>
          <w:sz w:val="20"/>
          <w:szCs w:val="20"/>
        </w:rPr>
      </w:pPr>
    </w:p>
    <w:p w14:paraId="05925DA6" w14:textId="6FC8B8EB" w:rsidR="00A2746F" w:rsidRDefault="00990893" w:rsidP="00BB1E19">
      <w:pPr>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Consideraciones de diseño</w:t>
      </w:r>
    </w:p>
    <w:p w14:paraId="5053726D" w14:textId="77777777" w:rsidR="00990893" w:rsidRDefault="00990893" w:rsidP="00BB1E19">
      <w:pPr>
        <w:spacing w:after="0" w:line="259" w:lineRule="auto"/>
        <w:jc w:val="both"/>
        <w:rPr>
          <w:rFonts w:asciiTheme="minorHAnsi" w:eastAsia="Calibri" w:hAnsiTheme="minorHAnsi" w:cstheme="minorHAnsi"/>
          <w:sz w:val="20"/>
          <w:szCs w:val="20"/>
        </w:rPr>
      </w:pPr>
    </w:p>
    <w:p w14:paraId="3AEB7133" w14:textId="5D924AFB" w:rsidR="00BB1E19" w:rsidRDefault="00BB1E19" w:rsidP="00BB1E19">
      <w:pPr>
        <w:spacing w:after="0" w:line="259" w:lineRule="auto"/>
        <w:jc w:val="both"/>
        <w:rPr>
          <w:rFonts w:asciiTheme="minorHAnsi" w:eastAsia="Calibri" w:hAnsiTheme="minorHAnsi" w:cstheme="minorHAnsi"/>
          <w:sz w:val="20"/>
          <w:szCs w:val="20"/>
        </w:rPr>
      </w:pPr>
      <w:r>
        <w:rPr>
          <w:rFonts w:asciiTheme="minorHAnsi" w:eastAsia="Calibri" w:hAnsiTheme="minorHAnsi" w:cstheme="minorHAnsi"/>
          <w:sz w:val="20"/>
          <w:szCs w:val="20"/>
        </w:rPr>
        <w:t>Este nuevo proceso</w:t>
      </w:r>
      <w:r w:rsidR="005053CC">
        <w:rPr>
          <w:rFonts w:asciiTheme="minorHAnsi" w:eastAsia="Calibri" w:hAnsiTheme="minorHAnsi" w:cstheme="minorHAnsi"/>
          <w:sz w:val="20"/>
          <w:szCs w:val="20"/>
        </w:rPr>
        <w:t xml:space="preserve"> </w:t>
      </w:r>
      <w:r w:rsidR="005053CC">
        <w:rPr>
          <w:rFonts w:asciiTheme="minorHAnsi" w:hAnsiTheme="minorHAnsi" w:cstheme="minorHAnsi"/>
          <w:sz w:val="20"/>
          <w:szCs w:val="20"/>
        </w:rPr>
        <w:t xml:space="preserve">se ejecutará, a través de un trabajo programado en la base de datos, el día 31 de diciembre de cada año a las 23:00 horas. En esta etapa de pruebas, </w:t>
      </w:r>
      <w:r>
        <w:rPr>
          <w:rFonts w:asciiTheme="minorHAnsi" w:eastAsia="Calibri" w:hAnsiTheme="minorHAnsi" w:cstheme="minorHAnsi"/>
          <w:sz w:val="20"/>
          <w:szCs w:val="20"/>
        </w:rPr>
        <w:t>deberá ser simulado través de un bloque PL/SQL Anónimo</w:t>
      </w:r>
      <w:r w:rsidR="00FF7B23">
        <w:rPr>
          <w:rFonts w:asciiTheme="minorHAnsi" w:eastAsia="Calibri" w:hAnsiTheme="minorHAnsi" w:cstheme="minorHAnsi"/>
          <w:sz w:val="20"/>
          <w:szCs w:val="20"/>
        </w:rPr>
        <w:t xml:space="preserve"> y para su construcción </w:t>
      </w:r>
      <w:r w:rsidR="00FE045C">
        <w:rPr>
          <w:rFonts w:asciiTheme="minorHAnsi" w:eastAsia="Calibri" w:hAnsiTheme="minorHAnsi" w:cstheme="minorHAnsi"/>
          <w:sz w:val="20"/>
          <w:szCs w:val="20"/>
        </w:rPr>
        <w:t>las consideraciones</w:t>
      </w:r>
      <w:r w:rsidR="00FF7B23">
        <w:rPr>
          <w:rFonts w:asciiTheme="minorHAnsi" w:eastAsia="Calibri" w:hAnsiTheme="minorHAnsi" w:cstheme="minorHAnsi"/>
          <w:sz w:val="20"/>
          <w:szCs w:val="20"/>
        </w:rPr>
        <w:t xml:space="preserve"> son las siguientes</w:t>
      </w:r>
      <w:r w:rsidR="00FE045C">
        <w:rPr>
          <w:rFonts w:asciiTheme="minorHAnsi" w:eastAsia="Calibri" w:hAnsiTheme="minorHAnsi" w:cstheme="minorHAnsi"/>
          <w:sz w:val="20"/>
          <w:szCs w:val="20"/>
        </w:rPr>
        <w:t>:</w:t>
      </w:r>
    </w:p>
    <w:p w14:paraId="042991D2" w14:textId="77777777" w:rsidR="00990893" w:rsidRDefault="00990893" w:rsidP="00990893">
      <w:pPr>
        <w:pStyle w:val="Prrafodelista"/>
        <w:spacing w:after="0"/>
        <w:jc w:val="both"/>
        <w:rPr>
          <w:rFonts w:asciiTheme="minorHAnsi" w:hAnsiTheme="minorHAnsi" w:cstheme="minorHAnsi"/>
          <w:sz w:val="20"/>
          <w:szCs w:val="20"/>
        </w:rPr>
      </w:pPr>
    </w:p>
    <w:p w14:paraId="756292DB" w14:textId="15C00128" w:rsidR="00BB1E19" w:rsidRDefault="00BB1E19" w:rsidP="00BB1E19">
      <w:pPr>
        <w:pStyle w:val="Prrafodelista"/>
        <w:numPr>
          <w:ilvl w:val="0"/>
          <w:numId w:val="25"/>
        </w:numPr>
        <w:spacing w:after="0"/>
        <w:jc w:val="both"/>
        <w:rPr>
          <w:rFonts w:asciiTheme="minorHAnsi" w:hAnsiTheme="minorHAnsi" w:cstheme="minorHAnsi"/>
          <w:sz w:val="20"/>
          <w:szCs w:val="20"/>
        </w:rPr>
      </w:pPr>
      <w:r>
        <w:rPr>
          <w:rFonts w:asciiTheme="minorHAnsi" w:hAnsiTheme="minorHAnsi" w:cstheme="minorHAnsi"/>
          <w:sz w:val="20"/>
          <w:szCs w:val="20"/>
        </w:rPr>
        <w:t>Se deberán procesar TOD</w:t>
      </w:r>
      <w:r w:rsidR="0054329B">
        <w:rPr>
          <w:rFonts w:asciiTheme="minorHAnsi" w:hAnsiTheme="minorHAnsi" w:cstheme="minorHAnsi"/>
          <w:sz w:val="20"/>
          <w:szCs w:val="20"/>
        </w:rPr>
        <w:t>O</w:t>
      </w:r>
      <w:r>
        <w:rPr>
          <w:rFonts w:asciiTheme="minorHAnsi" w:hAnsiTheme="minorHAnsi" w:cstheme="minorHAnsi"/>
          <w:sz w:val="20"/>
          <w:szCs w:val="20"/>
        </w:rPr>
        <w:t>S l</w:t>
      </w:r>
      <w:r w:rsidR="0054329B">
        <w:rPr>
          <w:rFonts w:asciiTheme="minorHAnsi" w:hAnsiTheme="minorHAnsi" w:cstheme="minorHAnsi"/>
          <w:sz w:val="20"/>
          <w:szCs w:val="20"/>
        </w:rPr>
        <w:t xml:space="preserve">os avances y súper avances que </w:t>
      </w:r>
      <w:r>
        <w:rPr>
          <w:rFonts w:asciiTheme="minorHAnsi" w:hAnsiTheme="minorHAnsi" w:cstheme="minorHAnsi"/>
          <w:sz w:val="20"/>
          <w:szCs w:val="20"/>
        </w:rPr>
        <w:t xml:space="preserve">los clientes </w:t>
      </w:r>
      <w:r w:rsidR="005355C2">
        <w:rPr>
          <w:rFonts w:asciiTheme="minorHAnsi" w:hAnsiTheme="minorHAnsi" w:cstheme="minorHAnsi"/>
          <w:sz w:val="20"/>
          <w:szCs w:val="20"/>
        </w:rPr>
        <w:t xml:space="preserve">solicitaron el </w:t>
      </w:r>
      <w:r w:rsidR="0058269E">
        <w:rPr>
          <w:rFonts w:asciiTheme="minorHAnsi" w:hAnsiTheme="minorHAnsi" w:cstheme="minorHAnsi"/>
          <w:sz w:val="20"/>
          <w:szCs w:val="20"/>
        </w:rPr>
        <w:t>mismo año</w:t>
      </w:r>
      <w:r w:rsidR="005355C2">
        <w:rPr>
          <w:rFonts w:asciiTheme="minorHAnsi" w:hAnsiTheme="minorHAnsi" w:cstheme="minorHAnsi"/>
          <w:sz w:val="20"/>
          <w:szCs w:val="20"/>
        </w:rPr>
        <w:t xml:space="preserve"> </w:t>
      </w:r>
      <w:r w:rsidR="00990893">
        <w:rPr>
          <w:rFonts w:asciiTheme="minorHAnsi" w:hAnsiTheme="minorHAnsi" w:cstheme="minorHAnsi"/>
          <w:sz w:val="20"/>
          <w:szCs w:val="20"/>
        </w:rPr>
        <w:t xml:space="preserve">en el </w:t>
      </w:r>
      <w:r w:rsidR="005355C2">
        <w:rPr>
          <w:rFonts w:asciiTheme="minorHAnsi" w:hAnsiTheme="minorHAnsi" w:cstheme="minorHAnsi"/>
          <w:sz w:val="20"/>
          <w:szCs w:val="20"/>
        </w:rPr>
        <w:t xml:space="preserve">que </w:t>
      </w:r>
      <w:r w:rsidR="00990893">
        <w:rPr>
          <w:rFonts w:asciiTheme="minorHAnsi" w:hAnsiTheme="minorHAnsi" w:cstheme="minorHAnsi"/>
          <w:sz w:val="20"/>
          <w:szCs w:val="20"/>
        </w:rPr>
        <w:t xml:space="preserve">se </w:t>
      </w:r>
      <w:r>
        <w:rPr>
          <w:rFonts w:asciiTheme="minorHAnsi" w:hAnsiTheme="minorHAnsi" w:cstheme="minorHAnsi"/>
          <w:sz w:val="20"/>
          <w:szCs w:val="20"/>
        </w:rPr>
        <w:t>ejecute el proceso (en este caso el bloque PL/SQL Anónimo).</w:t>
      </w:r>
    </w:p>
    <w:p w14:paraId="2E4A7875" w14:textId="6B523CE3" w:rsidR="00BB1E19" w:rsidRDefault="00BB1E19" w:rsidP="005355C2">
      <w:pPr>
        <w:pStyle w:val="Prrafodelista"/>
        <w:numPr>
          <w:ilvl w:val="0"/>
          <w:numId w:val="25"/>
        </w:numPr>
        <w:spacing w:after="0"/>
        <w:jc w:val="both"/>
        <w:rPr>
          <w:rFonts w:asciiTheme="minorHAnsi" w:hAnsiTheme="minorHAnsi" w:cstheme="minorHAnsi"/>
          <w:sz w:val="20"/>
          <w:szCs w:val="20"/>
        </w:rPr>
      </w:pPr>
      <w:r>
        <w:rPr>
          <w:rFonts w:asciiTheme="minorHAnsi" w:hAnsiTheme="minorHAnsi" w:cstheme="minorHAnsi"/>
          <w:sz w:val="20"/>
          <w:szCs w:val="20"/>
        </w:rPr>
        <w:t>El bloque PL/SQL deberá obtener simultánea</w:t>
      </w:r>
      <w:r w:rsidR="005355C2">
        <w:rPr>
          <w:rFonts w:asciiTheme="minorHAnsi" w:hAnsiTheme="minorHAnsi" w:cstheme="minorHAnsi"/>
          <w:sz w:val="20"/>
          <w:szCs w:val="20"/>
        </w:rPr>
        <w:t>mente</w:t>
      </w:r>
      <w:r>
        <w:rPr>
          <w:rFonts w:asciiTheme="minorHAnsi" w:hAnsiTheme="minorHAnsi" w:cstheme="minorHAnsi"/>
          <w:sz w:val="20"/>
          <w:szCs w:val="20"/>
        </w:rPr>
        <w:t xml:space="preserve"> la información detalla</w:t>
      </w:r>
      <w:r w:rsidR="00A2746F">
        <w:rPr>
          <w:rFonts w:asciiTheme="minorHAnsi" w:hAnsiTheme="minorHAnsi" w:cstheme="minorHAnsi"/>
          <w:sz w:val="20"/>
          <w:szCs w:val="20"/>
        </w:rPr>
        <w:t>da</w:t>
      </w:r>
      <w:r>
        <w:rPr>
          <w:rFonts w:asciiTheme="minorHAnsi" w:hAnsiTheme="minorHAnsi" w:cstheme="minorHAnsi"/>
          <w:sz w:val="20"/>
          <w:szCs w:val="20"/>
        </w:rPr>
        <w:t xml:space="preserve"> y resumida que se requiere. Esto significa que</w:t>
      </w:r>
      <w:r w:rsidR="00184D3D">
        <w:rPr>
          <w:rFonts w:asciiTheme="minorHAnsi" w:hAnsiTheme="minorHAnsi" w:cstheme="minorHAnsi"/>
          <w:sz w:val="20"/>
          <w:szCs w:val="20"/>
        </w:rPr>
        <w:t>,</w:t>
      </w:r>
      <w:r w:rsidR="00FF7B23">
        <w:rPr>
          <w:rFonts w:asciiTheme="minorHAnsi" w:hAnsiTheme="minorHAnsi" w:cstheme="minorHAnsi"/>
          <w:sz w:val="20"/>
          <w:szCs w:val="20"/>
        </w:rPr>
        <w:t xml:space="preserve"> por eficiencia del proceso,</w:t>
      </w:r>
      <w:r>
        <w:rPr>
          <w:rFonts w:asciiTheme="minorHAnsi" w:hAnsiTheme="minorHAnsi" w:cstheme="minorHAnsi"/>
          <w:sz w:val="20"/>
          <w:szCs w:val="20"/>
        </w:rPr>
        <w:t xml:space="preserve"> se deberá trabajar con dos cursores, uno de ellos con </w:t>
      </w:r>
      <w:r w:rsidR="00FF7B23">
        <w:rPr>
          <w:rFonts w:asciiTheme="minorHAnsi" w:hAnsiTheme="minorHAnsi" w:cstheme="minorHAnsi"/>
          <w:sz w:val="20"/>
          <w:szCs w:val="20"/>
        </w:rPr>
        <w:t>parámetro.</w:t>
      </w:r>
    </w:p>
    <w:p w14:paraId="06EA51D0" w14:textId="585BD086" w:rsidR="00D217B5" w:rsidRDefault="00990893" w:rsidP="00884603">
      <w:pPr>
        <w:pStyle w:val="Prrafodelista"/>
        <w:numPr>
          <w:ilvl w:val="0"/>
          <w:numId w:val="25"/>
        </w:numPr>
        <w:spacing w:after="0"/>
        <w:jc w:val="both"/>
        <w:rPr>
          <w:rFonts w:asciiTheme="minorHAnsi" w:hAnsiTheme="minorHAnsi" w:cstheme="minorHAnsi"/>
          <w:sz w:val="20"/>
          <w:szCs w:val="20"/>
        </w:rPr>
      </w:pPr>
      <w:r>
        <w:rPr>
          <w:rFonts w:asciiTheme="minorHAnsi" w:hAnsiTheme="minorHAnsi" w:cstheme="minorHAnsi"/>
          <w:sz w:val="20"/>
          <w:szCs w:val="20"/>
        </w:rPr>
        <w:t>Use la modalidad que desee para implementar los cursores, sólo considere que el segundo cursor debe recibir parámetros.</w:t>
      </w:r>
    </w:p>
    <w:p w14:paraId="555B8DA7" w14:textId="1F23F0AE" w:rsidR="00990893" w:rsidRPr="00990893" w:rsidRDefault="00990893" w:rsidP="006806D2">
      <w:pPr>
        <w:pStyle w:val="Prrafodelista"/>
        <w:numPr>
          <w:ilvl w:val="0"/>
          <w:numId w:val="25"/>
        </w:numPr>
        <w:spacing w:after="0"/>
        <w:jc w:val="both"/>
        <w:rPr>
          <w:rFonts w:asciiTheme="minorHAnsi" w:hAnsiTheme="minorHAnsi" w:cstheme="minorHAnsi"/>
          <w:sz w:val="20"/>
          <w:szCs w:val="20"/>
        </w:rPr>
      </w:pPr>
      <w:r w:rsidRPr="00990893">
        <w:rPr>
          <w:rFonts w:asciiTheme="minorHAnsi" w:hAnsiTheme="minorHAnsi" w:cstheme="minorHAnsi"/>
          <w:sz w:val="20"/>
          <w:szCs w:val="20"/>
        </w:rPr>
        <w:lastRenderedPageBreak/>
        <w:t>Las sentencias SELECT independientes para obtener información específica son más eficiente</w:t>
      </w:r>
      <w:r>
        <w:rPr>
          <w:rFonts w:asciiTheme="minorHAnsi" w:hAnsiTheme="minorHAnsi" w:cstheme="minorHAnsi"/>
          <w:sz w:val="20"/>
          <w:szCs w:val="20"/>
        </w:rPr>
        <w:t>s</w:t>
      </w:r>
      <w:r w:rsidRPr="00990893">
        <w:rPr>
          <w:rFonts w:asciiTheme="minorHAnsi" w:hAnsiTheme="minorHAnsi" w:cstheme="minorHAnsi"/>
          <w:sz w:val="20"/>
          <w:szCs w:val="20"/>
        </w:rPr>
        <w:t xml:space="preserve"> que</w:t>
      </w:r>
      <w:r w:rsidRPr="00990893">
        <w:rPr>
          <w:rFonts w:asciiTheme="minorHAnsi" w:hAnsiTheme="minorHAnsi" w:cstheme="minorHAnsi"/>
          <w:sz w:val="20"/>
          <w:szCs w:val="20"/>
        </w:rPr>
        <w:t xml:space="preserve"> </w:t>
      </w:r>
      <w:r w:rsidRPr="00990893">
        <w:rPr>
          <w:rFonts w:asciiTheme="minorHAnsi" w:hAnsiTheme="minorHAnsi" w:cstheme="minorHAnsi"/>
          <w:sz w:val="20"/>
          <w:szCs w:val="20"/>
        </w:rPr>
        <w:t>un cursor explícito con cálculos excesivos, el uso de muchas funciones (de grupo y una fila) y JOIN</w:t>
      </w:r>
      <w:r w:rsidRPr="00990893">
        <w:rPr>
          <w:rFonts w:asciiTheme="minorHAnsi" w:hAnsiTheme="minorHAnsi" w:cstheme="minorHAnsi"/>
          <w:sz w:val="20"/>
          <w:szCs w:val="20"/>
        </w:rPr>
        <w:t xml:space="preserve"> </w:t>
      </w:r>
      <w:r w:rsidRPr="00990893">
        <w:rPr>
          <w:rFonts w:asciiTheme="minorHAnsi" w:hAnsiTheme="minorHAnsi" w:cstheme="minorHAnsi"/>
          <w:sz w:val="20"/>
          <w:szCs w:val="20"/>
        </w:rPr>
        <w:t>entre muchas tablas. Por lo tanto, su proceso a lo menos deberá tener dos sentencias SELECT</w:t>
      </w:r>
      <w:r w:rsidRPr="00990893">
        <w:rPr>
          <w:rFonts w:asciiTheme="minorHAnsi" w:hAnsiTheme="minorHAnsi" w:cstheme="minorHAnsi"/>
          <w:sz w:val="20"/>
          <w:szCs w:val="20"/>
        </w:rPr>
        <w:t xml:space="preserve"> </w:t>
      </w:r>
      <w:r w:rsidRPr="00990893">
        <w:rPr>
          <w:rFonts w:asciiTheme="minorHAnsi" w:hAnsiTheme="minorHAnsi" w:cstheme="minorHAnsi"/>
          <w:sz w:val="20"/>
          <w:szCs w:val="20"/>
        </w:rPr>
        <w:t>independientes para obtener</w:t>
      </w:r>
      <w:r>
        <w:rPr>
          <w:rFonts w:asciiTheme="minorHAnsi" w:hAnsiTheme="minorHAnsi" w:cstheme="minorHAnsi"/>
          <w:sz w:val="20"/>
          <w:szCs w:val="20"/>
        </w:rPr>
        <w:t xml:space="preserve"> la</w:t>
      </w:r>
      <w:r w:rsidRPr="00990893">
        <w:rPr>
          <w:rFonts w:asciiTheme="minorHAnsi" w:hAnsiTheme="minorHAnsi" w:cstheme="minorHAnsi"/>
          <w:sz w:val="20"/>
          <w:szCs w:val="20"/>
        </w:rPr>
        <w:t xml:space="preserve"> información que se requiere para el proceso.</w:t>
      </w:r>
    </w:p>
    <w:p w14:paraId="79FBDD1E" w14:textId="194FE2CF" w:rsidR="00BB1E19" w:rsidRDefault="00BB1E19" w:rsidP="00BB1E19">
      <w:pPr>
        <w:pStyle w:val="Prrafodelista"/>
        <w:numPr>
          <w:ilvl w:val="0"/>
          <w:numId w:val="25"/>
        </w:numPr>
        <w:spacing w:after="0"/>
        <w:jc w:val="both"/>
        <w:rPr>
          <w:rFonts w:asciiTheme="minorHAnsi" w:hAnsiTheme="minorHAnsi" w:cstheme="minorHAnsi"/>
          <w:sz w:val="20"/>
          <w:szCs w:val="20"/>
        </w:rPr>
      </w:pPr>
      <w:r w:rsidRPr="009A1AEF">
        <w:rPr>
          <w:rFonts w:asciiTheme="minorHAnsi" w:hAnsiTheme="minorHAnsi" w:cstheme="minorHAnsi"/>
          <w:sz w:val="20"/>
          <w:szCs w:val="20"/>
        </w:rPr>
        <w:t>Los resultados del proceso deberá</w:t>
      </w:r>
      <w:r w:rsidR="004B7CCD">
        <w:rPr>
          <w:rFonts w:asciiTheme="minorHAnsi" w:hAnsiTheme="minorHAnsi" w:cstheme="minorHAnsi"/>
          <w:sz w:val="20"/>
          <w:szCs w:val="20"/>
        </w:rPr>
        <w:t>n</w:t>
      </w:r>
      <w:r w:rsidRPr="009A1AEF">
        <w:rPr>
          <w:rFonts w:asciiTheme="minorHAnsi" w:hAnsiTheme="minorHAnsi" w:cstheme="minorHAnsi"/>
          <w:sz w:val="20"/>
          <w:szCs w:val="20"/>
        </w:rPr>
        <w:t xml:space="preserve"> quedar almacenad</w:t>
      </w:r>
      <w:r w:rsidR="004B7CCD">
        <w:rPr>
          <w:rFonts w:asciiTheme="minorHAnsi" w:hAnsiTheme="minorHAnsi" w:cstheme="minorHAnsi"/>
          <w:sz w:val="20"/>
          <w:szCs w:val="20"/>
        </w:rPr>
        <w:t>os</w:t>
      </w:r>
      <w:r w:rsidRPr="009A1AEF">
        <w:rPr>
          <w:rFonts w:asciiTheme="minorHAnsi" w:hAnsiTheme="minorHAnsi" w:cstheme="minorHAnsi"/>
          <w:sz w:val="20"/>
          <w:szCs w:val="20"/>
        </w:rPr>
        <w:t xml:space="preserve"> en las tablas </w:t>
      </w:r>
      <w:r w:rsidR="00D217B5" w:rsidRPr="00D217B5">
        <w:rPr>
          <w:rFonts w:asciiTheme="minorHAnsi" w:hAnsiTheme="minorHAnsi" w:cstheme="minorHAnsi"/>
          <w:sz w:val="20"/>
          <w:szCs w:val="20"/>
        </w:rPr>
        <w:t>DETALLE_APORTE_SBIF</w:t>
      </w:r>
      <w:r w:rsidRPr="009A1AEF">
        <w:rPr>
          <w:rFonts w:asciiTheme="minorHAnsi" w:hAnsiTheme="minorHAnsi" w:cstheme="minorHAnsi"/>
          <w:sz w:val="20"/>
          <w:szCs w:val="20"/>
        </w:rPr>
        <w:t xml:space="preserve"> y </w:t>
      </w:r>
      <w:r w:rsidR="00D217B5">
        <w:rPr>
          <w:rFonts w:asciiTheme="minorHAnsi" w:hAnsiTheme="minorHAnsi" w:cstheme="minorHAnsi"/>
          <w:sz w:val="20"/>
          <w:szCs w:val="20"/>
        </w:rPr>
        <w:t>RESUMEN</w:t>
      </w:r>
      <w:r w:rsidR="00D217B5" w:rsidRPr="00D217B5">
        <w:rPr>
          <w:rFonts w:asciiTheme="minorHAnsi" w:hAnsiTheme="minorHAnsi" w:cstheme="minorHAnsi"/>
          <w:sz w:val="20"/>
          <w:szCs w:val="20"/>
        </w:rPr>
        <w:t>_APORTE_SBIF</w:t>
      </w:r>
      <w:r w:rsidRPr="009A1AEF">
        <w:rPr>
          <w:rFonts w:asciiTheme="minorHAnsi" w:hAnsiTheme="minorHAnsi" w:cstheme="minorHAnsi"/>
          <w:sz w:val="20"/>
          <w:szCs w:val="20"/>
        </w:rPr>
        <w:t>, en el mismo formato que se muestra en el ejemplo</w:t>
      </w:r>
      <w:r>
        <w:rPr>
          <w:rFonts w:asciiTheme="minorHAnsi" w:hAnsiTheme="minorHAnsi" w:cstheme="minorHAnsi"/>
          <w:sz w:val="20"/>
          <w:szCs w:val="20"/>
        </w:rPr>
        <w:t xml:space="preserve">. </w:t>
      </w:r>
    </w:p>
    <w:p w14:paraId="4E5EC614" w14:textId="0271F4B9" w:rsidR="00BB1E19" w:rsidRPr="009A1AEF" w:rsidRDefault="00BB1E19" w:rsidP="00BB1E19">
      <w:pPr>
        <w:pStyle w:val="Prrafodelista"/>
        <w:numPr>
          <w:ilvl w:val="0"/>
          <w:numId w:val="25"/>
        </w:numPr>
        <w:spacing w:after="0"/>
        <w:jc w:val="both"/>
        <w:rPr>
          <w:rFonts w:asciiTheme="minorHAnsi" w:hAnsiTheme="minorHAnsi" w:cstheme="minorHAnsi"/>
          <w:sz w:val="20"/>
          <w:szCs w:val="20"/>
        </w:rPr>
      </w:pPr>
      <w:r>
        <w:rPr>
          <w:rFonts w:asciiTheme="minorHAnsi" w:hAnsiTheme="minorHAnsi" w:cstheme="minorHAnsi"/>
          <w:sz w:val="20"/>
          <w:szCs w:val="20"/>
        </w:rPr>
        <w:t xml:space="preserve">La información de la tabla </w:t>
      </w:r>
      <w:r w:rsidR="00D217B5">
        <w:rPr>
          <w:rFonts w:asciiTheme="minorHAnsi" w:hAnsiTheme="minorHAnsi" w:cstheme="minorHAnsi"/>
          <w:sz w:val="20"/>
          <w:szCs w:val="20"/>
        </w:rPr>
        <w:t>RESUMEN</w:t>
      </w:r>
      <w:r w:rsidR="00D217B5" w:rsidRPr="00D217B5">
        <w:rPr>
          <w:rFonts w:asciiTheme="minorHAnsi" w:hAnsiTheme="minorHAnsi" w:cstheme="minorHAnsi"/>
          <w:sz w:val="20"/>
          <w:szCs w:val="20"/>
        </w:rPr>
        <w:t xml:space="preserve">_APORTE_SBIF </w:t>
      </w:r>
      <w:r>
        <w:rPr>
          <w:rFonts w:asciiTheme="minorHAnsi" w:hAnsiTheme="minorHAnsi" w:cstheme="minorHAnsi"/>
          <w:sz w:val="20"/>
          <w:szCs w:val="20"/>
        </w:rPr>
        <w:t xml:space="preserve">deberá ser almacenada en orden ascendente por mes y año en que se realizaron </w:t>
      </w:r>
      <w:r w:rsidR="00D217B5">
        <w:rPr>
          <w:rFonts w:asciiTheme="minorHAnsi" w:hAnsiTheme="minorHAnsi" w:cstheme="minorHAnsi"/>
          <w:sz w:val="20"/>
          <w:szCs w:val="20"/>
        </w:rPr>
        <w:t xml:space="preserve">las </w:t>
      </w:r>
      <w:r>
        <w:rPr>
          <w:rFonts w:asciiTheme="minorHAnsi" w:hAnsiTheme="minorHAnsi" w:cstheme="minorHAnsi"/>
          <w:sz w:val="20"/>
          <w:szCs w:val="20"/>
        </w:rPr>
        <w:t>transacciones</w:t>
      </w:r>
      <w:r w:rsidR="00D217B5">
        <w:rPr>
          <w:rFonts w:asciiTheme="minorHAnsi" w:hAnsiTheme="minorHAnsi" w:cstheme="minorHAnsi"/>
          <w:sz w:val="20"/>
          <w:szCs w:val="20"/>
        </w:rPr>
        <w:t xml:space="preserve"> y por el tipo de transacción</w:t>
      </w:r>
      <w:r>
        <w:rPr>
          <w:rFonts w:asciiTheme="minorHAnsi" w:hAnsiTheme="minorHAnsi" w:cstheme="minorHAnsi"/>
          <w:sz w:val="20"/>
          <w:szCs w:val="20"/>
        </w:rPr>
        <w:t>.</w:t>
      </w:r>
    </w:p>
    <w:p w14:paraId="24E1C29C" w14:textId="71A7DFEF" w:rsidR="00BB1E19" w:rsidRDefault="00BB1E19" w:rsidP="00BB1E19">
      <w:pPr>
        <w:pStyle w:val="Prrafodelista"/>
        <w:numPr>
          <w:ilvl w:val="0"/>
          <w:numId w:val="25"/>
        </w:numPr>
        <w:spacing w:after="0"/>
        <w:jc w:val="both"/>
        <w:rPr>
          <w:rFonts w:asciiTheme="minorHAnsi" w:hAnsiTheme="minorHAnsi" w:cstheme="minorHAnsi"/>
          <w:sz w:val="20"/>
          <w:szCs w:val="20"/>
        </w:rPr>
      </w:pPr>
      <w:r>
        <w:rPr>
          <w:rFonts w:asciiTheme="minorHAnsi" w:hAnsiTheme="minorHAnsi" w:cstheme="minorHAnsi"/>
          <w:sz w:val="20"/>
          <w:szCs w:val="20"/>
        </w:rPr>
        <w:t xml:space="preserve">La información de la tabla </w:t>
      </w:r>
      <w:r w:rsidR="00D217B5" w:rsidRPr="00D217B5">
        <w:rPr>
          <w:rFonts w:asciiTheme="minorHAnsi" w:hAnsiTheme="minorHAnsi" w:cstheme="minorHAnsi"/>
          <w:sz w:val="20"/>
          <w:szCs w:val="20"/>
        </w:rPr>
        <w:t xml:space="preserve">DETALLE_APORTE_SBIF </w:t>
      </w:r>
      <w:r>
        <w:rPr>
          <w:rFonts w:asciiTheme="minorHAnsi" w:hAnsiTheme="minorHAnsi" w:cstheme="minorHAnsi"/>
          <w:sz w:val="20"/>
          <w:szCs w:val="20"/>
        </w:rPr>
        <w:t>deberá ser almacenada en orden ascendente por fecha de la transacción</w:t>
      </w:r>
      <w:r w:rsidR="00D217B5">
        <w:rPr>
          <w:rFonts w:asciiTheme="minorHAnsi" w:hAnsiTheme="minorHAnsi" w:cstheme="minorHAnsi"/>
          <w:sz w:val="20"/>
          <w:szCs w:val="20"/>
        </w:rPr>
        <w:t xml:space="preserve"> y </w:t>
      </w:r>
      <w:r>
        <w:rPr>
          <w:rFonts w:asciiTheme="minorHAnsi" w:hAnsiTheme="minorHAnsi" w:cstheme="minorHAnsi"/>
          <w:sz w:val="20"/>
          <w:szCs w:val="20"/>
        </w:rPr>
        <w:t>número del run del cliente.</w:t>
      </w:r>
    </w:p>
    <w:p w14:paraId="03F3B03E" w14:textId="7105C7BB" w:rsidR="00BB1E19" w:rsidRDefault="00BB1E19" w:rsidP="00BB1E19">
      <w:pPr>
        <w:pStyle w:val="Prrafodelista"/>
        <w:numPr>
          <w:ilvl w:val="0"/>
          <w:numId w:val="25"/>
        </w:numPr>
        <w:spacing w:after="0"/>
        <w:jc w:val="both"/>
        <w:rPr>
          <w:rFonts w:asciiTheme="minorHAnsi" w:hAnsiTheme="minorHAnsi" w:cstheme="minorHAnsi"/>
          <w:sz w:val="20"/>
          <w:szCs w:val="20"/>
        </w:rPr>
      </w:pPr>
      <w:r w:rsidRPr="0073484D">
        <w:rPr>
          <w:rFonts w:asciiTheme="minorHAnsi" w:hAnsiTheme="minorHAnsi" w:cstheme="minorHAnsi"/>
          <w:sz w:val="20"/>
          <w:szCs w:val="20"/>
        </w:rPr>
        <w:t>Se deberá</w:t>
      </w:r>
      <w:r>
        <w:rPr>
          <w:rFonts w:asciiTheme="minorHAnsi" w:hAnsiTheme="minorHAnsi" w:cstheme="minorHAnsi"/>
          <w:sz w:val="20"/>
          <w:szCs w:val="20"/>
        </w:rPr>
        <w:t>n</w:t>
      </w:r>
      <w:r w:rsidRPr="0073484D">
        <w:rPr>
          <w:rFonts w:asciiTheme="minorHAnsi" w:hAnsiTheme="minorHAnsi" w:cstheme="minorHAnsi"/>
          <w:sz w:val="20"/>
          <w:szCs w:val="20"/>
        </w:rPr>
        <w:t xml:space="preserve"> TRUNCAR</w:t>
      </w:r>
      <w:r w:rsidR="00D217B5">
        <w:rPr>
          <w:rFonts w:asciiTheme="minorHAnsi" w:hAnsiTheme="minorHAnsi" w:cstheme="minorHAnsi"/>
          <w:sz w:val="20"/>
          <w:szCs w:val="20"/>
        </w:rPr>
        <w:t xml:space="preserve">, en tiempo de ejecución, </w:t>
      </w:r>
      <w:r w:rsidRPr="0073484D">
        <w:rPr>
          <w:rFonts w:asciiTheme="minorHAnsi" w:hAnsiTheme="minorHAnsi" w:cstheme="minorHAnsi"/>
          <w:sz w:val="20"/>
          <w:szCs w:val="20"/>
        </w:rPr>
        <w:t>la</w:t>
      </w:r>
      <w:r>
        <w:rPr>
          <w:rFonts w:asciiTheme="minorHAnsi" w:hAnsiTheme="minorHAnsi" w:cstheme="minorHAnsi"/>
          <w:sz w:val="20"/>
          <w:szCs w:val="20"/>
        </w:rPr>
        <w:t>s</w:t>
      </w:r>
      <w:r w:rsidRPr="0073484D">
        <w:rPr>
          <w:rFonts w:asciiTheme="minorHAnsi" w:hAnsiTheme="minorHAnsi" w:cstheme="minorHAnsi"/>
          <w:sz w:val="20"/>
          <w:szCs w:val="20"/>
        </w:rPr>
        <w:t xml:space="preserve"> tabla</w:t>
      </w:r>
      <w:r>
        <w:rPr>
          <w:rFonts w:asciiTheme="minorHAnsi" w:hAnsiTheme="minorHAnsi" w:cstheme="minorHAnsi"/>
          <w:sz w:val="20"/>
          <w:szCs w:val="20"/>
        </w:rPr>
        <w:t>s</w:t>
      </w:r>
      <w:r w:rsidRPr="0073484D">
        <w:rPr>
          <w:rFonts w:asciiTheme="minorHAnsi" w:hAnsiTheme="minorHAnsi" w:cstheme="minorHAnsi"/>
          <w:sz w:val="20"/>
          <w:szCs w:val="20"/>
        </w:rPr>
        <w:t xml:space="preserve"> </w:t>
      </w:r>
      <w:r w:rsidR="00E378C9" w:rsidRPr="00E378C9">
        <w:rPr>
          <w:rFonts w:asciiTheme="minorHAnsi" w:hAnsiTheme="minorHAnsi" w:cstheme="minorHAnsi"/>
          <w:sz w:val="20"/>
          <w:szCs w:val="20"/>
        </w:rPr>
        <w:t>DETALLE_APORTE_SBIF</w:t>
      </w:r>
      <w:r w:rsidRPr="009A1AEF">
        <w:rPr>
          <w:rFonts w:asciiTheme="minorHAnsi" w:hAnsiTheme="minorHAnsi" w:cstheme="minorHAnsi"/>
          <w:sz w:val="20"/>
          <w:szCs w:val="20"/>
        </w:rPr>
        <w:t xml:space="preserve"> y </w:t>
      </w:r>
      <w:r w:rsidR="00E378C9">
        <w:rPr>
          <w:rFonts w:asciiTheme="minorHAnsi" w:hAnsiTheme="minorHAnsi" w:cstheme="minorHAnsi"/>
          <w:sz w:val="20"/>
          <w:szCs w:val="20"/>
        </w:rPr>
        <w:t>RESUMEN</w:t>
      </w:r>
      <w:r w:rsidR="00E378C9" w:rsidRPr="00E378C9">
        <w:rPr>
          <w:rFonts w:asciiTheme="minorHAnsi" w:hAnsiTheme="minorHAnsi" w:cstheme="minorHAnsi"/>
          <w:sz w:val="20"/>
          <w:szCs w:val="20"/>
        </w:rPr>
        <w:t>_APORTE_SBIF</w:t>
      </w:r>
      <w:r w:rsidRPr="0073484D">
        <w:rPr>
          <w:rFonts w:asciiTheme="minorHAnsi" w:hAnsiTheme="minorHAnsi" w:cstheme="minorHAnsi"/>
          <w:sz w:val="20"/>
          <w:szCs w:val="20"/>
        </w:rPr>
        <w:t xml:space="preserve">. Esto permitirá poder ejecutar el bloque </w:t>
      </w:r>
      <w:r>
        <w:rPr>
          <w:rFonts w:asciiTheme="minorHAnsi" w:hAnsiTheme="minorHAnsi" w:cstheme="minorHAnsi"/>
          <w:sz w:val="20"/>
          <w:szCs w:val="20"/>
        </w:rPr>
        <w:t xml:space="preserve">PL/SQL </w:t>
      </w:r>
      <w:r w:rsidRPr="0073484D">
        <w:rPr>
          <w:rFonts w:asciiTheme="minorHAnsi" w:hAnsiTheme="minorHAnsi" w:cstheme="minorHAnsi"/>
          <w:sz w:val="20"/>
          <w:szCs w:val="20"/>
        </w:rPr>
        <w:t xml:space="preserve">todas las veces que se requiera. </w:t>
      </w:r>
    </w:p>
    <w:p w14:paraId="71A2A938" w14:textId="2A2F45E0" w:rsidR="004B7CCD" w:rsidRDefault="004B7CCD" w:rsidP="00BB1E19">
      <w:pPr>
        <w:pStyle w:val="Prrafodelista"/>
        <w:numPr>
          <w:ilvl w:val="0"/>
          <w:numId w:val="25"/>
        </w:numPr>
        <w:spacing w:after="0"/>
        <w:jc w:val="both"/>
        <w:rPr>
          <w:rFonts w:asciiTheme="minorHAnsi" w:hAnsiTheme="minorHAnsi" w:cstheme="minorHAnsi"/>
          <w:sz w:val="20"/>
          <w:szCs w:val="20"/>
        </w:rPr>
      </w:pPr>
      <w:r>
        <w:rPr>
          <w:rFonts w:asciiTheme="minorHAnsi" w:hAnsiTheme="minorHAnsi" w:cstheme="minorHAnsi"/>
          <w:sz w:val="20"/>
          <w:szCs w:val="20"/>
        </w:rPr>
        <w:t xml:space="preserve">Los tramos para el cálculo de los intereses de mercado </w:t>
      </w:r>
      <w:r w:rsidR="0021688F">
        <w:rPr>
          <w:rFonts w:asciiTheme="minorHAnsi" w:hAnsiTheme="minorHAnsi" w:cstheme="minorHAnsi"/>
          <w:sz w:val="20"/>
          <w:szCs w:val="20"/>
        </w:rPr>
        <w:t xml:space="preserve">y el monto límite que se debe pagar </w:t>
      </w:r>
      <w:r>
        <w:rPr>
          <w:rFonts w:asciiTheme="minorHAnsi" w:hAnsiTheme="minorHAnsi" w:cstheme="minorHAnsi"/>
          <w:sz w:val="20"/>
          <w:szCs w:val="20"/>
        </w:rPr>
        <w:t>deberán ingresarse paramétricamente.</w:t>
      </w:r>
    </w:p>
    <w:p w14:paraId="56C86CE9" w14:textId="4D6702EB" w:rsidR="004B7CCD" w:rsidRPr="0073484D" w:rsidRDefault="004B7CCD" w:rsidP="00BB1E19">
      <w:pPr>
        <w:pStyle w:val="Prrafodelista"/>
        <w:numPr>
          <w:ilvl w:val="0"/>
          <w:numId w:val="25"/>
        </w:numPr>
        <w:spacing w:after="0"/>
        <w:jc w:val="both"/>
        <w:rPr>
          <w:rFonts w:asciiTheme="minorHAnsi" w:hAnsiTheme="minorHAnsi" w:cstheme="minorHAnsi"/>
          <w:sz w:val="20"/>
          <w:szCs w:val="20"/>
        </w:rPr>
      </w:pPr>
      <w:r>
        <w:rPr>
          <w:rFonts w:asciiTheme="minorHAnsi" w:hAnsiTheme="minorHAnsi" w:cstheme="minorHAnsi"/>
          <w:sz w:val="20"/>
          <w:szCs w:val="20"/>
        </w:rPr>
        <w:t>Los porcentajes aplicables a los intereses de mercado deberán ser ingresados al bloque mediante un VARRAY.</w:t>
      </w:r>
    </w:p>
    <w:p w14:paraId="07FB6E9E" w14:textId="0FD255DD" w:rsidR="00BB1E19" w:rsidRPr="00DD622F" w:rsidRDefault="004B7CCD" w:rsidP="00BB1E19">
      <w:pPr>
        <w:pStyle w:val="Prrafodelista"/>
        <w:numPr>
          <w:ilvl w:val="0"/>
          <w:numId w:val="25"/>
        </w:numPr>
        <w:spacing w:after="0" w:line="240" w:lineRule="auto"/>
        <w:jc w:val="both"/>
        <w:rPr>
          <w:rFonts w:asciiTheme="minorHAnsi" w:hAnsiTheme="minorHAnsi" w:cstheme="minorHAnsi"/>
          <w:sz w:val="20"/>
          <w:szCs w:val="20"/>
        </w:rPr>
      </w:pPr>
      <w:r>
        <w:rPr>
          <w:rFonts w:asciiTheme="minorHAnsi" w:hAnsiTheme="minorHAnsi" w:cs="Times New Roman"/>
          <w:bCs/>
          <w:sz w:val="20"/>
          <w:szCs w:val="20"/>
          <w:lang w:val="es-ES"/>
        </w:rPr>
        <w:t>Todos los cálculos</w:t>
      </w:r>
      <w:r w:rsidR="005053CC">
        <w:rPr>
          <w:rFonts w:asciiTheme="minorHAnsi" w:hAnsiTheme="minorHAnsi" w:cstheme="minorHAnsi"/>
          <w:sz w:val="20"/>
          <w:szCs w:val="20"/>
        </w:rPr>
        <w:t xml:space="preserve"> </w:t>
      </w:r>
      <w:r w:rsidR="00BB1E19">
        <w:rPr>
          <w:rFonts w:asciiTheme="minorHAnsi" w:hAnsiTheme="minorHAnsi" w:cs="Times New Roman"/>
          <w:bCs/>
          <w:sz w:val="20"/>
          <w:szCs w:val="20"/>
          <w:lang w:val="es-ES"/>
        </w:rPr>
        <w:t>deberá</w:t>
      </w:r>
      <w:r>
        <w:rPr>
          <w:rFonts w:asciiTheme="minorHAnsi" w:hAnsiTheme="minorHAnsi" w:cs="Times New Roman"/>
          <w:bCs/>
          <w:sz w:val="20"/>
          <w:szCs w:val="20"/>
          <w:lang w:val="es-ES"/>
        </w:rPr>
        <w:t>n</w:t>
      </w:r>
      <w:r w:rsidR="00BB1E19">
        <w:rPr>
          <w:rFonts w:asciiTheme="minorHAnsi" w:hAnsiTheme="minorHAnsi" w:cs="Times New Roman"/>
          <w:bCs/>
          <w:sz w:val="20"/>
          <w:szCs w:val="20"/>
          <w:lang w:val="es-ES"/>
        </w:rPr>
        <w:t xml:space="preserve"> realizar</w:t>
      </w:r>
      <w:r>
        <w:rPr>
          <w:rFonts w:asciiTheme="minorHAnsi" w:hAnsiTheme="minorHAnsi" w:cs="Times New Roman"/>
          <w:bCs/>
          <w:sz w:val="20"/>
          <w:szCs w:val="20"/>
          <w:lang w:val="es-ES"/>
        </w:rPr>
        <w:t>se</w:t>
      </w:r>
      <w:r w:rsidR="00BB1E19">
        <w:rPr>
          <w:rFonts w:asciiTheme="minorHAnsi" w:hAnsiTheme="minorHAnsi" w:cs="Times New Roman"/>
          <w:bCs/>
          <w:sz w:val="20"/>
          <w:szCs w:val="20"/>
          <w:lang w:val="es-ES"/>
        </w:rPr>
        <w:t xml:space="preserve"> en </w:t>
      </w:r>
      <w:r w:rsidR="00BB1E19" w:rsidRPr="00DD622F">
        <w:rPr>
          <w:rFonts w:asciiTheme="minorHAnsi" w:hAnsiTheme="minorHAnsi" w:cstheme="minorHAnsi"/>
          <w:sz w:val="20"/>
          <w:szCs w:val="20"/>
        </w:rPr>
        <w:t xml:space="preserve">sentencias PL/SQL, NO en la(s) sentencia(s) SELECT del bloque. </w:t>
      </w:r>
    </w:p>
    <w:p w14:paraId="11DB7BE1" w14:textId="4CF6CEB8" w:rsidR="005053CC" w:rsidRPr="00184D3D" w:rsidRDefault="00BB1E19" w:rsidP="005053CC">
      <w:pPr>
        <w:pStyle w:val="Prrafodelista"/>
        <w:numPr>
          <w:ilvl w:val="0"/>
          <w:numId w:val="26"/>
        </w:numPr>
        <w:tabs>
          <w:tab w:val="left" w:pos="2410"/>
          <w:tab w:val="left" w:leader="underscore" w:pos="8647"/>
        </w:tabs>
        <w:spacing w:after="0" w:line="240" w:lineRule="auto"/>
        <w:jc w:val="both"/>
        <w:rPr>
          <w:rFonts w:asciiTheme="minorHAnsi" w:hAnsiTheme="minorHAnsi" w:cs="Times New Roman"/>
          <w:sz w:val="20"/>
          <w:szCs w:val="20"/>
        </w:rPr>
      </w:pPr>
      <w:r w:rsidRPr="00255B26">
        <w:rPr>
          <w:rFonts w:asciiTheme="minorHAnsi" w:hAnsiTheme="minorHAnsi" w:cstheme="minorHAnsi"/>
          <w:sz w:val="20"/>
          <w:szCs w:val="20"/>
          <w:lang w:bidi="en-US"/>
        </w:rPr>
        <w:t>En el bloque PL/SQL se DEBERAN documentar todas las sentencias SQL y sentencias PL/SQL.</w:t>
      </w:r>
    </w:p>
    <w:p w14:paraId="3365453B" w14:textId="77777777" w:rsidR="00184D3D" w:rsidRPr="005053CC" w:rsidRDefault="00184D3D" w:rsidP="00184D3D">
      <w:pPr>
        <w:pStyle w:val="Prrafodelista"/>
        <w:tabs>
          <w:tab w:val="left" w:pos="2410"/>
          <w:tab w:val="left" w:leader="underscore" w:pos="8647"/>
        </w:tabs>
        <w:spacing w:after="0" w:line="240" w:lineRule="auto"/>
        <w:jc w:val="both"/>
        <w:rPr>
          <w:rFonts w:asciiTheme="minorHAnsi" w:hAnsiTheme="minorHAnsi" w:cs="Times New Roman"/>
          <w:sz w:val="20"/>
          <w:szCs w:val="20"/>
        </w:rPr>
      </w:pPr>
    </w:p>
    <w:p w14:paraId="2F6A5BB8" w14:textId="00DF2F8E" w:rsidR="005053CC" w:rsidRPr="005053CC" w:rsidRDefault="005053CC" w:rsidP="005053CC">
      <w:pPr>
        <w:tabs>
          <w:tab w:val="left" w:pos="2410"/>
          <w:tab w:val="left" w:leader="underscore" w:pos="8647"/>
        </w:tabs>
        <w:spacing w:after="0" w:line="240" w:lineRule="auto"/>
        <w:jc w:val="both"/>
        <w:rPr>
          <w:rFonts w:asciiTheme="minorHAnsi" w:hAnsiTheme="minorHAnsi" w:cs="Times New Roman"/>
          <w:sz w:val="20"/>
          <w:szCs w:val="20"/>
        </w:rPr>
      </w:pPr>
      <w:r w:rsidRPr="005053CC">
        <w:rPr>
          <w:rFonts w:asciiTheme="minorHAnsi" w:hAnsiTheme="minorHAnsi" w:cstheme="minorHAnsi"/>
          <w:sz w:val="20"/>
          <w:szCs w:val="20"/>
        </w:rPr>
        <w:t xml:space="preserve">Después de la ejecución del bloque PL/SQL, las tablas </w:t>
      </w:r>
      <w:bookmarkStart w:id="0" w:name="_Hlk61014735"/>
      <w:r w:rsidRPr="00D217B5">
        <w:rPr>
          <w:rFonts w:asciiTheme="minorHAnsi" w:hAnsiTheme="minorHAnsi" w:cstheme="minorHAnsi"/>
          <w:sz w:val="20"/>
          <w:szCs w:val="20"/>
        </w:rPr>
        <w:t>DETALLE_APORTE_SBIF</w:t>
      </w:r>
      <w:bookmarkEnd w:id="0"/>
      <w:r w:rsidRPr="005053CC">
        <w:rPr>
          <w:rFonts w:asciiTheme="minorHAnsi" w:hAnsiTheme="minorHAnsi" w:cstheme="minorHAnsi"/>
          <w:sz w:val="20"/>
          <w:szCs w:val="20"/>
        </w:rPr>
        <w:t xml:space="preserve"> y </w:t>
      </w:r>
      <w:bookmarkStart w:id="1" w:name="_Hlk61014749"/>
      <w:r w:rsidRPr="005053CC">
        <w:rPr>
          <w:rFonts w:asciiTheme="minorHAnsi" w:hAnsiTheme="minorHAnsi" w:cstheme="minorHAnsi"/>
          <w:sz w:val="20"/>
          <w:szCs w:val="20"/>
        </w:rPr>
        <w:t>RESUMEN_</w:t>
      </w:r>
      <w:r w:rsidRPr="00D217B5">
        <w:rPr>
          <w:rFonts w:asciiTheme="minorHAnsi" w:hAnsiTheme="minorHAnsi" w:cstheme="minorHAnsi"/>
          <w:sz w:val="20"/>
          <w:szCs w:val="20"/>
        </w:rPr>
        <w:t>APORTE_SBIF</w:t>
      </w:r>
      <w:bookmarkEnd w:id="1"/>
      <w:r w:rsidRPr="00D217B5">
        <w:rPr>
          <w:rFonts w:asciiTheme="minorHAnsi" w:hAnsiTheme="minorHAnsi" w:cstheme="minorHAnsi"/>
          <w:sz w:val="20"/>
          <w:szCs w:val="20"/>
        </w:rPr>
        <w:t xml:space="preserve"> </w:t>
      </w:r>
      <w:r w:rsidRPr="005053CC">
        <w:rPr>
          <w:rFonts w:asciiTheme="minorHAnsi" w:hAnsiTheme="minorHAnsi" w:cstheme="minorHAnsi"/>
          <w:sz w:val="20"/>
          <w:szCs w:val="20"/>
        </w:rPr>
        <w:t>deberían tener la información que se muestra en el ejemplo.</w:t>
      </w:r>
    </w:p>
    <w:p w14:paraId="2022067D" w14:textId="591D8374" w:rsidR="00444841" w:rsidRDefault="000E1242" w:rsidP="005053CC">
      <w:pPr>
        <w:tabs>
          <w:tab w:val="left" w:pos="2410"/>
          <w:tab w:val="left" w:leader="underscore" w:pos="8647"/>
        </w:tabs>
        <w:spacing w:after="0" w:line="240" w:lineRule="auto"/>
        <w:jc w:val="both"/>
        <w:rPr>
          <w:rFonts w:asciiTheme="minorHAnsi" w:hAnsiTheme="minorHAnsi" w:cs="Times New Roman"/>
          <w:sz w:val="20"/>
          <w:szCs w:val="20"/>
        </w:rPr>
      </w:pPr>
      <w:r w:rsidRPr="005B49E6">
        <w:rPr>
          <w:rFonts w:asciiTheme="minorHAnsi" w:hAnsiTheme="minorHAnsi" w:cstheme="minorHAnsi"/>
          <w:b/>
          <w:sz w:val="20"/>
          <w:szCs w:val="20"/>
        </w:rPr>
        <w:t>En su resultado</w:t>
      </w:r>
      <w:r>
        <w:rPr>
          <w:rFonts w:asciiTheme="minorHAnsi" w:hAnsiTheme="minorHAnsi" w:cstheme="minorHAnsi"/>
          <w:b/>
          <w:sz w:val="20"/>
          <w:szCs w:val="20"/>
        </w:rPr>
        <w:t>,</w:t>
      </w:r>
      <w:r w:rsidRPr="005B49E6">
        <w:rPr>
          <w:rFonts w:asciiTheme="minorHAnsi" w:hAnsiTheme="minorHAnsi" w:cstheme="minorHAnsi"/>
          <w:b/>
          <w:sz w:val="20"/>
          <w:szCs w:val="20"/>
        </w:rPr>
        <w:t xml:space="preserve"> el año de la columna FECHA_TRANSACCION (tabla </w:t>
      </w:r>
      <w:r w:rsidRPr="000E1242">
        <w:rPr>
          <w:rFonts w:asciiTheme="minorHAnsi" w:hAnsiTheme="minorHAnsi" w:cstheme="minorHAnsi"/>
          <w:b/>
          <w:sz w:val="20"/>
          <w:szCs w:val="20"/>
        </w:rPr>
        <w:t>DETALLE_APORTE_SBIF</w:t>
      </w:r>
      <w:r w:rsidRPr="005B49E6">
        <w:rPr>
          <w:rFonts w:asciiTheme="minorHAnsi" w:hAnsiTheme="minorHAnsi" w:cstheme="minorHAnsi"/>
          <w:b/>
          <w:sz w:val="20"/>
          <w:szCs w:val="20"/>
        </w:rPr>
        <w:t>) y los cuatro últimos dígitos de la columna MES_ANNO</w:t>
      </w:r>
      <w:r>
        <w:rPr>
          <w:rFonts w:asciiTheme="minorHAnsi" w:hAnsiTheme="minorHAnsi" w:cstheme="minorHAnsi"/>
          <w:b/>
          <w:sz w:val="20"/>
          <w:szCs w:val="20"/>
        </w:rPr>
        <w:t xml:space="preserve"> </w:t>
      </w:r>
      <w:r w:rsidRPr="005B49E6">
        <w:rPr>
          <w:rFonts w:asciiTheme="minorHAnsi" w:hAnsiTheme="minorHAnsi" w:cstheme="minorHAnsi"/>
          <w:b/>
          <w:sz w:val="20"/>
          <w:szCs w:val="20"/>
        </w:rPr>
        <w:t xml:space="preserve">(tabla </w:t>
      </w:r>
      <w:r w:rsidRPr="000E1242">
        <w:rPr>
          <w:rFonts w:asciiTheme="minorHAnsi" w:hAnsiTheme="minorHAnsi" w:cstheme="minorHAnsi"/>
          <w:b/>
          <w:sz w:val="20"/>
          <w:szCs w:val="20"/>
        </w:rPr>
        <w:t>RESUMEN_APORTE_SBIF</w:t>
      </w:r>
      <w:r w:rsidRPr="005B49E6">
        <w:rPr>
          <w:rFonts w:asciiTheme="minorHAnsi" w:hAnsiTheme="minorHAnsi" w:cstheme="minorHAnsi"/>
          <w:b/>
          <w:sz w:val="20"/>
          <w:szCs w:val="20"/>
        </w:rPr>
        <w:t xml:space="preserve">) </w:t>
      </w:r>
      <w:r>
        <w:rPr>
          <w:rFonts w:asciiTheme="minorHAnsi" w:hAnsiTheme="minorHAnsi" w:cstheme="minorHAnsi"/>
          <w:b/>
          <w:sz w:val="20"/>
          <w:szCs w:val="20"/>
        </w:rPr>
        <w:t xml:space="preserve">podrían ser diferentes (1 año más) </w:t>
      </w:r>
      <w:r w:rsidRPr="005B49E6">
        <w:rPr>
          <w:rFonts w:asciiTheme="minorHAnsi" w:hAnsiTheme="minorHAnsi" w:cstheme="minorHAnsi"/>
          <w:b/>
          <w:sz w:val="20"/>
          <w:szCs w:val="20"/>
        </w:rPr>
        <w:t>ya que depende del año en que se ejecute el bloque PL/SQL Anónimo. En este caso, el bloque PL/SQL se ejecutó el año 2021</w:t>
      </w:r>
      <w:r>
        <w:rPr>
          <w:rFonts w:asciiTheme="minorHAnsi" w:hAnsiTheme="minorHAnsi" w:cstheme="minorHAnsi"/>
          <w:b/>
          <w:sz w:val="20"/>
          <w:szCs w:val="20"/>
        </w:rPr>
        <w:t>:</w:t>
      </w:r>
    </w:p>
    <w:p w14:paraId="749F3049" w14:textId="2864B3AC" w:rsidR="00444841" w:rsidRDefault="00444841" w:rsidP="005053CC">
      <w:pPr>
        <w:tabs>
          <w:tab w:val="left" w:pos="2410"/>
          <w:tab w:val="left" w:leader="underscore" w:pos="8647"/>
        </w:tabs>
        <w:spacing w:after="0" w:line="240" w:lineRule="auto"/>
        <w:jc w:val="both"/>
        <w:rPr>
          <w:rFonts w:asciiTheme="minorHAnsi" w:hAnsiTheme="minorHAnsi" w:cs="Times New Roman"/>
          <w:sz w:val="20"/>
          <w:szCs w:val="20"/>
        </w:rPr>
      </w:pPr>
    </w:p>
    <w:p w14:paraId="587BFE5D" w14:textId="08A805A2" w:rsidR="00246A47" w:rsidRPr="00C84CFB" w:rsidRDefault="00C84CFB" w:rsidP="0039783E">
      <w:pPr>
        <w:spacing w:after="0"/>
        <w:jc w:val="both"/>
        <w:rPr>
          <w:rFonts w:asciiTheme="minorHAnsi" w:hAnsiTheme="minorHAnsi" w:cstheme="minorHAnsi"/>
          <w:b/>
          <w:bCs/>
          <w:sz w:val="18"/>
          <w:szCs w:val="18"/>
        </w:rPr>
      </w:pPr>
      <w:r>
        <w:rPr>
          <w:rFonts w:asciiTheme="minorHAnsi" w:hAnsiTheme="minorHAnsi" w:cstheme="minorHAnsi"/>
          <w:b/>
          <w:bCs/>
          <w:sz w:val="18"/>
          <w:szCs w:val="18"/>
        </w:rPr>
        <w:t xml:space="preserve">   </w:t>
      </w:r>
      <w:r w:rsidRPr="00C84CFB">
        <w:rPr>
          <w:rFonts w:asciiTheme="minorHAnsi" w:hAnsiTheme="minorHAnsi" w:cstheme="minorHAnsi"/>
          <w:b/>
          <w:bCs/>
          <w:sz w:val="18"/>
          <w:szCs w:val="18"/>
        </w:rPr>
        <w:t>TABLA DETALLE_APORTE_SBI</w:t>
      </w:r>
      <w:r w:rsidR="00990893">
        <w:rPr>
          <w:rFonts w:asciiTheme="minorHAnsi" w:hAnsiTheme="minorHAnsi" w:cstheme="minorHAnsi"/>
          <w:b/>
          <w:bCs/>
          <w:sz w:val="18"/>
          <w:szCs w:val="18"/>
        </w:rPr>
        <w:t>F</w:t>
      </w:r>
    </w:p>
    <w:p w14:paraId="0B37FEF2" w14:textId="77777777" w:rsidR="00246A47" w:rsidRDefault="00246A47" w:rsidP="00246A47">
      <w:pPr>
        <w:spacing w:after="0" w:line="240" w:lineRule="auto"/>
        <w:ind w:left="-851"/>
      </w:pPr>
      <w:r>
        <w:rPr>
          <w:noProof/>
        </w:rPr>
        <w:drawing>
          <wp:inline distT="0" distB="0" distL="0" distR="0" wp14:anchorId="4ECB78FA" wp14:editId="6EECE31D">
            <wp:extent cx="6696958" cy="108585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8611" cy="1092604"/>
                    </a:xfrm>
                    <a:prstGeom prst="rect">
                      <a:avLst/>
                    </a:prstGeom>
                  </pic:spPr>
                </pic:pic>
              </a:graphicData>
            </a:graphic>
          </wp:inline>
        </w:drawing>
      </w:r>
    </w:p>
    <w:p w14:paraId="7E3C4507" w14:textId="30ECD897" w:rsidR="00246A47" w:rsidRDefault="00246A47" w:rsidP="00246A47">
      <w:pPr>
        <w:spacing w:after="0" w:line="240" w:lineRule="auto"/>
        <w:ind w:left="-851"/>
      </w:pPr>
      <w:r>
        <w:t>……………………………………………………………………………………………………………………………………………………………………………………………………………………………………………………………………………………………………………………</w:t>
      </w:r>
    </w:p>
    <w:p w14:paraId="46366208" w14:textId="093DF04D" w:rsidR="00990893" w:rsidRPr="00990893" w:rsidRDefault="00246A47" w:rsidP="00990893">
      <w:pPr>
        <w:spacing w:after="0" w:line="240" w:lineRule="auto"/>
        <w:ind w:left="-851"/>
      </w:pPr>
      <w:r>
        <w:rPr>
          <w:noProof/>
        </w:rPr>
        <w:drawing>
          <wp:inline distT="0" distB="0" distL="0" distR="0" wp14:anchorId="10D1B6A4" wp14:editId="585862A8">
            <wp:extent cx="6732202" cy="723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65413" cy="727471"/>
                    </a:xfrm>
                    <a:prstGeom prst="rect">
                      <a:avLst/>
                    </a:prstGeom>
                  </pic:spPr>
                </pic:pic>
              </a:graphicData>
            </a:graphic>
          </wp:inline>
        </w:drawing>
      </w:r>
    </w:p>
    <w:p w14:paraId="34F6A6C5" w14:textId="77777777" w:rsidR="00990893" w:rsidRDefault="00990893" w:rsidP="00C84CFB">
      <w:pPr>
        <w:spacing w:after="0"/>
        <w:jc w:val="both"/>
        <w:rPr>
          <w:rFonts w:asciiTheme="minorHAnsi" w:hAnsiTheme="minorHAnsi" w:cstheme="minorHAnsi"/>
          <w:b/>
          <w:bCs/>
          <w:sz w:val="18"/>
          <w:szCs w:val="18"/>
        </w:rPr>
      </w:pPr>
    </w:p>
    <w:p w14:paraId="0F988FDF" w14:textId="4B740E5D" w:rsidR="00C84CFB" w:rsidRDefault="00C84CFB" w:rsidP="00C84CFB">
      <w:pPr>
        <w:spacing w:after="0"/>
        <w:jc w:val="both"/>
        <w:rPr>
          <w:rFonts w:asciiTheme="minorHAnsi" w:hAnsiTheme="minorHAnsi" w:cstheme="minorHAnsi"/>
          <w:b/>
          <w:bCs/>
          <w:sz w:val="18"/>
          <w:szCs w:val="18"/>
        </w:rPr>
      </w:pPr>
      <w:r w:rsidRPr="00C84CFB">
        <w:rPr>
          <w:rFonts w:asciiTheme="minorHAnsi" w:hAnsiTheme="minorHAnsi" w:cstheme="minorHAnsi"/>
          <w:b/>
          <w:bCs/>
          <w:sz w:val="18"/>
          <w:szCs w:val="18"/>
        </w:rPr>
        <w:t xml:space="preserve">TABLA </w:t>
      </w:r>
      <w:r>
        <w:rPr>
          <w:rFonts w:asciiTheme="minorHAnsi" w:hAnsiTheme="minorHAnsi" w:cstheme="minorHAnsi"/>
          <w:b/>
          <w:bCs/>
          <w:sz w:val="18"/>
          <w:szCs w:val="18"/>
        </w:rPr>
        <w:t>RESUMEN</w:t>
      </w:r>
      <w:r w:rsidRPr="00C84CFB">
        <w:rPr>
          <w:rFonts w:asciiTheme="minorHAnsi" w:hAnsiTheme="minorHAnsi" w:cstheme="minorHAnsi"/>
          <w:b/>
          <w:bCs/>
          <w:sz w:val="18"/>
          <w:szCs w:val="18"/>
        </w:rPr>
        <w:t>_APORTE_SBIF</w:t>
      </w:r>
    </w:p>
    <w:p w14:paraId="3E57DC2E" w14:textId="77777777" w:rsidR="00246A47" w:rsidRDefault="00246A47" w:rsidP="00C84CFB">
      <w:pPr>
        <w:spacing w:after="0"/>
        <w:jc w:val="both"/>
        <w:rPr>
          <w:rFonts w:asciiTheme="minorHAnsi" w:hAnsiTheme="minorHAnsi" w:cstheme="minorHAnsi"/>
          <w:sz w:val="20"/>
          <w:szCs w:val="20"/>
        </w:rPr>
      </w:pPr>
    </w:p>
    <w:p w14:paraId="2AE7A042" w14:textId="6BE01336" w:rsidR="00F85ED4" w:rsidRDefault="00246A47" w:rsidP="00246A47">
      <w:pPr>
        <w:spacing w:after="0"/>
        <w:ind w:left="-284"/>
        <w:jc w:val="both"/>
        <w:rPr>
          <w:rFonts w:asciiTheme="minorHAnsi" w:hAnsiTheme="minorHAnsi" w:cstheme="minorHAnsi"/>
          <w:sz w:val="20"/>
          <w:szCs w:val="20"/>
        </w:rPr>
      </w:pPr>
      <w:r>
        <w:rPr>
          <w:noProof/>
        </w:rPr>
        <w:drawing>
          <wp:inline distT="0" distB="0" distL="0" distR="0" wp14:anchorId="0E4DF6F5" wp14:editId="716820CD">
            <wp:extent cx="6120765" cy="94043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940435"/>
                    </a:xfrm>
                    <a:prstGeom prst="rect">
                      <a:avLst/>
                    </a:prstGeom>
                  </pic:spPr>
                </pic:pic>
              </a:graphicData>
            </a:graphic>
          </wp:inline>
        </w:drawing>
      </w:r>
    </w:p>
    <w:p w14:paraId="1ED7C561" w14:textId="56BBF008" w:rsidR="00D90C95" w:rsidRDefault="00D90C95" w:rsidP="007245EF">
      <w:pPr>
        <w:spacing w:after="0"/>
        <w:jc w:val="both"/>
        <w:rPr>
          <w:rFonts w:asciiTheme="minorHAnsi" w:hAnsiTheme="minorHAnsi" w:cstheme="minorHAnsi"/>
          <w:noProof/>
          <w:sz w:val="20"/>
          <w:szCs w:val="20"/>
        </w:rPr>
      </w:pPr>
      <w:bookmarkStart w:id="2" w:name="_GoBack"/>
      <w:bookmarkEnd w:id="2"/>
    </w:p>
    <w:sectPr w:rsidR="00D90C95" w:rsidSect="00246A47">
      <w:headerReference w:type="default" r:id="rId14"/>
      <w:footerReference w:type="default" r:id="rId15"/>
      <w:pgSz w:w="12240" w:h="15840"/>
      <w:pgMar w:top="1560" w:right="90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8D2ED" w14:textId="77777777" w:rsidR="002373F1" w:rsidRDefault="002373F1" w:rsidP="00AF4E17">
      <w:pPr>
        <w:spacing w:after="0" w:line="240" w:lineRule="auto"/>
      </w:pPr>
      <w:r>
        <w:separator/>
      </w:r>
    </w:p>
  </w:endnote>
  <w:endnote w:type="continuationSeparator" w:id="0">
    <w:p w14:paraId="05AE0701" w14:textId="77777777" w:rsidR="002373F1" w:rsidRDefault="002373F1"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AB74B" w14:textId="2526FF10" w:rsidR="00F8370E" w:rsidRPr="00C502FA" w:rsidRDefault="00F8370E"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27"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F8370E" w:rsidRDefault="00F837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46678" w14:textId="77777777" w:rsidR="002373F1" w:rsidRDefault="002373F1" w:rsidP="00AF4E17">
      <w:pPr>
        <w:spacing w:after="0" w:line="240" w:lineRule="auto"/>
      </w:pPr>
      <w:r>
        <w:separator/>
      </w:r>
    </w:p>
  </w:footnote>
  <w:footnote w:type="continuationSeparator" w:id="0">
    <w:p w14:paraId="1323F661" w14:textId="77777777" w:rsidR="002373F1" w:rsidRDefault="002373F1"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097FF" w14:textId="6E5ED31B" w:rsidR="00F8370E" w:rsidRPr="00DB63E6" w:rsidRDefault="00F8370E"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26" name="Imagen 26"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F8370E" w:rsidRPr="00DB63E6" w:rsidRDefault="00F8370E"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53DC"/>
    <w:multiLevelType w:val="hybridMultilevel"/>
    <w:tmpl w:val="33C6AAB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D677CA"/>
    <w:multiLevelType w:val="hybridMultilevel"/>
    <w:tmpl w:val="A104C2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9143D6"/>
    <w:multiLevelType w:val="hybridMultilevel"/>
    <w:tmpl w:val="A778421E"/>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3" w15:restartNumberingAfterBreak="0">
    <w:nsid w:val="142D29DB"/>
    <w:multiLevelType w:val="hybridMultilevel"/>
    <w:tmpl w:val="DDB636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49955A5"/>
    <w:multiLevelType w:val="hybridMultilevel"/>
    <w:tmpl w:val="A79CC0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BF8260D"/>
    <w:multiLevelType w:val="hybridMultilevel"/>
    <w:tmpl w:val="02C47C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BC5A40"/>
    <w:multiLevelType w:val="multilevel"/>
    <w:tmpl w:val="738C5D16"/>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9D2EB6"/>
    <w:multiLevelType w:val="hybridMultilevel"/>
    <w:tmpl w:val="7E20173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F0E1FD8"/>
    <w:multiLevelType w:val="hybridMultilevel"/>
    <w:tmpl w:val="A3F439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0CE311F"/>
    <w:multiLevelType w:val="hybridMultilevel"/>
    <w:tmpl w:val="43BCE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2443BDB"/>
    <w:multiLevelType w:val="hybridMultilevel"/>
    <w:tmpl w:val="EDC67DC2"/>
    <w:lvl w:ilvl="0" w:tplc="340A0003">
      <w:start w:val="1"/>
      <w:numFmt w:val="bullet"/>
      <w:lvlText w:val="o"/>
      <w:lvlJc w:val="left"/>
      <w:pPr>
        <w:ind w:left="1776" w:hanging="360"/>
      </w:pPr>
      <w:rPr>
        <w:rFonts w:ascii="Courier New" w:hAnsi="Courier New" w:cs="Courier New"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1"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5E75688"/>
    <w:multiLevelType w:val="hybridMultilevel"/>
    <w:tmpl w:val="E2B82EC0"/>
    <w:lvl w:ilvl="0" w:tplc="340A0003">
      <w:start w:val="1"/>
      <w:numFmt w:val="bullet"/>
      <w:lvlText w:val="o"/>
      <w:lvlJc w:val="left"/>
      <w:pPr>
        <w:ind w:left="1512" w:hanging="360"/>
      </w:pPr>
      <w:rPr>
        <w:rFonts w:ascii="Courier New" w:hAnsi="Courier New" w:cs="Courier New"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14" w15:restartNumberingAfterBreak="0">
    <w:nsid w:val="32220544"/>
    <w:multiLevelType w:val="hybridMultilevel"/>
    <w:tmpl w:val="426C86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3544EC6"/>
    <w:multiLevelType w:val="hybridMultilevel"/>
    <w:tmpl w:val="709698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3B026B9"/>
    <w:multiLevelType w:val="hybridMultilevel"/>
    <w:tmpl w:val="5F082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5F541A3"/>
    <w:multiLevelType w:val="hybridMultilevel"/>
    <w:tmpl w:val="B8146F82"/>
    <w:lvl w:ilvl="0" w:tplc="340A0001">
      <w:start w:val="1"/>
      <w:numFmt w:val="bullet"/>
      <w:lvlText w:val=""/>
      <w:lvlJc w:val="left"/>
      <w:pPr>
        <w:ind w:left="763" w:hanging="360"/>
      </w:pPr>
      <w:rPr>
        <w:rFonts w:ascii="Symbol" w:hAnsi="Symbol" w:hint="default"/>
      </w:rPr>
    </w:lvl>
    <w:lvl w:ilvl="1" w:tplc="340A0003" w:tentative="1">
      <w:start w:val="1"/>
      <w:numFmt w:val="bullet"/>
      <w:lvlText w:val="o"/>
      <w:lvlJc w:val="left"/>
      <w:pPr>
        <w:ind w:left="1483" w:hanging="360"/>
      </w:pPr>
      <w:rPr>
        <w:rFonts w:ascii="Courier New" w:hAnsi="Courier New" w:cs="Courier New" w:hint="default"/>
      </w:rPr>
    </w:lvl>
    <w:lvl w:ilvl="2" w:tplc="340A0005" w:tentative="1">
      <w:start w:val="1"/>
      <w:numFmt w:val="bullet"/>
      <w:lvlText w:val=""/>
      <w:lvlJc w:val="left"/>
      <w:pPr>
        <w:ind w:left="2203" w:hanging="360"/>
      </w:pPr>
      <w:rPr>
        <w:rFonts w:ascii="Wingdings" w:hAnsi="Wingdings" w:hint="default"/>
      </w:rPr>
    </w:lvl>
    <w:lvl w:ilvl="3" w:tplc="340A0001" w:tentative="1">
      <w:start w:val="1"/>
      <w:numFmt w:val="bullet"/>
      <w:lvlText w:val=""/>
      <w:lvlJc w:val="left"/>
      <w:pPr>
        <w:ind w:left="2923" w:hanging="360"/>
      </w:pPr>
      <w:rPr>
        <w:rFonts w:ascii="Symbol" w:hAnsi="Symbol" w:hint="default"/>
      </w:rPr>
    </w:lvl>
    <w:lvl w:ilvl="4" w:tplc="340A0003" w:tentative="1">
      <w:start w:val="1"/>
      <w:numFmt w:val="bullet"/>
      <w:lvlText w:val="o"/>
      <w:lvlJc w:val="left"/>
      <w:pPr>
        <w:ind w:left="3643" w:hanging="360"/>
      </w:pPr>
      <w:rPr>
        <w:rFonts w:ascii="Courier New" w:hAnsi="Courier New" w:cs="Courier New" w:hint="default"/>
      </w:rPr>
    </w:lvl>
    <w:lvl w:ilvl="5" w:tplc="340A0005" w:tentative="1">
      <w:start w:val="1"/>
      <w:numFmt w:val="bullet"/>
      <w:lvlText w:val=""/>
      <w:lvlJc w:val="left"/>
      <w:pPr>
        <w:ind w:left="4363" w:hanging="360"/>
      </w:pPr>
      <w:rPr>
        <w:rFonts w:ascii="Wingdings" w:hAnsi="Wingdings" w:hint="default"/>
      </w:rPr>
    </w:lvl>
    <w:lvl w:ilvl="6" w:tplc="340A0001" w:tentative="1">
      <w:start w:val="1"/>
      <w:numFmt w:val="bullet"/>
      <w:lvlText w:val=""/>
      <w:lvlJc w:val="left"/>
      <w:pPr>
        <w:ind w:left="5083" w:hanging="360"/>
      </w:pPr>
      <w:rPr>
        <w:rFonts w:ascii="Symbol" w:hAnsi="Symbol" w:hint="default"/>
      </w:rPr>
    </w:lvl>
    <w:lvl w:ilvl="7" w:tplc="340A0003" w:tentative="1">
      <w:start w:val="1"/>
      <w:numFmt w:val="bullet"/>
      <w:lvlText w:val="o"/>
      <w:lvlJc w:val="left"/>
      <w:pPr>
        <w:ind w:left="5803" w:hanging="360"/>
      </w:pPr>
      <w:rPr>
        <w:rFonts w:ascii="Courier New" w:hAnsi="Courier New" w:cs="Courier New" w:hint="default"/>
      </w:rPr>
    </w:lvl>
    <w:lvl w:ilvl="8" w:tplc="340A0005" w:tentative="1">
      <w:start w:val="1"/>
      <w:numFmt w:val="bullet"/>
      <w:lvlText w:val=""/>
      <w:lvlJc w:val="left"/>
      <w:pPr>
        <w:ind w:left="6523" w:hanging="360"/>
      </w:pPr>
      <w:rPr>
        <w:rFonts w:ascii="Wingdings" w:hAnsi="Wingdings" w:hint="default"/>
      </w:rPr>
    </w:lvl>
  </w:abstractNum>
  <w:abstractNum w:abstractNumId="18" w15:restartNumberingAfterBreak="0">
    <w:nsid w:val="36A348DA"/>
    <w:multiLevelType w:val="hybridMultilevel"/>
    <w:tmpl w:val="1E2268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9A94509"/>
    <w:multiLevelType w:val="multilevel"/>
    <w:tmpl w:val="68E4808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1" w15:restartNumberingAfterBreak="0">
    <w:nsid w:val="44954D8C"/>
    <w:multiLevelType w:val="hybridMultilevel"/>
    <w:tmpl w:val="4E48A328"/>
    <w:lvl w:ilvl="0" w:tplc="340A0003">
      <w:start w:val="1"/>
      <w:numFmt w:val="bullet"/>
      <w:lvlText w:val="o"/>
      <w:lvlJc w:val="left"/>
      <w:pPr>
        <w:ind w:left="1776" w:hanging="360"/>
      </w:pPr>
      <w:rPr>
        <w:rFonts w:ascii="Courier New" w:hAnsi="Courier New" w:cs="Courier New"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2" w15:restartNumberingAfterBreak="0">
    <w:nsid w:val="450C1084"/>
    <w:multiLevelType w:val="hybridMultilevel"/>
    <w:tmpl w:val="913AEC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78913C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E53CD2"/>
    <w:multiLevelType w:val="hybridMultilevel"/>
    <w:tmpl w:val="AC26C4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ACB02DA"/>
    <w:multiLevelType w:val="hybridMultilevel"/>
    <w:tmpl w:val="15BE6300"/>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6" w15:restartNumberingAfterBreak="0">
    <w:nsid w:val="4EF018CF"/>
    <w:multiLevelType w:val="hybridMultilevel"/>
    <w:tmpl w:val="E69C8D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FEF5927"/>
    <w:multiLevelType w:val="hybridMultilevel"/>
    <w:tmpl w:val="D332B776"/>
    <w:lvl w:ilvl="0" w:tplc="340A0003">
      <w:start w:val="1"/>
      <w:numFmt w:val="bullet"/>
      <w:lvlText w:val="o"/>
      <w:lvlJc w:val="left"/>
      <w:pPr>
        <w:ind w:left="1776" w:hanging="360"/>
      </w:pPr>
      <w:rPr>
        <w:rFonts w:ascii="Courier New" w:hAnsi="Courier New" w:cs="Courier New"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8" w15:restartNumberingAfterBreak="0">
    <w:nsid w:val="50BD38F6"/>
    <w:multiLevelType w:val="hybridMultilevel"/>
    <w:tmpl w:val="E12E2F8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9" w15:restartNumberingAfterBreak="0">
    <w:nsid w:val="51352E86"/>
    <w:multiLevelType w:val="hybridMultilevel"/>
    <w:tmpl w:val="08FACFE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2182840"/>
    <w:multiLevelType w:val="hybridMultilevel"/>
    <w:tmpl w:val="64C2EE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4881B84"/>
    <w:multiLevelType w:val="hybridMultilevel"/>
    <w:tmpl w:val="D5EA11DC"/>
    <w:lvl w:ilvl="0" w:tplc="F394FE78">
      <w:start w:val="1"/>
      <w:numFmt w:val="decimal"/>
      <w:lvlText w:val="%1)"/>
      <w:lvlJc w:val="left"/>
      <w:pPr>
        <w:ind w:left="720" w:hanging="360"/>
      </w:pPr>
      <w:rPr>
        <w:b/>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55C772E7"/>
    <w:multiLevelType w:val="hybridMultilevel"/>
    <w:tmpl w:val="A7B4533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872435F"/>
    <w:multiLevelType w:val="hybridMultilevel"/>
    <w:tmpl w:val="B12803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A041E11"/>
    <w:multiLevelType w:val="hybridMultilevel"/>
    <w:tmpl w:val="F6C6B1F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5D8625FE"/>
    <w:multiLevelType w:val="hybridMultilevel"/>
    <w:tmpl w:val="4426E7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B491AFC"/>
    <w:multiLevelType w:val="hybridMultilevel"/>
    <w:tmpl w:val="ED6C07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C304EDF"/>
    <w:multiLevelType w:val="hybridMultilevel"/>
    <w:tmpl w:val="1DEEA9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F3637A4"/>
    <w:multiLevelType w:val="hybridMultilevel"/>
    <w:tmpl w:val="946208D4"/>
    <w:lvl w:ilvl="0" w:tplc="340A0003">
      <w:start w:val="1"/>
      <w:numFmt w:val="bullet"/>
      <w:lvlText w:val="o"/>
      <w:lvlJc w:val="left"/>
      <w:pPr>
        <w:ind w:left="1512" w:hanging="360"/>
      </w:pPr>
      <w:rPr>
        <w:rFonts w:ascii="Courier New" w:hAnsi="Courier New" w:cs="Courier New" w:hint="default"/>
      </w:rPr>
    </w:lvl>
    <w:lvl w:ilvl="1" w:tplc="340A0003">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41"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42" w15:restartNumberingAfterBreak="0">
    <w:nsid w:val="78622417"/>
    <w:multiLevelType w:val="hybridMultilevel"/>
    <w:tmpl w:val="6B32EF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11"/>
  </w:num>
  <w:num w:numId="4">
    <w:abstractNumId w:val="12"/>
  </w:num>
  <w:num w:numId="5">
    <w:abstractNumId w:val="37"/>
  </w:num>
  <w:num w:numId="6">
    <w:abstractNumId w:val="41"/>
  </w:num>
  <w:num w:numId="7">
    <w:abstractNumId w:val="5"/>
  </w:num>
  <w:num w:numId="8">
    <w:abstractNumId w:val="42"/>
  </w:num>
  <w:num w:numId="9">
    <w:abstractNumId w:val="4"/>
  </w:num>
  <w:num w:numId="10">
    <w:abstractNumId w:val="16"/>
  </w:num>
  <w:num w:numId="11">
    <w:abstractNumId w:val="38"/>
  </w:num>
  <w:num w:numId="12">
    <w:abstractNumId w:val="17"/>
  </w:num>
  <w:num w:numId="13">
    <w:abstractNumId w:val="24"/>
  </w:num>
  <w:num w:numId="14">
    <w:abstractNumId w:val="9"/>
  </w:num>
  <w:num w:numId="15">
    <w:abstractNumId w:val="33"/>
  </w:num>
  <w:num w:numId="16">
    <w:abstractNumId w:val="31"/>
  </w:num>
  <w:num w:numId="17">
    <w:abstractNumId w:val="6"/>
  </w:num>
  <w:num w:numId="18">
    <w:abstractNumId w:val="23"/>
  </w:num>
  <w:num w:numId="19">
    <w:abstractNumId w:val="2"/>
  </w:num>
  <w:num w:numId="20">
    <w:abstractNumId w:val="39"/>
  </w:num>
  <w:num w:numId="21">
    <w:abstractNumId w:val="15"/>
  </w:num>
  <w:num w:numId="22">
    <w:abstractNumId w:val="3"/>
  </w:num>
  <w:num w:numId="23">
    <w:abstractNumId w:val="26"/>
  </w:num>
  <w:num w:numId="24">
    <w:abstractNumId w:val="30"/>
  </w:num>
  <w:num w:numId="25">
    <w:abstractNumId w:val="0"/>
  </w:num>
  <w:num w:numId="26">
    <w:abstractNumId w:val="7"/>
  </w:num>
  <w:num w:numId="27">
    <w:abstractNumId w:val="18"/>
  </w:num>
  <w:num w:numId="28">
    <w:abstractNumId w:val="29"/>
  </w:num>
  <w:num w:numId="29">
    <w:abstractNumId w:val="22"/>
  </w:num>
  <w:num w:numId="30">
    <w:abstractNumId w:val="14"/>
  </w:num>
  <w:num w:numId="31">
    <w:abstractNumId w:val="1"/>
  </w:num>
  <w:num w:numId="32">
    <w:abstractNumId w:val="25"/>
  </w:num>
  <w:num w:numId="33">
    <w:abstractNumId w:val="35"/>
  </w:num>
  <w:num w:numId="34">
    <w:abstractNumId w:val="28"/>
  </w:num>
  <w:num w:numId="35">
    <w:abstractNumId w:val="19"/>
  </w:num>
  <w:num w:numId="36">
    <w:abstractNumId w:val="40"/>
  </w:num>
  <w:num w:numId="37">
    <w:abstractNumId w:val="10"/>
  </w:num>
  <w:num w:numId="38">
    <w:abstractNumId w:val="27"/>
  </w:num>
  <w:num w:numId="39">
    <w:abstractNumId w:val="32"/>
  </w:num>
  <w:num w:numId="40">
    <w:abstractNumId w:val="13"/>
  </w:num>
  <w:num w:numId="41">
    <w:abstractNumId w:val="21"/>
  </w:num>
  <w:num w:numId="42">
    <w:abstractNumId w:val="8"/>
  </w:num>
  <w:num w:numId="43">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13FF"/>
    <w:rsid w:val="00002EFA"/>
    <w:rsid w:val="000049C1"/>
    <w:rsid w:val="000055C6"/>
    <w:rsid w:val="00006545"/>
    <w:rsid w:val="0001242C"/>
    <w:rsid w:val="000150DF"/>
    <w:rsid w:val="00025DD6"/>
    <w:rsid w:val="00027254"/>
    <w:rsid w:val="00030AA5"/>
    <w:rsid w:val="000320EF"/>
    <w:rsid w:val="000423E7"/>
    <w:rsid w:val="00042CEA"/>
    <w:rsid w:val="00043B69"/>
    <w:rsid w:val="00044A9B"/>
    <w:rsid w:val="00052926"/>
    <w:rsid w:val="00052BC2"/>
    <w:rsid w:val="000553C9"/>
    <w:rsid w:val="00055419"/>
    <w:rsid w:val="00061FA3"/>
    <w:rsid w:val="000641FA"/>
    <w:rsid w:val="000700C9"/>
    <w:rsid w:val="00070124"/>
    <w:rsid w:val="00075036"/>
    <w:rsid w:val="00076223"/>
    <w:rsid w:val="00090121"/>
    <w:rsid w:val="00090BBD"/>
    <w:rsid w:val="00095EF2"/>
    <w:rsid w:val="000A2B52"/>
    <w:rsid w:val="000B62E1"/>
    <w:rsid w:val="000B690C"/>
    <w:rsid w:val="000C0228"/>
    <w:rsid w:val="000C23C4"/>
    <w:rsid w:val="000C4AA5"/>
    <w:rsid w:val="000C5FC9"/>
    <w:rsid w:val="000D43A0"/>
    <w:rsid w:val="000E1242"/>
    <w:rsid w:val="000E1D6B"/>
    <w:rsid w:val="000F0042"/>
    <w:rsid w:val="00101115"/>
    <w:rsid w:val="00101F04"/>
    <w:rsid w:val="00104FFF"/>
    <w:rsid w:val="00111B1C"/>
    <w:rsid w:val="00113EC7"/>
    <w:rsid w:val="0011702B"/>
    <w:rsid w:val="001210D4"/>
    <w:rsid w:val="00122283"/>
    <w:rsid w:val="0012583E"/>
    <w:rsid w:val="001273A5"/>
    <w:rsid w:val="0013028D"/>
    <w:rsid w:val="00130C2C"/>
    <w:rsid w:val="001357D1"/>
    <w:rsid w:val="0013752E"/>
    <w:rsid w:val="00151B84"/>
    <w:rsid w:val="00164389"/>
    <w:rsid w:val="00170CF9"/>
    <w:rsid w:val="00173461"/>
    <w:rsid w:val="0017539C"/>
    <w:rsid w:val="00177150"/>
    <w:rsid w:val="00182439"/>
    <w:rsid w:val="0018294D"/>
    <w:rsid w:val="00184658"/>
    <w:rsid w:val="00184D3D"/>
    <w:rsid w:val="00192F45"/>
    <w:rsid w:val="001A09E6"/>
    <w:rsid w:val="001A481B"/>
    <w:rsid w:val="001A73B9"/>
    <w:rsid w:val="001A7C25"/>
    <w:rsid w:val="001B583D"/>
    <w:rsid w:val="001C0149"/>
    <w:rsid w:val="001C1B14"/>
    <w:rsid w:val="001C4A12"/>
    <w:rsid w:val="001C543B"/>
    <w:rsid w:val="001C55E5"/>
    <w:rsid w:val="001D1288"/>
    <w:rsid w:val="001D1967"/>
    <w:rsid w:val="001D2428"/>
    <w:rsid w:val="001D4E44"/>
    <w:rsid w:val="001D545D"/>
    <w:rsid w:val="001E3F3E"/>
    <w:rsid w:val="001E7587"/>
    <w:rsid w:val="001F35FB"/>
    <w:rsid w:val="001F5252"/>
    <w:rsid w:val="00200057"/>
    <w:rsid w:val="00204683"/>
    <w:rsid w:val="002111A5"/>
    <w:rsid w:val="00211AF4"/>
    <w:rsid w:val="00212736"/>
    <w:rsid w:val="0021348E"/>
    <w:rsid w:val="0021688F"/>
    <w:rsid w:val="0022542F"/>
    <w:rsid w:val="002255B4"/>
    <w:rsid w:val="00232D85"/>
    <w:rsid w:val="002373F1"/>
    <w:rsid w:val="00244EA3"/>
    <w:rsid w:val="00246A47"/>
    <w:rsid w:val="00247CF2"/>
    <w:rsid w:val="0025289A"/>
    <w:rsid w:val="002528C0"/>
    <w:rsid w:val="00254486"/>
    <w:rsid w:val="00254DCF"/>
    <w:rsid w:val="00254E90"/>
    <w:rsid w:val="002603C9"/>
    <w:rsid w:val="00270853"/>
    <w:rsid w:val="00273B74"/>
    <w:rsid w:val="002755B3"/>
    <w:rsid w:val="00276A38"/>
    <w:rsid w:val="00280D21"/>
    <w:rsid w:val="00290FF3"/>
    <w:rsid w:val="0029110F"/>
    <w:rsid w:val="00292F80"/>
    <w:rsid w:val="00293E01"/>
    <w:rsid w:val="00294A6A"/>
    <w:rsid w:val="00295ADD"/>
    <w:rsid w:val="002A0A13"/>
    <w:rsid w:val="002A0DEC"/>
    <w:rsid w:val="002A1667"/>
    <w:rsid w:val="002A4E7B"/>
    <w:rsid w:val="002A674F"/>
    <w:rsid w:val="002B1683"/>
    <w:rsid w:val="002B16FE"/>
    <w:rsid w:val="002B2513"/>
    <w:rsid w:val="002B55CE"/>
    <w:rsid w:val="002C3EB8"/>
    <w:rsid w:val="002D32CB"/>
    <w:rsid w:val="002E0A09"/>
    <w:rsid w:val="002E3DAE"/>
    <w:rsid w:val="002E3FCC"/>
    <w:rsid w:val="002E501A"/>
    <w:rsid w:val="002F1352"/>
    <w:rsid w:val="002F1EA4"/>
    <w:rsid w:val="002F2792"/>
    <w:rsid w:val="002F42A0"/>
    <w:rsid w:val="002F5FD9"/>
    <w:rsid w:val="002F6411"/>
    <w:rsid w:val="002F798A"/>
    <w:rsid w:val="00301D92"/>
    <w:rsid w:val="003035EF"/>
    <w:rsid w:val="0030500F"/>
    <w:rsid w:val="0030718B"/>
    <w:rsid w:val="003103FF"/>
    <w:rsid w:val="00312EC4"/>
    <w:rsid w:val="0031517C"/>
    <w:rsid w:val="00317242"/>
    <w:rsid w:val="00330AEB"/>
    <w:rsid w:val="00331761"/>
    <w:rsid w:val="00335BAC"/>
    <w:rsid w:val="00340860"/>
    <w:rsid w:val="00343FC7"/>
    <w:rsid w:val="00346F01"/>
    <w:rsid w:val="00355854"/>
    <w:rsid w:val="00356975"/>
    <w:rsid w:val="00360E98"/>
    <w:rsid w:val="0036636D"/>
    <w:rsid w:val="00366B75"/>
    <w:rsid w:val="00374B3F"/>
    <w:rsid w:val="003812A3"/>
    <w:rsid w:val="0038441A"/>
    <w:rsid w:val="003859EE"/>
    <w:rsid w:val="00387478"/>
    <w:rsid w:val="003876AE"/>
    <w:rsid w:val="0039783E"/>
    <w:rsid w:val="003A0A83"/>
    <w:rsid w:val="003A25D2"/>
    <w:rsid w:val="003A4E24"/>
    <w:rsid w:val="003C0078"/>
    <w:rsid w:val="003C2F23"/>
    <w:rsid w:val="003C35E6"/>
    <w:rsid w:val="003C66F8"/>
    <w:rsid w:val="003C7BF4"/>
    <w:rsid w:val="003C7F16"/>
    <w:rsid w:val="003D39A2"/>
    <w:rsid w:val="003E307B"/>
    <w:rsid w:val="003E4EE4"/>
    <w:rsid w:val="003E53F3"/>
    <w:rsid w:val="003F3741"/>
    <w:rsid w:val="003F38FD"/>
    <w:rsid w:val="00400F34"/>
    <w:rsid w:val="00401B54"/>
    <w:rsid w:val="00412D5F"/>
    <w:rsid w:val="00421E63"/>
    <w:rsid w:val="00426A56"/>
    <w:rsid w:val="00432440"/>
    <w:rsid w:val="004336EC"/>
    <w:rsid w:val="00436097"/>
    <w:rsid w:val="00444841"/>
    <w:rsid w:val="00453508"/>
    <w:rsid w:val="004546D9"/>
    <w:rsid w:val="00457336"/>
    <w:rsid w:val="00466C45"/>
    <w:rsid w:val="00474CB2"/>
    <w:rsid w:val="004851B6"/>
    <w:rsid w:val="00493325"/>
    <w:rsid w:val="004A2697"/>
    <w:rsid w:val="004A432B"/>
    <w:rsid w:val="004A4798"/>
    <w:rsid w:val="004B293A"/>
    <w:rsid w:val="004B51BE"/>
    <w:rsid w:val="004B6722"/>
    <w:rsid w:val="004B7284"/>
    <w:rsid w:val="004B7CCD"/>
    <w:rsid w:val="004C18A0"/>
    <w:rsid w:val="004C2516"/>
    <w:rsid w:val="004C2EFB"/>
    <w:rsid w:val="004C4A36"/>
    <w:rsid w:val="004C5D46"/>
    <w:rsid w:val="004C5ED2"/>
    <w:rsid w:val="004C733E"/>
    <w:rsid w:val="004D0CE0"/>
    <w:rsid w:val="004D49C7"/>
    <w:rsid w:val="004D4B4D"/>
    <w:rsid w:val="004D67B1"/>
    <w:rsid w:val="004E094A"/>
    <w:rsid w:val="004E0E86"/>
    <w:rsid w:val="004E60C2"/>
    <w:rsid w:val="004E60E1"/>
    <w:rsid w:val="004E60FE"/>
    <w:rsid w:val="004E76D3"/>
    <w:rsid w:val="004F09B7"/>
    <w:rsid w:val="004F6C69"/>
    <w:rsid w:val="00500868"/>
    <w:rsid w:val="005013B9"/>
    <w:rsid w:val="005053CC"/>
    <w:rsid w:val="00510A27"/>
    <w:rsid w:val="00520B83"/>
    <w:rsid w:val="00524271"/>
    <w:rsid w:val="0052672C"/>
    <w:rsid w:val="005355C2"/>
    <w:rsid w:val="0053644B"/>
    <w:rsid w:val="00540911"/>
    <w:rsid w:val="00542103"/>
    <w:rsid w:val="00542ACD"/>
    <w:rsid w:val="0054329B"/>
    <w:rsid w:val="00546339"/>
    <w:rsid w:val="00547B85"/>
    <w:rsid w:val="00553C7A"/>
    <w:rsid w:val="00555720"/>
    <w:rsid w:val="005607F7"/>
    <w:rsid w:val="00567BEC"/>
    <w:rsid w:val="00574309"/>
    <w:rsid w:val="00574613"/>
    <w:rsid w:val="00574C8D"/>
    <w:rsid w:val="00576BFA"/>
    <w:rsid w:val="00582348"/>
    <w:rsid w:val="0058269E"/>
    <w:rsid w:val="00585811"/>
    <w:rsid w:val="00597D06"/>
    <w:rsid w:val="005A3F70"/>
    <w:rsid w:val="005A5140"/>
    <w:rsid w:val="005A674B"/>
    <w:rsid w:val="005B0030"/>
    <w:rsid w:val="005B49E6"/>
    <w:rsid w:val="005B7657"/>
    <w:rsid w:val="005B7DF6"/>
    <w:rsid w:val="005C04D5"/>
    <w:rsid w:val="005C0833"/>
    <w:rsid w:val="005C3170"/>
    <w:rsid w:val="005C4060"/>
    <w:rsid w:val="005C4DB9"/>
    <w:rsid w:val="005C7578"/>
    <w:rsid w:val="005D3A92"/>
    <w:rsid w:val="005D4B3C"/>
    <w:rsid w:val="005D7A50"/>
    <w:rsid w:val="005E09CA"/>
    <w:rsid w:val="005E2610"/>
    <w:rsid w:val="005E502A"/>
    <w:rsid w:val="005E5592"/>
    <w:rsid w:val="005E5619"/>
    <w:rsid w:val="005F680D"/>
    <w:rsid w:val="006139BA"/>
    <w:rsid w:val="006221DF"/>
    <w:rsid w:val="00622FF3"/>
    <w:rsid w:val="00623CAF"/>
    <w:rsid w:val="00630085"/>
    <w:rsid w:val="00630A6C"/>
    <w:rsid w:val="00633700"/>
    <w:rsid w:val="006348E8"/>
    <w:rsid w:val="00636EDB"/>
    <w:rsid w:val="0064178D"/>
    <w:rsid w:val="00641B09"/>
    <w:rsid w:val="00642ECB"/>
    <w:rsid w:val="00643374"/>
    <w:rsid w:val="0064594D"/>
    <w:rsid w:val="0065202F"/>
    <w:rsid w:val="006520B7"/>
    <w:rsid w:val="00655ABC"/>
    <w:rsid w:val="0065642E"/>
    <w:rsid w:val="0066159C"/>
    <w:rsid w:val="006616E2"/>
    <w:rsid w:val="0066211C"/>
    <w:rsid w:val="0066728B"/>
    <w:rsid w:val="00672832"/>
    <w:rsid w:val="00675D45"/>
    <w:rsid w:val="00677A0A"/>
    <w:rsid w:val="00683874"/>
    <w:rsid w:val="00685188"/>
    <w:rsid w:val="006A3687"/>
    <w:rsid w:val="006A46B7"/>
    <w:rsid w:val="006A573A"/>
    <w:rsid w:val="006B1E6E"/>
    <w:rsid w:val="006B2CAC"/>
    <w:rsid w:val="006C06D0"/>
    <w:rsid w:val="006C0E2E"/>
    <w:rsid w:val="006D02C3"/>
    <w:rsid w:val="006D41B1"/>
    <w:rsid w:val="006E60F6"/>
    <w:rsid w:val="006F2ECD"/>
    <w:rsid w:val="006F3F55"/>
    <w:rsid w:val="006F57CA"/>
    <w:rsid w:val="006F5902"/>
    <w:rsid w:val="00700C90"/>
    <w:rsid w:val="00701098"/>
    <w:rsid w:val="0070243F"/>
    <w:rsid w:val="00703B1E"/>
    <w:rsid w:val="007043BA"/>
    <w:rsid w:val="0070494B"/>
    <w:rsid w:val="0070513D"/>
    <w:rsid w:val="00710D4F"/>
    <w:rsid w:val="00714ED0"/>
    <w:rsid w:val="0072001C"/>
    <w:rsid w:val="0072109C"/>
    <w:rsid w:val="00722119"/>
    <w:rsid w:val="0072454A"/>
    <w:rsid w:val="007245EF"/>
    <w:rsid w:val="00724E39"/>
    <w:rsid w:val="00733418"/>
    <w:rsid w:val="0073484D"/>
    <w:rsid w:val="00740AF0"/>
    <w:rsid w:val="00742629"/>
    <w:rsid w:val="007443B3"/>
    <w:rsid w:val="0074490A"/>
    <w:rsid w:val="00745CB6"/>
    <w:rsid w:val="00750695"/>
    <w:rsid w:val="0075322C"/>
    <w:rsid w:val="0075393D"/>
    <w:rsid w:val="00755A2A"/>
    <w:rsid w:val="00760FCE"/>
    <w:rsid w:val="00770063"/>
    <w:rsid w:val="00772864"/>
    <w:rsid w:val="0077630F"/>
    <w:rsid w:val="007807CA"/>
    <w:rsid w:val="007835A7"/>
    <w:rsid w:val="00783D37"/>
    <w:rsid w:val="0078512F"/>
    <w:rsid w:val="00790D9C"/>
    <w:rsid w:val="00793146"/>
    <w:rsid w:val="00793561"/>
    <w:rsid w:val="00793AB2"/>
    <w:rsid w:val="007A1150"/>
    <w:rsid w:val="007A1BDA"/>
    <w:rsid w:val="007B0B45"/>
    <w:rsid w:val="007B1FF0"/>
    <w:rsid w:val="007B40D3"/>
    <w:rsid w:val="007B553D"/>
    <w:rsid w:val="007D4D35"/>
    <w:rsid w:val="007D6A19"/>
    <w:rsid w:val="007D6E78"/>
    <w:rsid w:val="007E317C"/>
    <w:rsid w:val="007F1232"/>
    <w:rsid w:val="007F6414"/>
    <w:rsid w:val="007F6EA0"/>
    <w:rsid w:val="007F7127"/>
    <w:rsid w:val="0080039A"/>
    <w:rsid w:val="00803251"/>
    <w:rsid w:val="00805816"/>
    <w:rsid w:val="00806D4D"/>
    <w:rsid w:val="00807DEE"/>
    <w:rsid w:val="00810321"/>
    <w:rsid w:val="00822127"/>
    <w:rsid w:val="008256AF"/>
    <w:rsid w:val="00827AC4"/>
    <w:rsid w:val="00833077"/>
    <w:rsid w:val="00837644"/>
    <w:rsid w:val="00840279"/>
    <w:rsid w:val="00840A47"/>
    <w:rsid w:val="00846600"/>
    <w:rsid w:val="00850037"/>
    <w:rsid w:val="00852029"/>
    <w:rsid w:val="00853189"/>
    <w:rsid w:val="0086595D"/>
    <w:rsid w:val="008723E5"/>
    <w:rsid w:val="008729F0"/>
    <w:rsid w:val="00872C32"/>
    <w:rsid w:val="0087513F"/>
    <w:rsid w:val="00877FE1"/>
    <w:rsid w:val="0088276F"/>
    <w:rsid w:val="00884603"/>
    <w:rsid w:val="008870F6"/>
    <w:rsid w:val="008905B1"/>
    <w:rsid w:val="00894713"/>
    <w:rsid w:val="008947CB"/>
    <w:rsid w:val="00896A7E"/>
    <w:rsid w:val="008A4D9D"/>
    <w:rsid w:val="008B0578"/>
    <w:rsid w:val="008B0C67"/>
    <w:rsid w:val="008C05D5"/>
    <w:rsid w:val="008C065A"/>
    <w:rsid w:val="008C459D"/>
    <w:rsid w:val="008C5151"/>
    <w:rsid w:val="008D4A06"/>
    <w:rsid w:val="008E4D3F"/>
    <w:rsid w:val="008F01C4"/>
    <w:rsid w:val="008F2859"/>
    <w:rsid w:val="008F674A"/>
    <w:rsid w:val="00901FC8"/>
    <w:rsid w:val="00901FD4"/>
    <w:rsid w:val="00903B89"/>
    <w:rsid w:val="00907207"/>
    <w:rsid w:val="00911418"/>
    <w:rsid w:val="00912D85"/>
    <w:rsid w:val="0091602F"/>
    <w:rsid w:val="009219C1"/>
    <w:rsid w:val="00922F00"/>
    <w:rsid w:val="00925937"/>
    <w:rsid w:val="00930962"/>
    <w:rsid w:val="009370B7"/>
    <w:rsid w:val="00943F29"/>
    <w:rsid w:val="00952EED"/>
    <w:rsid w:val="00953055"/>
    <w:rsid w:val="00957CDB"/>
    <w:rsid w:val="00960FC9"/>
    <w:rsid w:val="00965C2C"/>
    <w:rsid w:val="0097196D"/>
    <w:rsid w:val="009748C0"/>
    <w:rsid w:val="00976191"/>
    <w:rsid w:val="00977853"/>
    <w:rsid w:val="00985CD3"/>
    <w:rsid w:val="00990893"/>
    <w:rsid w:val="009945DD"/>
    <w:rsid w:val="00994C1D"/>
    <w:rsid w:val="00995FF0"/>
    <w:rsid w:val="009A07EE"/>
    <w:rsid w:val="009A0846"/>
    <w:rsid w:val="009A1AEF"/>
    <w:rsid w:val="009B5CD7"/>
    <w:rsid w:val="009B6BBA"/>
    <w:rsid w:val="009C3495"/>
    <w:rsid w:val="009D2178"/>
    <w:rsid w:val="009E450B"/>
    <w:rsid w:val="009F7536"/>
    <w:rsid w:val="00A029CF"/>
    <w:rsid w:val="00A032DA"/>
    <w:rsid w:val="00A04225"/>
    <w:rsid w:val="00A06C31"/>
    <w:rsid w:val="00A12001"/>
    <w:rsid w:val="00A13CB3"/>
    <w:rsid w:val="00A2746F"/>
    <w:rsid w:val="00A41ED2"/>
    <w:rsid w:val="00A428AE"/>
    <w:rsid w:val="00A452D2"/>
    <w:rsid w:val="00A50EE8"/>
    <w:rsid w:val="00A51160"/>
    <w:rsid w:val="00A5173D"/>
    <w:rsid w:val="00A52430"/>
    <w:rsid w:val="00A63185"/>
    <w:rsid w:val="00A725FA"/>
    <w:rsid w:val="00A74AE9"/>
    <w:rsid w:val="00AA171A"/>
    <w:rsid w:val="00AA182E"/>
    <w:rsid w:val="00AA26F8"/>
    <w:rsid w:val="00AA2B84"/>
    <w:rsid w:val="00AA459C"/>
    <w:rsid w:val="00AA5D06"/>
    <w:rsid w:val="00AB643B"/>
    <w:rsid w:val="00AC4C6C"/>
    <w:rsid w:val="00AD0080"/>
    <w:rsid w:val="00AD5CEF"/>
    <w:rsid w:val="00AD6CBF"/>
    <w:rsid w:val="00AE7395"/>
    <w:rsid w:val="00AE7465"/>
    <w:rsid w:val="00AE7614"/>
    <w:rsid w:val="00AF4B60"/>
    <w:rsid w:val="00AF4E17"/>
    <w:rsid w:val="00B000AE"/>
    <w:rsid w:val="00B01422"/>
    <w:rsid w:val="00B016F8"/>
    <w:rsid w:val="00B03B60"/>
    <w:rsid w:val="00B147F6"/>
    <w:rsid w:val="00B31449"/>
    <w:rsid w:val="00B3495B"/>
    <w:rsid w:val="00B37849"/>
    <w:rsid w:val="00B37E4C"/>
    <w:rsid w:val="00B45CF2"/>
    <w:rsid w:val="00B53272"/>
    <w:rsid w:val="00B5335A"/>
    <w:rsid w:val="00B54616"/>
    <w:rsid w:val="00B54C22"/>
    <w:rsid w:val="00B75E3B"/>
    <w:rsid w:val="00B819F8"/>
    <w:rsid w:val="00B84231"/>
    <w:rsid w:val="00B849EB"/>
    <w:rsid w:val="00B87618"/>
    <w:rsid w:val="00B87823"/>
    <w:rsid w:val="00B87ADE"/>
    <w:rsid w:val="00B957FB"/>
    <w:rsid w:val="00B96398"/>
    <w:rsid w:val="00B97577"/>
    <w:rsid w:val="00BA42B4"/>
    <w:rsid w:val="00BA59C6"/>
    <w:rsid w:val="00BB0D68"/>
    <w:rsid w:val="00BB1E19"/>
    <w:rsid w:val="00BB44D3"/>
    <w:rsid w:val="00BB4782"/>
    <w:rsid w:val="00BB6C85"/>
    <w:rsid w:val="00BC363E"/>
    <w:rsid w:val="00BD0231"/>
    <w:rsid w:val="00BD7D7F"/>
    <w:rsid w:val="00BE752E"/>
    <w:rsid w:val="00BF5F84"/>
    <w:rsid w:val="00C00BED"/>
    <w:rsid w:val="00C17371"/>
    <w:rsid w:val="00C30248"/>
    <w:rsid w:val="00C412F1"/>
    <w:rsid w:val="00C469D2"/>
    <w:rsid w:val="00C502FA"/>
    <w:rsid w:val="00C50590"/>
    <w:rsid w:val="00C509ED"/>
    <w:rsid w:val="00C51F3F"/>
    <w:rsid w:val="00C555CB"/>
    <w:rsid w:val="00C630A2"/>
    <w:rsid w:val="00C64828"/>
    <w:rsid w:val="00C677E0"/>
    <w:rsid w:val="00C73FBD"/>
    <w:rsid w:val="00C8397A"/>
    <w:rsid w:val="00C84CFB"/>
    <w:rsid w:val="00C86EFB"/>
    <w:rsid w:val="00C90004"/>
    <w:rsid w:val="00C9386A"/>
    <w:rsid w:val="00C95AED"/>
    <w:rsid w:val="00C9747A"/>
    <w:rsid w:val="00C97810"/>
    <w:rsid w:val="00CA0C1F"/>
    <w:rsid w:val="00CA1E83"/>
    <w:rsid w:val="00CA1FBA"/>
    <w:rsid w:val="00CA234E"/>
    <w:rsid w:val="00CA2A75"/>
    <w:rsid w:val="00CA4D59"/>
    <w:rsid w:val="00CA7E5C"/>
    <w:rsid w:val="00CB42FC"/>
    <w:rsid w:val="00CB494C"/>
    <w:rsid w:val="00CB4C94"/>
    <w:rsid w:val="00CB647E"/>
    <w:rsid w:val="00CB761A"/>
    <w:rsid w:val="00CB782F"/>
    <w:rsid w:val="00CC5867"/>
    <w:rsid w:val="00CD1BD4"/>
    <w:rsid w:val="00CD4638"/>
    <w:rsid w:val="00CD7F59"/>
    <w:rsid w:val="00CE61E5"/>
    <w:rsid w:val="00CE64A2"/>
    <w:rsid w:val="00CE6529"/>
    <w:rsid w:val="00CF2191"/>
    <w:rsid w:val="00CF231A"/>
    <w:rsid w:val="00CF5F66"/>
    <w:rsid w:val="00D01007"/>
    <w:rsid w:val="00D01201"/>
    <w:rsid w:val="00D0167E"/>
    <w:rsid w:val="00D05857"/>
    <w:rsid w:val="00D13A80"/>
    <w:rsid w:val="00D171C8"/>
    <w:rsid w:val="00D20137"/>
    <w:rsid w:val="00D205C2"/>
    <w:rsid w:val="00D217B5"/>
    <w:rsid w:val="00D40DA0"/>
    <w:rsid w:val="00D42960"/>
    <w:rsid w:val="00D42AC1"/>
    <w:rsid w:val="00D43B0A"/>
    <w:rsid w:val="00D50393"/>
    <w:rsid w:val="00D515B0"/>
    <w:rsid w:val="00D52FDE"/>
    <w:rsid w:val="00D54CB1"/>
    <w:rsid w:val="00D559D5"/>
    <w:rsid w:val="00D57435"/>
    <w:rsid w:val="00D57497"/>
    <w:rsid w:val="00D626D7"/>
    <w:rsid w:val="00D712D5"/>
    <w:rsid w:val="00D77007"/>
    <w:rsid w:val="00D8145C"/>
    <w:rsid w:val="00D8419E"/>
    <w:rsid w:val="00D90C95"/>
    <w:rsid w:val="00D96F95"/>
    <w:rsid w:val="00DB46DD"/>
    <w:rsid w:val="00DB4E2E"/>
    <w:rsid w:val="00DB5C9E"/>
    <w:rsid w:val="00DB5D32"/>
    <w:rsid w:val="00DB63E6"/>
    <w:rsid w:val="00DB7E7A"/>
    <w:rsid w:val="00DC0624"/>
    <w:rsid w:val="00DC1651"/>
    <w:rsid w:val="00DC7420"/>
    <w:rsid w:val="00DD41DC"/>
    <w:rsid w:val="00DD622F"/>
    <w:rsid w:val="00DE63A6"/>
    <w:rsid w:val="00DF2708"/>
    <w:rsid w:val="00DF29B5"/>
    <w:rsid w:val="00DF61A8"/>
    <w:rsid w:val="00E01F84"/>
    <w:rsid w:val="00E03AE3"/>
    <w:rsid w:val="00E1473B"/>
    <w:rsid w:val="00E16270"/>
    <w:rsid w:val="00E173DA"/>
    <w:rsid w:val="00E21A30"/>
    <w:rsid w:val="00E23A04"/>
    <w:rsid w:val="00E2425C"/>
    <w:rsid w:val="00E244A0"/>
    <w:rsid w:val="00E359F0"/>
    <w:rsid w:val="00E378C9"/>
    <w:rsid w:val="00E43F36"/>
    <w:rsid w:val="00E51190"/>
    <w:rsid w:val="00E560ED"/>
    <w:rsid w:val="00E618FA"/>
    <w:rsid w:val="00E6379F"/>
    <w:rsid w:val="00E650D0"/>
    <w:rsid w:val="00E75467"/>
    <w:rsid w:val="00E84C6B"/>
    <w:rsid w:val="00E90249"/>
    <w:rsid w:val="00E90929"/>
    <w:rsid w:val="00E91E1F"/>
    <w:rsid w:val="00E92E05"/>
    <w:rsid w:val="00E939E0"/>
    <w:rsid w:val="00EA1B42"/>
    <w:rsid w:val="00EA70EB"/>
    <w:rsid w:val="00EB0A6A"/>
    <w:rsid w:val="00EB3516"/>
    <w:rsid w:val="00EB3BE4"/>
    <w:rsid w:val="00EB7E14"/>
    <w:rsid w:val="00EC5093"/>
    <w:rsid w:val="00ED0705"/>
    <w:rsid w:val="00ED09E6"/>
    <w:rsid w:val="00ED2E0F"/>
    <w:rsid w:val="00ED388A"/>
    <w:rsid w:val="00ED49BC"/>
    <w:rsid w:val="00ED5780"/>
    <w:rsid w:val="00EE6D76"/>
    <w:rsid w:val="00EF01A4"/>
    <w:rsid w:val="00EF334A"/>
    <w:rsid w:val="00EF33B3"/>
    <w:rsid w:val="00EF36BD"/>
    <w:rsid w:val="00F1401D"/>
    <w:rsid w:val="00F149A0"/>
    <w:rsid w:val="00F20109"/>
    <w:rsid w:val="00F2179E"/>
    <w:rsid w:val="00F27670"/>
    <w:rsid w:val="00F33EFC"/>
    <w:rsid w:val="00F34746"/>
    <w:rsid w:val="00F36E03"/>
    <w:rsid w:val="00F43B43"/>
    <w:rsid w:val="00F47C56"/>
    <w:rsid w:val="00F60062"/>
    <w:rsid w:val="00F60D78"/>
    <w:rsid w:val="00F60E8D"/>
    <w:rsid w:val="00F717D9"/>
    <w:rsid w:val="00F82D7F"/>
    <w:rsid w:val="00F8370E"/>
    <w:rsid w:val="00F857E5"/>
    <w:rsid w:val="00F85ED4"/>
    <w:rsid w:val="00F94693"/>
    <w:rsid w:val="00F95079"/>
    <w:rsid w:val="00F9508C"/>
    <w:rsid w:val="00F95153"/>
    <w:rsid w:val="00FA4966"/>
    <w:rsid w:val="00FA621A"/>
    <w:rsid w:val="00FB03F3"/>
    <w:rsid w:val="00FB38C4"/>
    <w:rsid w:val="00FC7808"/>
    <w:rsid w:val="00FD07DD"/>
    <w:rsid w:val="00FE045C"/>
    <w:rsid w:val="00FE0598"/>
    <w:rsid w:val="00FF4993"/>
    <w:rsid w:val="00FF5D10"/>
    <w:rsid w:val="00FF79B5"/>
    <w:rsid w:val="00FF7B2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C2C"/>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977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298018">
      <w:bodyDiv w:val="1"/>
      <w:marLeft w:val="0"/>
      <w:marRight w:val="0"/>
      <w:marTop w:val="0"/>
      <w:marBottom w:val="0"/>
      <w:divBdr>
        <w:top w:val="none" w:sz="0" w:space="0" w:color="auto"/>
        <w:left w:val="none" w:sz="0" w:space="0" w:color="auto"/>
        <w:bottom w:val="none" w:sz="0" w:space="0" w:color="auto"/>
        <w:right w:val="none" w:sz="0" w:space="0" w:color="auto"/>
      </w:divBdr>
    </w:div>
    <w:div w:id="17480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CBF87-1011-422A-8CCB-39F773F0F9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13B928-C381-412D-AB43-764C29B6D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E10B8C-CE18-4301-AAA2-C5854D868D2F}">
  <ds:schemaRefs>
    <ds:schemaRef ds:uri="http://schemas.microsoft.com/sharepoint/v3/contenttype/forms"/>
  </ds:schemaRefs>
</ds:datastoreItem>
</file>

<file path=customXml/itemProps4.xml><?xml version="1.0" encoding="utf-8"?>
<ds:datastoreItem xmlns:ds="http://schemas.openxmlformats.org/officeDocument/2006/customXml" ds:itemID="{77A120A0-960B-4196-AA2E-CE6B32F3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1202</Words>
  <Characters>6612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Yelnithandrea Vega Manriquez</cp:lastModifiedBy>
  <cp:revision>14</cp:revision>
  <dcterms:created xsi:type="dcterms:W3CDTF">2023-05-01T01:08:00Z</dcterms:created>
  <dcterms:modified xsi:type="dcterms:W3CDTF">2023-05-02T12:12:00Z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