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&gt; data.frame(Efecto,Estimado)</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 xml:space="preserve">    Efecto      Estimado</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A  A+BD+CE -2.360000e+01</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B     B+AD -5.000000e+00</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C     C+AE -1.679999e-15</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D     D+AB  1.360000e+01</w:t>
      </w:r>
    </w:p>
    <w:p w:rsidR="00066D81" w:rsidRPr="00A31BEC"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E     E+AC -3.988035e-15</w:t>
      </w:r>
    </w:p>
    <w:p w:rsidR="00066D81" w:rsidRPr="00066D81" w:rsidRDefault="00066D81" w:rsidP="00066D81">
      <w:pPr>
        <w:pStyle w:val="Prrafodelista"/>
        <w:spacing w:after="0" w:line="240" w:lineRule="auto"/>
        <w:jc w:val="both"/>
        <w:rPr>
          <w:rFonts w:ascii="Courier New" w:hAnsi="Courier New" w:cs="Courier New"/>
          <w:sz w:val="24"/>
          <w:szCs w:val="24"/>
          <w:lang w:eastAsia="es-ES"/>
        </w:rPr>
      </w:pPr>
      <w:r w:rsidRPr="00066D81">
        <w:rPr>
          <w:rFonts w:ascii="Courier New" w:hAnsi="Courier New" w:cs="Courier New"/>
          <w:sz w:val="24"/>
          <w:szCs w:val="24"/>
          <w:lang w:eastAsia="es-ES"/>
        </w:rPr>
        <w:t>BC   BC+DE  5.400000e+00</w:t>
      </w:r>
    </w:p>
    <w:p w:rsidR="00066D81" w:rsidRPr="00066D81" w:rsidRDefault="00066D81" w:rsidP="00066D81">
      <w:pPr>
        <w:pStyle w:val="Prrafodelista"/>
        <w:spacing w:after="0" w:line="240" w:lineRule="auto"/>
        <w:jc w:val="both"/>
        <w:rPr>
          <w:rFonts w:ascii="Courier New" w:hAnsi="Courier New" w:cs="Courier New"/>
          <w:sz w:val="24"/>
          <w:szCs w:val="24"/>
          <w:lang w:eastAsia="es-ES"/>
        </w:rPr>
      </w:pPr>
      <w:r w:rsidRPr="00066D81">
        <w:rPr>
          <w:rFonts w:ascii="Courier New" w:hAnsi="Courier New" w:cs="Courier New"/>
          <w:sz w:val="24"/>
          <w:szCs w:val="24"/>
          <w:lang w:eastAsia="es-ES"/>
        </w:rPr>
        <w:t>CD   BE+CD  1.256074e-15</w:t>
      </w:r>
    </w:p>
    <w:p w:rsidR="00066D81" w:rsidRPr="00066D81" w:rsidRDefault="00066D81" w:rsidP="00066D81">
      <w:pPr>
        <w:pStyle w:val="Prrafodelista"/>
        <w:spacing w:after="0" w:line="240" w:lineRule="auto"/>
        <w:jc w:val="both"/>
        <w:rPr>
          <w:rFonts w:ascii="Courier New" w:hAnsi="Courier New" w:cs="Courier New"/>
          <w:sz w:val="24"/>
          <w:szCs w:val="24"/>
          <w:lang w:eastAsia="es-ES"/>
        </w:rPr>
      </w:pPr>
    </w:p>
    <w:p w:rsidR="00066D81" w:rsidRDefault="00066D81" w:rsidP="00066D81">
      <w:pPr>
        <w:pStyle w:val="Prrafodelista"/>
        <w:spacing w:after="0" w:line="240" w:lineRule="auto"/>
        <w:jc w:val="both"/>
        <w:rPr>
          <w:rFonts w:ascii="Courier New" w:hAnsi="Courier New" w:cs="Courier New"/>
          <w:sz w:val="24"/>
          <w:szCs w:val="24"/>
          <w:lang w:eastAsia="es-ES"/>
        </w:rPr>
      </w:pPr>
      <w:r w:rsidRPr="00A31BEC">
        <w:rPr>
          <w:rFonts w:ascii="Courier New" w:hAnsi="Courier New" w:cs="Courier New"/>
          <w:sz w:val="24"/>
          <w:szCs w:val="24"/>
          <w:lang w:eastAsia="es-ES"/>
        </w:rPr>
        <w:t xml:space="preserve">Asumiendo que interacciones de tres o mas no tiene una influencia </w:t>
      </w:r>
      <w:r>
        <w:rPr>
          <w:rFonts w:ascii="Courier New" w:hAnsi="Courier New" w:cs="Courier New"/>
          <w:sz w:val="24"/>
          <w:szCs w:val="24"/>
          <w:lang w:eastAsia="es-ES"/>
        </w:rPr>
        <w:t xml:space="preserve">significativa </w:t>
      </w:r>
      <w:r w:rsidRPr="00A31BEC">
        <w:rPr>
          <w:rFonts w:ascii="Courier New" w:hAnsi="Courier New" w:cs="Courier New"/>
          <w:sz w:val="24"/>
          <w:szCs w:val="24"/>
          <w:lang w:eastAsia="es-ES"/>
        </w:rPr>
        <w:t>sobre la</w:t>
      </w:r>
      <w:r>
        <w:rPr>
          <w:rFonts w:ascii="Courier New" w:hAnsi="Courier New" w:cs="Courier New"/>
          <w:sz w:val="24"/>
          <w:szCs w:val="24"/>
          <w:lang w:eastAsia="es-ES"/>
        </w:rPr>
        <w:t xml:space="preserve"> producción de alcohol isoamilico y que los efectos principales de C=Fuente de nitrógeno y urea; y, E= porcentaje de inóculo tampoco influye significativamente sobre la producción de alcohol isoamilico podría concluirse que los efectos que tiene una influencia significativa sobre la producción de alcohol isoamilico serían;</w:t>
      </w:r>
    </w:p>
    <w:p w:rsidR="00066D81" w:rsidRDefault="00066D81" w:rsidP="00066D81">
      <w:pPr>
        <w:pStyle w:val="Prrafodelista"/>
        <w:spacing w:after="0" w:line="240" w:lineRule="auto"/>
        <w:jc w:val="both"/>
        <w:rPr>
          <w:rFonts w:ascii="Courier New" w:hAnsi="Courier New" w:cs="Courier New"/>
          <w:sz w:val="24"/>
          <w:szCs w:val="24"/>
          <w:lang w:eastAsia="es-ES"/>
        </w:rPr>
      </w:pPr>
      <w:r>
        <w:rPr>
          <w:rFonts w:ascii="Courier New" w:hAnsi="Courier New" w:cs="Courier New"/>
          <w:sz w:val="24"/>
          <w:szCs w:val="24"/>
          <w:lang w:eastAsia="es-ES"/>
        </w:rPr>
        <w:t>A=tipo de cepa, B=temperatura y D</w:t>
      </w:r>
      <w:r w:rsidRPr="00494FAC">
        <w:rPr>
          <w:rFonts w:ascii="Courier New" w:hAnsi="Courier New" w:cs="Courier New"/>
          <w:sz w:val="24"/>
          <w:szCs w:val="24"/>
          <w:lang w:eastAsia="es-ES"/>
        </w:rPr>
        <w:t>=</w:t>
      </w:r>
      <w:r w:rsidRPr="00494FAC">
        <w:rPr>
          <w:rFonts w:ascii="Courier New" w:eastAsiaTheme="minorHAnsi" w:hAnsi="Courier New" w:cs="Courier New"/>
          <w:sz w:val="24"/>
          <w:szCs w:val="24"/>
          <w:lang w:eastAsia="en-US"/>
        </w:rPr>
        <w:t xml:space="preserve"> relación carbono/nitrógeno</w:t>
      </w:r>
    </w:p>
    <w:p w:rsidR="00066D81" w:rsidRPr="00EF0CB4" w:rsidRDefault="00066D81" w:rsidP="00066D81">
      <w:pPr>
        <w:pStyle w:val="Prrafodelista"/>
        <w:spacing w:after="0" w:line="240" w:lineRule="auto"/>
        <w:jc w:val="both"/>
        <w:rPr>
          <w:rFonts w:ascii="Courier New" w:hAnsi="Courier New" w:cs="Courier New"/>
          <w:sz w:val="24"/>
          <w:szCs w:val="24"/>
          <w:lang w:eastAsia="es-ES"/>
        </w:rPr>
      </w:pPr>
      <w:r>
        <w:rPr>
          <w:rFonts w:ascii="Courier New" w:hAnsi="Courier New" w:cs="Courier New"/>
          <w:sz w:val="24"/>
          <w:szCs w:val="24"/>
          <w:lang w:eastAsia="es-ES"/>
        </w:rPr>
        <w:t>Pero se puede observa</w:t>
      </w:r>
      <w:r w:rsidR="00F0513B">
        <w:rPr>
          <w:rFonts w:ascii="Courier New" w:hAnsi="Courier New" w:cs="Courier New"/>
          <w:sz w:val="24"/>
          <w:szCs w:val="24"/>
          <w:lang w:eastAsia="es-ES"/>
        </w:rPr>
        <w:t>r</w:t>
      </w:r>
      <w:bookmarkStart w:id="0" w:name="_GoBack"/>
      <w:bookmarkEnd w:id="0"/>
      <w:r>
        <w:rPr>
          <w:rFonts w:ascii="Courier New" w:hAnsi="Courier New" w:cs="Courier New"/>
          <w:sz w:val="24"/>
          <w:szCs w:val="24"/>
          <w:lang w:eastAsia="es-ES"/>
        </w:rPr>
        <w:t xml:space="preserve"> que la suma de las interacciones BC+DE tiene un efecto importante sobre la producción de alcohol isoamilico. Por esta razón con esta fracción no es posible determinar claramente que efecto tiene una influencia importante sobre la producción de alcohol isoamilico. Para poder determinar claramente que factores e interacciones influye sobre la producción de alcohol isoamilico se debe hacer una fracción mayor o una réplica completa, tal como se determinó en la parte (a) y en (b2)</w:t>
      </w:r>
    </w:p>
    <w:p w:rsidR="00246AF6" w:rsidRDefault="00246AF6"/>
    <w:sectPr w:rsidR="00246AF6" w:rsidSect="003F5F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81"/>
    <w:rsid w:val="00066D81"/>
    <w:rsid w:val="00246AF6"/>
    <w:rsid w:val="008A4579"/>
    <w:rsid w:val="00F051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736C8-1D1C-40EF-9B02-5854633C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D81"/>
    <w:pPr>
      <w:spacing w:after="200" w:line="276" w:lineRule="auto"/>
      <w:ind w:left="720"/>
      <w:contextualSpacing/>
    </w:pPr>
    <w:rPr>
      <w:rFonts w:ascii="Calibri" w:eastAsia="Times New Roman" w:hAnsi="Calibri"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MAEHARA</dc:creator>
  <cp:keywords/>
  <dc:description/>
  <cp:lastModifiedBy>VICTOR MAEHARA</cp:lastModifiedBy>
  <cp:revision>2</cp:revision>
  <dcterms:created xsi:type="dcterms:W3CDTF">2018-12-29T14:48:00Z</dcterms:created>
  <dcterms:modified xsi:type="dcterms:W3CDTF">2018-12-29T14:52:00Z</dcterms:modified>
</cp:coreProperties>
</file>