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EF587" w14:textId="597304A3" w:rsidR="002F0066" w:rsidRPr="009177A7" w:rsidRDefault="002E082B" w:rsidP="006A748F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Re-analysis using Trinity, </w:t>
      </w:r>
      <w:r w:rsidR="002C01C0" w:rsidRPr="009177A7">
        <w:rPr>
          <w:b/>
          <w:color w:val="000000" w:themeColor="text1"/>
          <w:sz w:val="32"/>
        </w:rPr>
        <w:t>RSEM</w:t>
      </w:r>
      <w:r>
        <w:rPr>
          <w:b/>
          <w:color w:val="000000" w:themeColor="text1"/>
          <w:sz w:val="32"/>
        </w:rPr>
        <w:t xml:space="preserve"> and edgeR</w:t>
      </w:r>
    </w:p>
    <w:p w14:paraId="105D163D" w14:textId="77777777" w:rsidR="00E95C00" w:rsidRDefault="00E95C00" w:rsidP="006A748F">
      <w:pPr>
        <w:jc w:val="center"/>
        <w:rPr>
          <w:b/>
          <w:color w:val="000000" w:themeColor="text1"/>
        </w:rPr>
      </w:pPr>
    </w:p>
    <w:p w14:paraId="5E2ACAB2" w14:textId="77777777" w:rsidR="00E95C00" w:rsidRPr="00920263" w:rsidRDefault="00E95C00" w:rsidP="006A748F">
      <w:pPr>
        <w:jc w:val="center"/>
        <w:rPr>
          <w:b/>
          <w:color w:val="000000" w:themeColor="text1"/>
        </w:rPr>
      </w:pPr>
    </w:p>
    <w:p w14:paraId="7FEE2C22" w14:textId="5736CBE5" w:rsidR="006A748F" w:rsidRDefault="00E95C00" w:rsidP="006A748F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PART ONE</w:t>
      </w:r>
    </w:p>
    <w:p w14:paraId="5B729E7B" w14:textId="77777777" w:rsidR="00E95C00" w:rsidRDefault="00E95C00" w:rsidP="006A748F">
      <w:pPr>
        <w:jc w:val="center"/>
        <w:rPr>
          <w:b/>
          <w:color w:val="000000" w:themeColor="text1"/>
        </w:rPr>
      </w:pPr>
    </w:p>
    <w:p w14:paraId="0B09D5AA" w14:textId="48A22B1F" w:rsidR="002C01C0" w:rsidRPr="00E95C00" w:rsidRDefault="00E95C00" w:rsidP="00E95C00">
      <w:pPr>
        <w:rPr>
          <w:b/>
          <w:color w:val="000000" w:themeColor="text1"/>
        </w:rPr>
      </w:pPr>
      <w:r w:rsidRPr="00E95C00">
        <w:rPr>
          <w:b/>
          <w:color w:val="000000" w:themeColor="text1"/>
        </w:rPr>
        <w:t xml:space="preserve">First use </w:t>
      </w:r>
      <w:r w:rsidR="002C01C0" w:rsidRPr="00E95C00">
        <w:rPr>
          <w:b/>
          <w:color w:val="000000" w:themeColor="text1"/>
        </w:rPr>
        <w:t>Trinity to generate transcriptome for each isolate before and after being exposed to sub-lethal concentrations of mefenoxam:</w:t>
      </w:r>
    </w:p>
    <w:p w14:paraId="75AE0D44" w14:textId="36DF4C79" w:rsidR="00BA036D" w:rsidRPr="00920263" w:rsidRDefault="00BA036D" w:rsidP="006A748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0263">
        <w:rPr>
          <w:color w:val="000000" w:themeColor="text1"/>
        </w:rPr>
        <w:t>Trinity must be ran separately on each sample because it requires a lot of processing power.</w:t>
      </w:r>
      <w:r w:rsidR="002C01C0">
        <w:rPr>
          <w:color w:val="000000" w:themeColor="text1"/>
        </w:rPr>
        <w:t xml:space="preserve"> </w:t>
      </w:r>
      <w:r w:rsidR="0069343C">
        <w:rPr>
          <w:color w:val="000000" w:themeColor="text1"/>
        </w:rPr>
        <w:t xml:space="preserve">However, the three biological replicates must be included in that run. That’s why one must use a txt file indicating which files to use. </w:t>
      </w:r>
    </w:p>
    <w:p w14:paraId="6F200A5C" w14:textId="67ECB8F2" w:rsidR="006A748F" w:rsidRDefault="00BA036D" w:rsidP="006A748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0263">
        <w:rPr>
          <w:color w:val="000000" w:themeColor="text1"/>
        </w:rPr>
        <w:t xml:space="preserve">To run </w:t>
      </w:r>
      <w:r w:rsidR="0069343C">
        <w:rPr>
          <w:color w:val="000000" w:themeColor="text1"/>
        </w:rPr>
        <w:t>Trinity</w:t>
      </w:r>
      <w:r w:rsidRPr="00920263">
        <w:rPr>
          <w:color w:val="000000" w:themeColor="text1"/>
        </w:rPr>
        <w:t xml:space="preserve"> on sample X, one must have in the same folder or directory, three files: the script file for that sample, the txt file</w:t>
      </w:r>
      <w:r w:rsidR="0069343C">
        <w:rPr>
          <w:color w:val="000000" w:themeColor="text1"/>
        </w:rPr>
        <w:t xml:space="preserve"> for that sample</w:t>
      </w:r>
      <w:r w:rsidRPr="00920263">
        <w:rPr>
          <w:color w:val="000000" w:themeColor="text1"/>
        </w:rPr>
        <w:t xml:space="preserve">, and the </w:t>
      </w:r>
      <w:r w:rsidR="00E07A02">
        <w:rPr>
          <w:color w:val="000000" w:themeColor="text1"/>
        </w:rPr>
        <w:t>fastq raw data file</w:t>
      </w:r>
      <w:r w:rsidR="0069343C">
        <w:rPr>
          <w:color w:val="000000" w:themeColor="text1"/>
        </w:rPr>
        <w:t>s from that sample both before and after the acquisition of resistance along with their three biological replicates</w:t>
      </w:r>
      <w:r w:rsidR="00E07A02">
        <w:rPr>
          <w:color w:val="000000" w:themeColor="text1"/>
        </w:rPr>
        <w:t>.</w:t>
      </w:r>
    </w:p>
    <w:p w14:paraId="7799A077" w14:textId="26014A5E" w:rsidR="00E95C00" w:rsidRDefault="00491342" w:rsidP="006A748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command: qsub script</w:t>
      </w:r>
      <w:r w:rsidR="008A3B55">
        <w:rPr>
          <w:color w:val="000000" w:themeColor="text1"/>
        </w:rPr>
        <w:t>name</w:t>
      </w:r>
      <w:r w:rsidR="00705FE8">
        <w:rPr>
          <w:color w:val="000000" w:themeColor="text1"/>
        </w:rPr>
        <w:t>.sh</w:t>
      </w:r>
      <w:r>
        <w:rPr>
          <w:color w:val="000000" w:themeColor="text1"/>
        </w:rPr>
        <w:t xml:space="preserve"> to run the script.</w:t>
      </w:r>
    </w:p>
    <w:p w14:paraId="0958A90A" w14:textId="5B70033F" w:rsidR="00491342" w:rsidRDefault="00491342" w:rsidP="006A748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That will generate many files. We are interested in the one named Trinity.fasta </w:t>
      </w:r>
    </w:p>
    <w:p w14:paraId="47F8AB7D" w14:textId="51871FCD" w:rsidR="00491342" w:rsidRDefault="00491342" w:rsidP="006A748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That file contains a fasta file with the transcriptome that Trinity generated.</w:t>
      </w:r>
    </w:p>
    <w:p w14:paraId="6C38E9A7" w14:textId="77777777" w:rsidR="00E95C00" w:rsidRDefault="00E95C00" w:rsidP="00E95C00">
      <w:pPr>
        <w:rPr>
          <w:color w:val="000000" w:themeColor="text1"/>
        </w:rPr>
      </w:pPr>
    </w:p>
    <w:p w14:paraId="10E979A0" w14:textId="77777777" w:rsidR="00E95C00" w:rsidRDefault="00E95C00" w:rsidP="00E95C00">
      <w:pPr>
        <w:rPr>
          <w:color w:val="000000" w:themeColor="text1"/>
        </w:rPr>
      </w:pPr>
    </w:p>
    <w:p w14:paraId="67EBBA5A" w14:textId="44FA0921" w:rsidR="00E95C00" w:rsidRDefault="00E95C00" w:rsidP="00E95C00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PART TWO</w:t>
      </w:r>
    </w:p>
    <w:p w14:paraId="2017BF81" w14:textId="77777777" w:rsidR="00E95C00" w:rsidRDefault="00E95C00" w:rsidP="00E95C00">
      <w:pPr>
        <w:jc w:val="center"/>
        <w:rPr>
          <w:b/>
          <w:color w:val="000000" w:themeColor="text1"/>
        </w:rPr>
      </w:pPr>
    </w:p>
    <w:p w14:paraId="5958F69F" w14:textId="4A1A8CD5" w:rsidR="00E95C00" w:rsidRPr="00E95C00" w:rsidRDefault="00E95C00" w:rsidP="00E95C0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Then, use RSEM to generate transcript count files for each isolate and biological replicate before and after the acquisition of resistance: </w:t>
      </w:r>
    </w:p>
    <w:p w14:paraId="29072646" w14:textId="4937CCE6" w:rsidR="0069343C" w:rsidRPr="0069343C" w:rsidRDefault="0069343C" w:rsidP="006A748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RSEM analysis must be done independently for each biological replicate from each isolate both before and after the acquisition of resistance.</w:t>
      </w:r>
    </w:p>
    <w:p w14:paraId="038FEC85" w14:textId="184D03E2" w:rsidR="006A748F" w:rsidRDefault="003C4F0B" w:rsidP="006A748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 run it</w:t>
      </w:r>
      <w:r w:rsidRPr="00920263">
        <w:rPr>
          <w:color w:val="000000" w:themeColor="text1"/>
        </w:rPr>
        <w:t xml:space="preserve">, one must have in the same folder or directory, </w:t>
      </w:r>
      <w:r>
        <w:rPr>
          <w:color w:val="000000" w:themeColor="text1"/>
        </w:rPr>
        <w:t>three files: the script for</w:t>
      </w:r>
      <w:r w:rsidR="00C771DC" w:rsidRPr="00920263">
        <w:rPr>
          <w:color w:val="000000" w:themeColor="text1"/>
        </w:rPr>
        <w:t xml:space="preserve"> </w:t>
      </w:r>
      <w:r w:rsidRPr="003C4F0B">
        <w:rPr>
          <w:color w:val="000000" w:themeColor="text1"/>
        </w:rPr>
        <w:t>that isolate</w:t>
      </w:r>
      <w:r w:rsidR="00FB0985">
        <w:rPr>
          <w:color w:val="000000" w:themeColor="text1"/>
        </w:rPr>
        <w:t xml:space="preserve"> </w:t>
      </w:r>
      <w:r w:rsidRPr="003C4F0B">
        <w:rPr>
          <w:color w:val="000000" w:themeColor="text1"/>
        </w:rPr>
        <w:t>(and biological replicate), the fasta file obtained from Trinity for that isolate and the fastq raw sequencing file for that isolate</w:t>
      </w:r>
      <w:r w:rsidR="00FB0985">
        <w:rPr>
          <w:color w:val="000000" w:themeColor="text1"/>
        </w:rPr>
        <w:t xml:space="preserve"> </w:t>
      </w:r>
      <w:r w:rsidRPr="003C4F0B">
        <w:rPr>
          <w:color w:val="000000" w:themeColor="text1"/>
        </w:rPr>
        <w:t xml:space="preserve">(and biological replicate).  </w:t>
      </w:r>
    </w:p>
    <w:p w14:paraId="1B98228C" w14:textId="0456EFDC" w:rsidR="000118C9" w:rsidRPr="000118C9" w:rsidRDefault="000118C9" w:rsidP="000118C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command: qsub scriptname.vi to run the script.</w:t>
      </w:r>
    </w:p>
    <w:p w14:paraId="163C88AA" w14:textId="77777777" w:rsidR="000118C9" w:rsidRDefault="00F47E46" w:rsidP="006A748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118C9">
        <w:rPr>
          <w:color w:val="000000" w:themeColor="text1"/>
        </w:rPr>
        <w:t xml:space="preserve">Do this with all </w:t>
      </w:r>
      <w:r w:rsidR="000118C9" w:rsidRPr="000118C9">
        <w:rPr>
          <w:color w:val="000000" w:themeColor="text1"/>
        </w:rPr>
        <w:t xml:space="preserve">biological replicates for all isolates and treatments, each in a different folder. </w:t>
      </w:r>
    </w:p>
    <w:p w14:paraId="336379C8" w14:textId="76FF2AE3" w:rsidR="006E026E" w:rsidRDefault="000A4EED" w:rsidP="000A4EE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 each folder, one must obtain several files, being two of them called </w:t>
      </w:r>
      <w:r w:rsidR="00DB60F4" w:rsidRPr="000A4EED">
        <w:rPr>
          <w:color w:val="000000" w:themeColor="text1"/>
        </w:rPr>
        <w:t>‘.isoforms.results’</w:t>
      </w:r>
      <w:r w:rsidR="00C81A9D" w:rsidRPr="000A4EED">
        <w:rPr>
          <w:color w:val="000000" w:themeColor="text1"/>
        </w:rPr>
        <w:t xml:space="preserve"> and ‘genes.results’.</w:t>
      </w:r>
      <w:r w:rsidR="00077FD6">
        <w:rPr>
          <w:color w:val="000000" w:themeColor="text1"/>
        </w:rPr>
        <w:t xml:space="preserve"> These files </w:t>
      </w:r>
      <w:r w:rsidR="00B81B56">
        <w:rPr>
          <w:color w:val="000000" w:themeColor="text1"/>
        </w:rPr>
        <w:t xml:space="preserve">contain the read counts for each transcript, and gene, respectively. </w:t>
      </w:r>
    </w:p>
    <w:p w14:paraId="119F9B72" w14:textId="4BD33287" w:rsidR="002E082B" w:rsidRPr="000A4EED" w:rsidRDefault="00223350" w:rsidP="000A4EE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Change each of these files’ names to indicate </w:t>
      </w:r>
      <w:r w:rsidR="00BE09F3">
        <w:rPr>
          <w:color w:val="000000" w:themeColor="text1"/>
        </w:rPr>
        <w:t>from which isolate, biological replicate and treatment, they belong.</w:t>
      </w:r>
    </w:p>
    <w:p w14:paraId="44E5285F" w14:textId="570B92DD" w:rsidR="00BE09F3" w:rsidRDefault="00C81A9D" w:rsidP="00BE09F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20263">
        <w:rPr>
          <w:color w:val="000000" w:themeColor="text1"/>
        </w:rPr>
        <w:t>P</w:t>
      </w:r>
      <w:r w:rsidR="00BE09F3">
        <w:rPr>
          <w:color w:val="000000" w:themeColor="text1"/>
        </w:rPr>
        <w:t xml:space="preserve">ut all the </w:t>
      </w:r>
      <w:r w:rsidRPr="00920263">
        <w:rPr>
          <w:color w:val="000000" w:themeColor="text1"/>
        </w:rPr>
        <w:t>files of</w:t>
      </w:r>
      <w:r w:rsidR="00E12F7A" w:rsidRPr="00920263">
        <w:rPr>
          <w:color w:val="000000" w:themeColor="text1"/>
        </w:rPr>
        <w:t xml:space="preserve"> one isolate </w:t>
      </w:r>
      <w:r w:rsidR="00091201">
        <w:rPr>
          <w:color w:val="000000" w:themeColor="text1"/>
        </w:rPr>
        <w:t xml:space="preserve">in </w:t>
      </w:r>
      <w:r w:rsidR="00831C49">
        <w:rPr>
          <w:color w:val="000000" w:themeColor="text1"/>
        </w:rPr>
        <w:t>a new single folder.</w:t>
      </w:r>
    </w:p>
    <w:p w14:paraId="4CC8DE37" w14:textId="1FECE65C" w:rsidR="00D84488" w:rsidRPr="00196DFA" w:rsidRDefault="00831C49" w:rsidP="00D84488">
      <w:pPr>
        <w:pStyle w:val="ListParagraph"/>
        <w:numPr>
          <w:ilvl w:val="0"/>
          <w:numId w:val="1"/>
        </w:numPr>
        <w:rPr>
          <w:i/>
          <w:color w:val="000000" w:themeColor="text1"/>
        </w:rPr>
      </w:pPr>
      <w:r>
        <w:rPr>
          <w:color w:val="000000" w:themeColor="text1"/>
        </w:rPr>
        <w:t>In this file, c</w:t>
      </w:r>
      <w:r w:rsidR="00D84488" w:rsidRPr="00AA44B9">
        <w:rPr>
          <w:color w:val="000000" w:themeColor="text1"/>
        </w:rPr>
        <w:t xml:space="preserve">reate </w:t>
      </w:r>
      <w:r w:rsidR="00D84488">
        <w:rPr>
          <w:color w:val="000000" w:themeColor="text1"/>
        </w:rPr>
        <w:t xml:space="preserve">a txt file with the list of the .isoforms.results sample files for one isolate, name it </w:t>
      </w:r>
      <w:r w:rsidR="00D84488" w:rsidRPr="00196DFA">
        <w:rPr>
          <w:b/>
          <w:color w:val="000000" w:themeColor="text1"/>
        </w:rPr>
        <w:t>Transcript_exp_files</w:t>
      </w:r>
    </w:p>
    <w:p w14:paraId="5101CB9B" w14:textId="17AAED1A" w:rsidR="00D84488" w:rsidRPr="00AA44B9" w:rsidRDefault="00A61135" w:rsidP="00D8448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Then, to</w:t>
      </w:r>
      <w:r w:rsidR="00D84488">
        <w:rPr>
          <w:color w:val="000000" w:themeColor="text1"/>
        </w:rPr>
        <w:t xml:space="preserve"> create a matrix with all read counts for that isolate one must be in the folder containing all count files and:</w:t>
      </w:r>
    </w:p>
    <w:p w14:paraId="4CECDB2A" w14:textId="661C76B4" w:rsidR="00D84488" w:rsidRPr="00920263" w:rsidRDefault="00D84488" w:rsidP="00D844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53D58">
        <w:rPr>
          <w:color w:val="000000" w:themeColor="text1"/>
        </w:rPr>
        <w:lastRenderedPageBreak/>
        <w:t>Run</w:t>
      </w:r>
      <w:r w:rsidRPr="00036833">
        <w:rPr>
          <w:color w:val="000000" w:themeColor="text1"/>
        </w:rPr>
        <w:t xml:space="preserve"> /hpcfs/apps/trinityrnaseq/2.4.0/util/abundance_estimates_to_matrix.pl --est_method RSEM </w:t>
      </w:r>
      <w:r w:rsidR="00E54510">
        <w:rPr>
          <w:color w:val="000000" w:themeColor="text1"/>
        </w:rPr>
        <w:t>--out_prefix Trinity_Isolate</w:t>
      </w:r>
      <w:r w:rsidRPr="00036833">
        <w:rPr>
          <w:color w:val="000000" w:themeColor="text1"/>
        </w:rPr>
        <w:t>_transc --quant_files Transcript_exp_files</w:t>
      </w:r>
    </w:p>
    <w:p w14:paraId="35A0BCA4" w14:textId="77777777" w:rsidR="00D84488" w:rsidRPr="00920263" w:rsidRDefault="00D84488" w:rsidP="00D8448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36833">
        <w:rPr>
          <w:color w:val="000000" w:themeColor="text1"/>
        </w:rPr>
        <w:t xml:space="preserve">Check matrix with </w:t>
      </w:r>
      <w:r>
        <w:rPr>
          <w:color w:val="000000" w:themeColor="text1"/>
        </w:rPr>
        <w:t>the command</w:t>
      </w:r>
    </w:p>
    <w:p w14:paraId="7271A602" w14:textId="134C4D5F" w:rsidR="00D84488" w:rsidRPr="00920263" w:rsidRDefault="00E54510" w:rsidP="00D84488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head -n20 Trinity_Isolate</w:t>
      </w:r>
      <w:r w:rsidR="00D84488" w:rsidRPr="00036833">
        <w:rPr>
          <w:color w:val="000000" w:themeColor="text1"/>
        </w:rPr>
        <w:t>_transc.TMM.EXPR.matrix</w:t>
      </w:r>
    </w:p>
    <w:p w14:paraId="0CFA910B" w14:textId="1356AA6E" w:rsidR="00D84488" w:rsidRPr="00920263" w:rsidRDefault="00D84488" w:rsidP="00D8448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Repeat the same but with</w:t>
      </w:r>
      <w:r w:rsidR="00A61135">
        <w:rPr>
          <w:color w:val="000000" w:themeColor="text1"/>
        </w:rPr>
        <w:t xml:space="preserve"> all</w:t>
      </w:r>
      <w:r>
        <w:rPr>
          <w:color w:val="000000" w:themeColor="text1"/>
        </w:rPr>
        <w:t xml:space="preserve"> genes’ files. </w:t>
      </w:r>
    </w:p>
    <w:p w14:paraId="039AFF48" w14:textId="77777777" w:rsidR="00D84488" w:rsidRDefault="00D84488" w:rsidP="00D8448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Do this for all samples.</w:t>
      </w:r>
    </w:p>
    <w:p w14:paraId="1CADC47A" w14:textId="4E601BD9" w:rsidR="003B221F" w:rsidRPr="00920263" w:rsidRDefault="003B221F" w:rsidP="003B221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36833">
        <w:rPr>
          <w:color w:val="000000" w:themeColor="text1"/>
        </w:rPr>
        <w:t xml:space="preserve">Create a txt named </w:t>
      </w:r>
      <w:r w:rsidRPr="00196DFA">
        <w:rPr>
          <w:b/>
          <w:color w:val="000000" w:themeColor="text1"/>
        </w:rPr>
        <w:t>‘</w:t>
      </w:r>
      <w:r w:rsidR="00831C49" w:rsidRPr="00196DFA">
        <w:rPr>
          <w:b/>
          <w:color w:val="000000" w:themeColor="text1"/>
        </w:rPr>
        <w:t>Isolate</w:t>
      </w:r>
      <w:r w:rsidRPr="00196DFA">
        <w:rPr>
          <w:b/>
          <w:color w:val="000000" w:themeColor="text1"/>
        </w:rPr>
        <w:t>_List_samples’</w:t>
      </w:r>
      <w:r w:rsidRPr="00036833">
        <w:rPr>
          <w:color w:val="000000" w:themeColor="text1"/>
        </w:rPr>
        <w:t xml:space="preserve"> that contains two columns like this:</w:t>
      </w:r>
    </w:p>
    <w:p w14:paraId="51573C9C" w14:textId="77777777" w:rsidR="003B221F" w:rsidRPr="00920263" w:rsidRDefault="003B221F" w:rsidP="003B22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36833">
        <w:rPr>
          <w:color w:val="000000" w:themeColor="text1"/>
        </w:rPr>
        <w:t>Condition unique_replicate_name</w:t>
      </w:r>
    </w:p>
    <w:p w14:paraId="1ABD00AB" w14:textId="77777777" w:rsidR="003B221F" w:rsidRPr="00920263" w:rsidRDefault="003B221F" w:rsidP="003B22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36833">
        <w:rPr>
          <w:color w:val="000000" w:themeColor="text1"/>
        </w:rPr>
        <w:t>Condition unique_replicate_name</w:t>
      </w:r>
    </w:p>
    <w:p w14:paraId="5FCF6B59" w14:textId="77777777" w:rsidR="003B221F" w:rsidRPr="00920263" w:rsidRDefault="003B221F" w:rsidP="003B22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36833">
        <w:rPr>
          <w:color w:val="000000" w:themeColor="text1"/>
        </w:rPr>
        <w:t>Condition unique_replicate_name</w:t>
      </w:r>
    </w:p>
    <w:p w14:paraId="33561D42" w14:textId="747AA72E" w:rsidR="003B221F" w:rsidRPr="00920263" w:rsidRDefault="003B221F" w:rsidP="003B22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36833">
        <w:rPr>
          <w:color w:val="000000" w:themeColor="text1"/>
        </w:rPr>
        <w:t>And so on</w:t>
      </w:r>
      <w:r w:rsidR="00E54510">
        <w:rPr>
          <w:color w:val="000000" w:themeColor="text1"/>
        </w:rPr>
        <w:t>…</w:t>
      </w:r>
    </w:p>
    <w:p w14:paraId="09AD4459" w14:textId="1348DA4A" w:rsidR="003B221F" w:rsidRPr="00920263" w:rsidRDefault="003B221F" w:rsidP="003B221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36833">
        <w:rPr>
          <w:color w:val="000000" w:themeColor="text1"/>
        </w:rPr>
        <w:t xml:space="preserve">Before running the DE analysis, check if </w:t>
      </w:r>
      <w:r w:rsidR="0043220C">
        <w:rPr>
          <w:color w:val="000000" w:themeColor="text1"/>
        </w:rPr>
        <w:t xml:space="preserve">your </w:t>
      </w:r>
      <w:r w:rsidRPr="00036833">
        <w:rPr>
          <w:color w:val="000000" w:themeColor="text1"/>
        </w:rPr>
        <w:t>biological replicates make sense</w:t>
      </w:r>
      <w:r w:rsidR="0043220C">
        <w:rPr>
          <w:color w:val="000000" w:themeColor="text1"/>
        </w:rPr>
        <w:t xml:space="preserve"> between them. To do this</w:t>
      </w:r>
      <w:r w:rsidRPr="00036833">
        <w:rPr>
          <w:color w:val="000000" w:themeColor="text1"/>
        </w:rPr>
        <w:t>:</w:t>
      </w:r>
    </w:p>
    <w:p w14:paraId="5723B5DD" w14:textId="616012DA" w:rsidR="003B221F" w:rsidRPr="00920263" w:rsidRDefault="003B221F" w:rsidP="003B22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0263">
        <w:rPr>
          <w:color w:val="000000" w:themeColor="text1"/>
        </w:rPr>
        <w:t>Enter R again an install</w:t>
      </w:r>
      <w:r w:rsidR="009D5BC2">
        <w:rPr>
          <w:color w:val="000000" w:themeColor="text1"/>
        </w:rPr>
        <w:t xml:space="preserve"> the package</w:t>
      </w:r>
      <w:r w:rsidRPr="00920263">
        <w:rPr>
          <w:color w:val="000000" w:themeColor="text1"/>
        </w:rPr>
        <w:t xml:space="preserve"> ‘qvalue’ using Bioconductor too.</w:t>
      </w:r>
    </w:p>
    <w:p w14:paraId="1004CD95" w14:textId="6374CD3F" w:rsidR="003B221F" w:rsidRPr="00920263" w:rsidRDefault="003B221F" w:rsidP="003B22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0263">
        <w:rPr>
          <w:color w:val="000000" w:themeColor="text1"/>
        </w:rPr>
        <w:t xml:space="preserve">Run </w:t>
      </w:r>
      <w:r w:rsidRPr="00036833">
        <w:rPr>
          <w:color w:val="000000" w:themeColor="text1"/>
        </w:rPr>
        <w:t>/hpcfs/apps/trinityrnaseq/2.4.0/Analysis/Differenti</w:t>
      </w:r>
      <w:r w:rsidR="009D5BC2">
        <w:rPr>
          <w:color w:val="000000" w:themeColor="text1"/>
        </w:rPr>
        <w:t>alExpression/PtR -m Trinity_Isolate_transc.counts.matrix -s Isolate</w:t>
      </w:r>
      <w:r w:rsidRPr="00036833">
        <w:rPr>
          <w:color w:val="000000" w:themeColor="text1"/>
        </w:rPr>
        <w:t>_List_samples --log2 --compare_replicates</w:t>
      </w:r>
    </w:p>
    <w:p w14:paraId="234F8EFE" w14:textId="761434D7" w:rsidR="003B221F" w:rsidRPr="00920263" w:rsidRDefault="003B221F" w:rsidP="003B22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36833">
        <w:rPr>
          <w:color w:val="000000" w:themeColor="text1"/>
        </w:rPr>
        <w:t>Download the pdfs</w:t>
      </w:r>
      <w:r w:rsidR="009D5BC2">
        <w:rPr>
          <w:color w:val="000000" w:themeColor="text1"/>
        </w:rPr>
        <w:t xml:space="preserve"> named Isolate_0-0.rep_compare.pdf and Isolate</w:t>
      </w:r>
      <w:r w:rsidRPr="00036833">
        <w:rPr>
          <w:color w:val="000000" w:themeColor="text1"/>
        </w:rPr>
        <w:t xml:space="preserve">_100-100.rep_compare.pdf, and see if </w:t>
      </w:r>
      <w:r w:rsidR="009D5BC2">
        <w:rPr>
          <w:color w:val="000000" w:themeColor="text1"/>
        </w:rPr>
        <w:t xml:space="preserve">the </w:t>
      </w:r>
      <w:r w:rsidRPr="00036833">
        <w:rPr>
          <w:color w:val="000000" w:themeColor="text1"/>
        </w:rPr>
        <w:t>replicates make sense.</w:t>
      </w:r>
    </w:p>
    <w:p w14:paraId="3E2D7326" w14:textId="69C2A38E" w:rsidR="003B221F" w:rsidRPr="00920263" w:rsidRDefault="003B221F" w:rsidP="003B221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0263">
        <w:rPr>
          <w:color w:val="000000" w:themeColor="text1"/>
        </w:rPr>
        <w:t xml:space="preserve">Run </w:t>
      </w:r>
      <w:r w:rsidRPr="00036833">
        <w:rPr>
          <w:color w:val="000000" w:themeColor="text1"/>
        </w:rPr>
        <w:t>/hpcfs/apps/trinityrnaseq/2.4.0/Analysis/Differenti</w:t>
      </w:r>
      <w:r w:rsidR="009D5BC2">
        <w:rPr>
          <w:color w:val="000000" w:themeColor="text1"/>
        </w:rPr>
        <w:t>alExpression/PtR -m Trinity_Isolate_transc.counts.matrix -s Isolate</w:t>
      </w:r>
      <w:r w:rsidRPr="00036833">
        <w:rPr>
          <w:color w:val="000000" w:themeColor="text1"/>
        </w:rPr>
        <w:t>_List_samples --log2 --sample_cor_matrix</w:t>
      </w:r>
    </w:p>
    <w:p w14:paraId="70A76094" w14:textId="65E781D6" w:rsidR="003B221F" w:rsidRPr="00920263" w:rsidRDefault="009D5BC2" w:rsidP="003B221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See pdf named Trinity_Isolate</w:t>
      </w:r>
      <w:r w:rsidR="003B221F" w:rsidRPr="00036833">
        <w:rPr>
          <w:color w:val="000000" w:themeColor="text1"/>
        </w:rPr>
        <w:t>_transc.counts.matrix.log2.sample_cor_matrix.pdf</w:t>
      </w:r>
    </w:p>
    <w:p w14:paraId="2DCFEC6C" w14:textId="721352AD" w:rsidR="003B221F" w:rsidRPr="000737C9" w:rsidRDefault="003B221F" w:rsidP="000737C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0263">
        <w:rPr>
          <w:color w:val="000000" w:themeColor="text1"/>
        </w:rPr>
        <w:t xml:space="preserve">Then Run </w:t>
      </w:r>
      <w:r w:rsidRPr="00036833">
        <w:rPr>
          <w:color w:val="000000" w:themeColor="text1"/>
        </w:rPr>
        <w:t>/hpcfs/apps/trinityrnaseq/2.4.0/Analysis/Differenti</w:t>
      </w:r>
      <w:r w:rsidR="009D5BC2">
        <w:rPr>
          <w:color w:val="000000" w:themeColor="text1"/>
        </w:rPr>
        <w:t>alExpression/PtR -m Trinity_Isolate_transc.counts.matrix -s Isolate</w:t>
      </w:r>
      <w:r w:rsidRPr="00036833">
        <w:rPr>
          <w:color w:val="000000" w:themeColor="text1"/>
        </w:rPr>
        <w:t>_List_samples --log2  --CPM --prin_comp 3</w:t>
      </w:r>
    </w:p>
    <w:p w14:paraId="7CEDE075" w14:textId="77777777" w:rsidR="00D84488" w:rsidRPr="00D84488" w:rsidRDefault="00D84488" w:rsidP="00D84488">
      <w:pPr>
        <w:rPr>
          <w:color w:val="000000" w:themeColor="text1"/>
        </w:rPr>
      </w:pPr>
    </w:p>
    <w:p w14:paraId="526DE687" w14:textId="77777777" w:rsidR="00656D41" w:rsidRPr="00656D41" w:rsidRDefault="00656D41" w:rsidP="00656D41">
      <w:pPr>
        <w:pStyle w:val="ListParagraph"/>
        <w:rPr>
          <w:color w:val="000000" w:themeColor="text1"/>
        </w:rPr>
      </w:pPr>
    </w:p>
    <w:p w14:paraId="3493489F" w14:textId="77777777" w:rsidR="00BE09F3" w:rsidRDefault="00BE09F3" w:rsidP="00BE09F3">
      <w:pPr>
        <w:rPr>
          <w:color w:val="000000" w:themeColor="text1"/>
        </w:rPr>
      </w:pPr>
    </w:p>
    <w:p w14:paraId="1155C2DF" w14:textId="000E8C20" w:rsidR="00BE09F3" w:rsidRDefault="00BE09F3" w:rsidP="00BE09F3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PART THREE</w:t>
      </w:r>
    </w:p>
    <w:p w14:paraId="492264EB" w14:textId="77777777" w:rsidR="00BE09F3" w:rsidRDefault="00BE09F3" w:rsidP="00BE09F3">
      <w:pPr>
        <w:rPr>
          <w:b/>
          <w:color w:val="000000" w:themeColor="text1"/>
        </w:rPr>
      </w:pPr>
    </w:p>
    <w:p w14:paraId="4786552D" w14:textId="2AC389FF" w:rsidR="00BE09F3" w:rsidRDefault="00CA3581" w:rsidP="00BE09F3">
      <w:pPr>
        <w:rPr>
          <w:b/>
          <w:color w:val="000000" w:themeColor="text1"/>
        </w:rPr>
      </w:pPr>
      <w:r>
        <w:rPr>
          <w:b/>
          <w:color w:val="000000" w:themeColor="text1"/>
        </w:rPr>
        <w:t>Run EdgeR to determine differential expression for specific transcripts and/or genes:</w:t>
      </w:r>
    </w:p>
    <w:p w14:paraId="02C06A88" w14:textId="77777777" w:rsidR="00CA3581" w:rsidRPr="00BE09F3" w:rsidRDefault="00CA3581" w:rsidP="00BE09F3">
      <w:pPr>
        <w:rPr>
          <w:b/>
          <w:color w:val="000000" w:themeColor="text1"/>
        </w:rPr>
      </w:pPr>
    </w:p>
    <w:p w14:paraId="6B2C6F14" w14:textId="77777777" w:rsidR="00053D58" w:rsidRDefault="00053D58" w:rsidP="00053D5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Load R using the command </w:t>
      </w:r>
      <w:r w:rsidRPr="00053D58">
        <w:rPr>
          <w:color w:val="000000" w:themeColor="text1"/>
        </w:rPr>
        <w:t xml:space="preserve">module </w:t>
      </w:r>
      <w:r w:rsidR="00AF7C65" w:rsidRPr="00053D58">
        <w:rPr>
          <w:color w:val="000000" w:themeColor="text1"/>
        </w:rPr>
        <w:t xml:space="preserve">load </w:t>
      </w:r>
      <w:r w:rsidR="007A237F" w:rsidRPr="00053D58">
        <w:rPr>
          <w:color w:val="000000" w:themeColor="text1"/>
        </w:rPr>
        <w:t>R/3.3</w:t>
      </w:r>
      <w:r w:rsidR="00AF7C65" w:rsidRPr="00053D58">
        <w:rPr>
          <w:color w:val="000000" w:themeColor="text1"/>
        </w:rPr>
        <w:t>.2</w:t>
      </w:r>
      <w:r w:rsidR="003805ED" w:rsidRPr="00053D58">
        <w:rPr>
          <w:color w:val="000000" w:themeColor="text1"/>
        </w:rPr>
        <w:t>mro</w:t>
      </w:r>
    </w:p>
    <w:p w14:paraId="13369C60" w14:textId="77777777" w:rsidR="00053D58" w:rsidRDefault="00863E17" w:rsidP="00053D5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53D58">
        <w:rPr>
          <w:color w:val="000000" w:themeColor="text1"/>
        </w:rPr>
        <w:t>Write R to enter the console.</w:t>
      </w:r>
    </w:p>
    <w:p w14:paraId="38914601" w14:textId="113C5412" w:rsidR="006B7B70" w:rsidRPr="00053D58" w:rsidRDefault="00863E17" w:rsidP="00053D5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53D58">
        <w:rPr>
          <w:color w:val="000000" w:themeColor="text1"/>
        </w:rPr>
        <w:t>Install</w:t>
      </w:r>
      <w:r w:rsidR="00053D58">
        <w:rPr>
          <w:color w:val="000000" w:themeColor="text1"/>
        </w:rPr>
        <w:t xml:space="preserve"> the package ‘edgeR’ by running these two commands:</w:t>
      </w:r>
    </w:p>
    <w:p w14:paraId="5D001E9C" w14:textId="38375973" w:rsidR="006B7B70" w:rsidRPr="00920263" w:rsidRDefault="006B7B70" w:rsidP="006B7B7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053D58">
        <w:rPr>
          <w:color w:val="000000" w:themeColor="text1"/>
        </w:rPr>
        <w:t>source("https://bioconductor.org/biocLite.R")</w:t>
      </w:r>
    </w:p>
    <w:p w14:paraId="10100F9F" w14:textId="77777777" w:rsidR="00AA44B9" w:rsidRDefault="006B7B70" w:rsidP="00AA44B9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053D58">
        <w:rPr>
          <w:color w:val="000000" w:themeColor="text1"/>
        </w:rPr>
        <w:t>biocLite("edgeR")</w:t>
      </w:r>
    </w:p>
    <w:p w14:paraId="580CDD79" w14:textId="77777777" w:rsidR="00AA44B9" w:rsidRDefault="0062624C" w:rsidP="00AA44B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A44B9">
        <w:rPr>
          <w:color w:val="000000" w:themeColor="text1"/>
        </w:rPr>
        <w:t xml:space="preserve">Quit </w:t>
      </w:r>
      <w:r w:rsidR="00AA44B9">
        <w:rPr>
          <w:color w:val="000000" w:themeColor="text1"/>
        </w:rPr>
        <w:t xml:space="preserve">the console using </w:t>
      </w:r>
      <w:r w:rsidRPr="00AA44B9">
        <w:rPr>
          <w:color w:val="000000" w:themeColor="text1"/>
        </w:rPr>
        <w:t>q()</w:t>
      </w:r>
    </w:p>
    <w:p w14:paraId="2A3970DA" w14:textId="2FF8A88C" w:rsidR="00E5008B" w:rsidRPr="00920263" w:rsidRDefault="00C47B99" w:rsidP="00E5008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For the DE analysis, stay in the folder from step 17 and run</w:t>
      </w:r>
      <w:r w:rsidR="003B221F">
        <w:rPr>
          <w:color w:val="000000" w:themeColor="text1"/>
        </w:rPr>
        <w:t>:</w:t>
      </w:r>
    </w:p>
    <w:p w14:paraId="6CC90037" w14:textId="3D0BF035" w:rsidR="00AB2F59" w:rsidRPr="00DF7F28" w:rsidRDefault="00A31879" w:rsidP="00E5008B">
      <w:pPr>
        <w:pStyle w:val="ListParagraph"/>
        <w:numPr>
          <w:ilvl w:val="1"/>
          <w:numId w:val="1"/>
        </w:numPr>
        <w:rPr>
          <w:i/>
          <w:color w:val="000000" w:themeColor="text1"/>
        </w:rPr>
      </w:pPr>
      <w:r w:rsidRPr="00DF7F28">
        <w:rPr>
          <w:i/>
          <w:color w:val="000000" w:themeColor="text1"/>
        </w:rPr>
        <w:t>/hpcfs/apps/trinityrnaseq/2.4.0/Analysis/DifferentialExpression/run_DE_a</w:t>
      </w:r>
      <w:r w:rsidR="00196DFA" w:rsidRPr="00DF7F28">
        <w:rPr>
          <w:i/>
          <w:color w:val="000000" w:themeColor="text1"/>
        </w:rPr>
        <w:t>nalysis.pl --matrix Trinity_Isolate</w:t>
      </w:r>
      <w:r w:rsidRPr="00DF7F28">
        <w:rPr>
          <w:i/>
          <w:color w:val="000000" w:themeColor="text1"/>
        </w:rPr>
        <w:t>_transc.c</w:t>
      </w:r>
      <w:r w:rsidR="00196DFA" w:rsidRPr="00DF7F28">
        <w:rPr>
          <w:i/>
          <w:color w:val="000000" w:themeColor="text1"/>
        </w:rPr>
        <w:t xml:space="preserve">ounts.matrix --samples_file </w:t>
      </w:r>
      <w:r w:rsidR="00196DFA" w:rsidRPr="00DF7F28">
        <w:rPr>
          <w:b/>
          <w:i/>
          <w:color w:val="000000" w:themeColor="text1"/>
        </w:rPr>
        <w:t>Isolate</w:t>
      </w:r>
      <w:r w:rsidRPr="00DF7F28">
        <w:rPr>
          <w:b/>
          <w:i/>
          <w:color w:val="000000" w:themeColor="text1"/>
        </w:rPr>
        <w:t>_List_samples</w:t>
      </w:r>
      <w:r w:rsidRPr="00DF7F28">
        <w:rPr>
          <w:i/>
          <w:color w:val="000000" w:themeColor="text1"/>
        </w:rPr>
        <w:t xml:space="preserve"> --method </w:t>
      </w:r>
      <w:r w:rsidR="00196DFA" w:rsidRPr="00DF7F28">
        <w:rPr>
          <w:i/>
          <w:color w:val="000000" w:themeColor="text1"/>
        </w:rPr>
        <w:t>edgeR --output edgeR_transc_Isolate</w:t>
      </w:r>
    </w:p>
    <w:p w14:paraId="4503E47D" w14:textId="3CA2A7D9" w:rsidR="00A31879" w:rsidRPr="00920263" w:rsidRDefault="00A31879" w:rsidP="00A97E19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36833">
        <w:rPr>
          <w:color w:val="000000" w:themeColor="text1"/>
        </w:rPr>
        <w:t xml:space="preserve">Enter the output folder, </w:t>
      </w:r>
      <w:r w:rsidR="00913F39">
        <w:rPr>
          <w:color w:val="000000" w:themeColor="text1"/>
        </w:rPr>
        <w:t xml:space="preserve">files with </w:t>
      </w:r>
      <w:r w:rsidRPr="00036833">
        <w:rPr>
          <w:color w:val="000000" w:themeColor="text1"/>
        </w:rPr>
        <w:t>'*.DE_results' are the results.</w:t>
      </w:r>
    </w:p>
    <w:p w14:paraId="0D1A4847" w14:textId="451AEB7A" w:rsidR="00A31879" w:rsidRPr="00920263" w:rsidRDefault="00913F39" w:rsidP="00A97E1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see volcano plots download the file called: </w:t>
      </w:r>
      <w:r w:rsidRPr="00DF7F28">
        <w:rPr>
          <w:i/>
          <w:color w:val="000000" w:themeColor="text1"/>
        </w:rPr>
        <w:t>Trinity_Isolate_transc.counts.matrix.Isolate_0-0_vs_Isolate</w:t>
      </w:r>
      <w:r w:rsidR="00A31879" w:rsidRPr="00DF7F28">
        <w:rPr>
          <w:i/>
          <w:color w:val="000000" w:themeColor="text1"/>
        </w:rPr>
        <w:t>_100-100.edgeR.DE_results.MA_n_Volcano.pdf</w:t>
      </w:r>
      <w:r w:rsidR="00A31879" w:rsidRPr="00036833">
        <w:rPr>
          <w:color w:val="000000" w:themeColor="text1"/>
        </w:rPr>
        <w:t xml:space="preserve"> </w:t>
      </w:r>
    </w:p>
    <w:p w14:paraId="1D88E928" w14:textId="69DDAE69" w:rsidR="000F1E6B" w:rsidRDefault="00A31879" w:rsidP="000F1E6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0263">
        <w:rPr>
          <w:color w:val="000000" w:themeColor="text1"/>
        </w:rPr>
        <w:t>Copy the</w:t>
      </w:r>
      <w:r w:rsidR="00977F39">
        <w:rPr>
          <w:color w:val="000000" w:themeColor="text1"/>
        </w:rPr>
        <w:t xml:space="preserve"> files</w:t>
      </w:r>
      <w:r w:rsidRPr="00920263">
        <w:rPr>
          <w:color w:val="000000" w:themeColor="text1"/>
        </w:rPr>
        <w:t xml:space="preserve"> </w:t>
      </w:r>
      <w:r w:rsidR="00913F39" w:rsidRPr="00DF7F28">
        <w:rPr>
          <w:b/>
          <w:color w:val="000000" w:themeColor="text1"/>
        </w:rPr>
        <w:t>Trinity_</w:t>
      </w:r>
      <w:r w:rsidR="00977F39" w:rsidRPr="00DF7F28">
        <w:rPr>
          <w:b/>
          <w:color w:val="000000" w:themeColor="text1"/>
        </w:rPr>
        <w:t>Isolate</w:t>
      </w:r>
      <w:r w:rsidRPr="00DF7F28">
        <w:rPr>
          <w:b/>
          <w:color w:val="000000" w:themeColor="text1"/>
        </w:rPr>
        <w:t>_transc.TMM.EXPR.matrix</w:t>
      </w:r>
      <w:r w:rsidRPr="00036833">
        <w:rPr>
          <w:color w:val="000000" w:themeColor="text1"/>
        </w:rPr>
        <w:t xml:space="preserve"> and </w:t>
      </w:r>
      <w:r w:rsidR="00576B94">
        <w:rPr>
          <w:b/>
          <w:color w:val="000000" w:themeColor="text1"/>
        </w:rPr>
        <w:t>Isolate</w:t>
      </w:r>
      <w:r w:rsidRPr="00DF7F28">
        <w:rPr>
          <w:b/>
          <w:color w:val="000000" w:themeColor="text1"/>
        </w:rPr>
        <w:t>_List_samples</w:t>
      </w:r>
      <w:r w:rsidRPr="00036833">
        <w:rPr>
          <w:color w:val="000000" w:themeColor="text1"/>
        </w:rPr>
        <w:t xml:space="preserve"> files to that folder. </w:t>
      </w:r>
    </w:p>
    <w:p w14:paraId="7BD608D4" w14:textId="6A6920C5" w:rsidR="00771CDA" w:rsidRPr="000F1E6B" w:rsidRDefault="00A31879" w:rsidP="000F1E6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F1E6B">
        <w:rPr>
          <w:color w:val="000000" w:themeColor="text1"/>
        </w:rPr>
        <w:t xml:space="preserve">Run this for selecting </w:t>
      </w:r>
      <w:r w:rsidR="00977F39" w:rsidRPr="000F1E6B">
        <w:rPr>
          <w:color w:val="000000" w:themeColor="text1"/>
        </w:rPr>
        <w:t xml:space="preserve">the </w:t>
      </w:r>
      <w:r w:rsidRPr="000F1E6B">
        <w:rPr>
          <w:color w:val="000000" w:themeColor="text1"/>
        </w:rPr>
        <w:t xml:space="preserve">DE genes </w:t>
      </w:r>
      <w:r w:rsidR="00363753">
        <w:rPr>
          <w:color w:val="000000" w:themeColor="text1"/>
        </w:rPr>
        <w:t>using a</w:t>
      </w:r>
      <w:r w:rsidR="007E3412" w:rsidRPr="000F1E6B">
        <w:rPr>
          <w:color w:val="000000" w:themeColor="text1"/>
        </w:rPr>
        <w:t xml:space="preserve"> </w:t>
      </w:r>
      <w:r w:rsidR="000F1E6B" w:rsidRPr="000F1E6B">
        <w:rPr>
          <w:color w:val="000000" w:themeColor="text1"/>
        </w:rPr>
        <w:t>P (FDR actually) of 0.001</w:t>
      </w:r>
      <w:r w:rsidR="00363753">
        <w:rPr>
          <w:color w:val="000000" w:themeColor="text1"/>
        </w:rPr>
        <w:t xml:space="preserve"> </w:t>
      </w:r>
      <w:r w:rsidR="000F1E6B" w:rsidRPr="000F1E6B">
        <w:rPr>
          <w:color w:val="000000" w:themeColor="text1"/>
        </w:rPr>
        <w:t xml:space="preserve">and </w:t>
      </w:r>
      <w:r w:rsidR="00363753">
        <w:rPr>
          <w:color w:val="000000" w:themeColor="text1"/>
        </w:rPr>
        <w:t xml:space="preserve">a </w:t>
      </w:r>
      <w:r w:rsidR="000F1E6B" w:rsidRPr="000F1E6B">
        <w:rPr>
          <w:color w:val="000000" w:themeColor="text1"/>
        </w:rPr>
        <w:t>fold change (C) of</w:t>
      </w:r>
      <w:r w:rsidR="000F1E6B">
        <w:rPr>
          <w:color w:val="000000" w:themeColor="text1"/>
        </w:rPr>
        <w:t xml:space="preserve"> 2^(2) or 4-fold: </w:t>
      </w:r>
      <w:r w:rsidRPr="00DF7F28">
        <w:rPr>
          <w:i/>
          <w:color w:val="000000" w:themeColor="text1"/>
        </w:rPr>
        <w:t>/hpcfs/apps/trinityrnaseq/2.4.0/Analysis/DifferentialExpression/analyze_di</w:t>
      </w:r>
      <w:r w:rsidR="00BF16CB" w:rsidRPr="00DF7F28">
        <w:rPr>
          <w:i/>
          <w:color w:val="000000" w:themeColor="text1"/>
        </w:rPr>
        <w:t>ff_expr.pl --matrix Trinity_Isolate</w:t>
      </w:r>
      <w:r w:rsidRPr="00DF7F28">
        <w:rPr>
          <w:i/>
          <w:color w:val="000000" w:themeColor="text1"/>
        </w:rPr>
        <w:t>_transc.TMM.EXPR.matrix --samples US23_List_samples -P 1e-3 -C 2</w:t>
      </w:r>
    </w:p>
    <w:p w14:paraId="58EB9BE5" w14:textId="737C4E60" w:rsidR="007165B6" w:rsidRDefault="00BF16CB" w:rsidP="00A97E1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 command </w:t>
      </w:r>
      <w:r w:rsidR="007165B6" w:rsidRPr="00DF7F28">
        <w:rPr>
          <w:i/>
          <w:color w:val="000000" w:themeColor="text1"/>
        </w:rPr>
        <w:t>wc -l diffExpr.P1e-3_C2.matrix</w:t>
      </w:r>
      <w:r w:rsidR="007165B6" w:rsidRPr="00036833">
        <w:rPr>
          <w:color w:val="000000" w:themeColor="text1"/>
        </w:rPr>
        <w:t xml:space="preserve"> to count them.</w:t>
      </w:r>
    </w:p>
    <w:p w14:paraId="6CE6B9D2" w14:textId="2F7866E6" w:rsidR="00DF7F28" w:rsidRPr="00DF7F28" w:rsidRDefault="00DF7F28" w:rsidP="00A97E19">
      <w:pPr>
        <w:pStyle w:val="ListParagraph"/>
        <w:numPr>
          <w:ilvl w:val="1"/>
          <w:numId w:val="1"/>
        </w:numPr>
        <w:rPr>
          <w:i/>
          <w:color w:val="000000" w:themeColor="text1"/>
        </w:rPr>
      </w:pPr>
      <w:r>
        <w:rPr>
          <w:color w:val="000000" w:themeColor="text1"/>
        </w:rPr>
        <w:t xml:space="preserve">The file that contains these selected DE transcripts is called: </w:t>
      </w:r>
      <w:r w:rsidRPr="00DF7F28">
        <w:rPr>
          <w:i/>
          <w:color w:val="000000" w:themeColor="text1"/>
        </w:rPr>
        <w:t>Trinity_Isolate_transc.counts.matrix.Isolate_0-0_vs_Isolate_100-100.edgeR.DE_results.P1e-3_C2.DE.subset</w:t>
      </w:r>
    </w:p>
    <w:p w14:paraId="2D645CFE" w14:textId="301FA720" w:rsidR="008B354C" w:rsidRPr="00DF7F28" w:rsidRDefault="008B354C" w:rsidP="00BF16CB">
      <w:pPr>
        <w:pStyle w:val="ListParagraph"/>
        <w:numPr>
          <w:ilvl w:val="1"/>
          <w:numId w:val="1"/>
        </w:numPr>
        <w:rPr>
          <w:i/>
          <w:color w:val="000000" w:themeColor="text1"/>
        </w:rPr>
      </w:pPr>
      <w:r w:rsidRPr="00036833">
        <w:rPr>
          <w:color w:val="000000" w:themeColor="text1"/>
        </w:rPr>
        <w:t>Run this to improve t</w:t>
      </w:r>
      <w:r w:rsidR="00BF16CB">
        <w:rPr>
          <w:color w:val="000000" w:themeColor="text1"/>
        </w:rPr>
        <w:t xml:space="preserve">he heatmap’s colors </w:t>
      </w:r>
      <w:r w:rsidRPr="00DF7F28">
        <w:rPr>
          <w:i/>
          <w:color w:val="000000" w:themeColor="text1"/>
        </w:rPr>
        <w:t>/hpcfs/apps/trinityrnaseq/2.4.0/Analysis/DifferentialExpression/PtR -m diffExpr.P1e-3_C2.</w:t>
      </w:r>
      <w:r w:rsidR="00BF16CB" w:rsidRPr="00DF7F28">
        <w:rPr>
          <w:i/>
          <w:color w:val="000000" w:themeColor="text1"/>
        </w:rPr>
        <w:t>matrix.log2.centered.dat -s Isolate</w:t>
      </w:r>
      <w:r w:rsidRPr="00DF7F28">
        <w:rPr>
          <w:i/>
          <w:color w:val="000000" w:themeColor="text1"/>
        </w:rPr>
        <w:t xml:space="preserve">_List_samples --gene_dist euclidean --sample_dist euclidean --heatmap --heatmap_scale_limits "-4,4" </w:t>
      </w:r>
    </w:p>
    <w:p w14:paraId="4DAD36DF" w14:textId="4961733C" w:rsidR="00A31879" w:rsidRPr="00DF7F28" w:rsidRDefault="008B354C" w:rsidP="008B354C">
      <w:pPr>
        <w:pStyle w:val="ListParagraph"/>
        <w:numPr>
          <w:ilvl w:val="1"/>
          <w:numId w:val="1"/>
        </w:numPr>
        <w:rPr>
          <w:i/>
          <w:color w:val="000000" w:themeColor="text1"/>
        </w:rPr>
      </w:pPr>
      <w:r w:rsidRPr="00036833">
        <w:rPr>
          <w:color w:val="000000" w:themeColor="text1"/>
        </w:rPr>
        <w:t xml:space="preserve">It generates </w:t>
      </w:r>
      <w:r w:rsidR="00BF16CB">
        <w:rPr>
          <w:color w:val="000000" w:themeColor="text1"/>
        </w:rPr>
        <w:t>the PDF called:</w:t>
      </w:r>
      <w:r w:rsidRPr="00036833">
        <w:rPr>
          <w:color w:val="000000" w:themeColor="text1"/>
        </w:rPr>
        <w:t xml:space="preserve"> </w:t>
      </w:r>
      <w:r w:rsidRPr="00DF7F28">
        <w:rPr>
          <w:i/>
          <w:color w:val="000000" w:themeColor="text1"/>
        </w:rPr>
        <w:t>diffExpr.P1e-3_C2.matrix.log2.centered.dat.genes_vs_samples_heatmap.pdf</w:t>
      </w:r>
      <w:r w:rsidR="00A31879" w:rsidRPr="00DF7F28">
        <w:rPr>
          <w:i/>
          <w:color w:val="000000" w:themeColor="text1"/>
        </w:rPr>
        <w:t xml:space="preserve"> </w:t>
      </w:r>
    </w:p>
    <w:p w14:paraId="5C858946" w14:textId="0973A165" w:rsidR="007165B6" w:rsidRDefault="007165B6" w:rsidP="00BF16CB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920263">
        <w:rPr>
          <w:color w:val="000000" w:themeColor="text1"/>
        </w:rPr>
        <w:t>Repeat for</w:t>
      </w:r>
      <w:r w:rsidR="00BF16CB">
        <w:rPr>
          <w:color w:val="000000" w:themeColor="text1"/>
        </w:rPr>
        <w:t xml:space="preserve"> the gene level. </w:t>
      </w:r>
    </w:p>
    <w:p w14:paraId="34035DF5" w14:textId="77777777" w:rsidR="00BF16CB" w:rsidRDefault="00BF16CB" w:rsidP="00BF16CB">
      <w:pPr>
        <w:rPr>
          <w:color w:val="000000" w:themeColor="text1"/>
        </w:rPr>
      </w:pPr>
    </w:p>
    <w:p w14:paraId="4FC1B781" w14:textId="77777777" w:rsidR="00BF16CB" w:rsidRDefault="00BF16CB" w:rsidP="00BF16CB">
      <w:pPr>
        <w:rPr>
          <w:color w:val="000000" w:themeColor="text1"/>
        </w:rPr>
      </w:pPr>
    </w:p>
    <w:p w14:paraId="60384058" w14:textId="24AC1883" w:rsidR="00251F85" w:rsidRDefault="00251F85" w:rsidP="00251F85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PART FOUR</w:t>
      </w:r>
    </w:p>
    <w:p w14:paraId="7935148E" w14:textId="77777777" w:rsidR="00251F85" w:rsidRDefault="00251F85" w:rsidP="00251F85">
      <w:pPr>
        <w:rPr>
          <w:b/>
          <w:color w:val="000000" w:themeColor="text1"/>
        </w:rPr>
      </w:pPr>
    </w:p>
    <w:p w14:paraId="046289EB" w14:textId="5351B970" w:rsidR="00251F85" w:rsidRPr="00251F85" w:rsidRDefault="00251F85" w:rsidP="00251F85">
      <w:pPr>
        <w:rPr>
          <w:b/>
          <w:color w:val="000000" w:themeColor="text1"/>
        </w:rPr>
      </w:pPr>
      <w:r>
        <w:rPr>
          <w:b/>
          <w:color w:val="000000" w:themeColor="text1"/>
        </w:rPr>
        <w:t>To annotate the DEG:</w:t>
      </w:r>
    </w:p>
    <w:p w14:paraId="55A9BF0E" w14:textId="77777777" w:rsidR="00BF16CB" w:rsidRPr="00BF16CB" w:rsidRDefault="00BF16CB" w:rsidP="00BF16CB">
      <w:pPr>
        <w:rPr>
          <w:color w:val="000000" w:themeColor="text1"/>
        </w:rPr>
      </w:pPr>
    </w:p>
    <w:p w14:paraId="1FFEBAE7" w14:textId="61D38A3C" w:rsidR="001449E4" w:rsidRDefault="00496621" w:rsidP="001449E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449E4">
        <w:rPr>
          <w:color w:val="000000" w:themeColor="text1"/>
        </w:rPr>
        <w:t xml:space="preserve">Load </w:t>
      </w:r>
      <w:r w:rsidR="00B160AB">
        <w:rPr>
          <w:color w:val="000000" w:themeColor="text1"/>
        </w:rPr>
        <w:t>each isolate’s</w:t>
      </w:r>
      <w:r w:rsidRPr="001449E4">
        <w:rPr>
          <w:color w:val="000000" w:themeColor="text1"/>
        </w:rPr>
        <w:t xml:space="preserve"> transcriptome to Galaxy.</w:t>
      </w:r>
    </w:p>
    <w:p w14:paraId="05F25284" w14:textId="77777777" w:rsidR="00B160AB" w:rsidRDefault="00496621" w:rsidP="00B160A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449E4">
        <w:rPr>
          <w:color w:val="000000" w:themeColor="text1"/>
        </w:rPr>
        <w:t>At FASTA manipulation, us</w:t>
      </w:r>
      <w:r w:rsidR="00246FAF" w:rsidRPr="001449E4">
        <w:rPr>
          <w:color w:val="000000" w:themeColor="text1"/>
        </w:rPr>
        <w:t>e FASTA to</w:t>
      </w:r>
      <w:r w:rsidR="00A716ED" w:rsidRPr="001449E4">
        <w:rPr>
          <w:color w:val="000000" w:themeColor="text1"/>
        </w:rPr>
        <w:t xml:space="preserve"> tabular to convert </w:t>
      </w:r>
      <w:r w:rsidR="00B160AB">
        <w:rPr>
          <w:color w:val="000000" w:themeColor="text1"/>
        </w:rPr>
        <w:t>them</w:t>
      </w:r>
      <w:r w:rsidRPr="001449E4">
        <w:rPr>
          <w:color w:val="000000" w:themeColor="text1"/>
        </w:rPr>
        <w:t xml:space="preserve"> to tabular, use 2 columns.</w:t>
      </w:r>
    </w:p>
    <w:p w14:paraId="4AA100DF" w14:textId="77777777" w:rsidR="00B160AB" w:rsidRDefault="00496621" w:rsidP="00B160A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160AB">
        <w:rPr>
          <w:color w:val="000000" w:themeColor="text1"/>
        </w:rPr>
        <w:t>Then upload a list of the IDs of DE transcripts, just in one column and upload it as Tabular too.</w:t>
      </w:r>
    </w:p>
    <w:p w14:paraId="4FB783A3" w14:textId="77777777" w:rsidR="00B160AB" w:rsidRDefault="00496621" w:rsidP="00B160A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160AB">
        <w:rPr>
          <w:color w:val="000000" w:themeColor="text1"/>
        </w:rPr>
        <w:t>Use the tool Compare data sets at Join, filter and so on to compare the fasta with it by comparing the first column which is the one of the IDs.</w:t>
      </w:r>
    </w:p>
    <w:p w14:paraId="6FFF9B46" w14:textId="77777777" w:rsidR="00B160AB" w:rsidRDefault="00496621" w:rsidP="00B160A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160AB">
        <w:rPr>
          <w:color w:val="000000" w:themeColor="text1"/>
        </w:rPr>
        <w:t>Check if that file has all the transcripts.</w:t>
      </w:r>
    </w:p>
    <w:p w14:paraId="48AE25B9" w14:textId="77777777" w:rsidR="0033722D" w:rsidRDefault="00496621" w:rsidP="003372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160AB">
        <w:rPr>
          <w:color w:val="000000" w:themeColor="text1"/>
        </w:rPr>
        <w:t xml:space="preserve">Use FASTA </w:t>
      </w:r>
      <w:r w:rsidR="00B160AB" w:rsidRPr="00B160AB">
        <w:rPr>
          <w:color w:val="000000" w:themeColor="text1"/>
        </w:rPr>
        <w:t>manipulation</w:t>
      </w:r>
      <w:r w:rsidRPr="00B160AB">
        <w:rPr>
          <w:color w:val="000000" w:themeColor="text1"/>
        </w:rPr>
        <w:t xml:space="preserve"> to do Tabular to Fasta and change that one to Fasta by using the column 1 as name and column 3 as sequence.</w:t>
      </w:r>
    </w:p>
    <w:p w14:paraId="122CD70F" w14:textId="77777777" w:rsidR="0033722D" w:rsidRDefault="00496621" w:rsidP="0033722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22D">
        <w:rPr>
          <w:color w:val="000000" w:themeColor="text1"/>
        </w:rPr>
        <w:t>Download that list of FASTA of DE transcripts.</w:t>
      </w:r>
    </w:p>
    <w:p w14:paraId="708BE7DC" w14:textId="1A1ACDB9" w:rsidR="00496621" w:rsidRDefault="00496621" w:rsidP="00DC20D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722D">
        <w:rPr>
          <w:color w:val="000000" w:themeColor="text1"/>
        </w:rPr>
        <w:t>Upload it to BLast2Go and run all p</w:t>
      </w:r>
      <w:r w:rsidRPr="00DC20DB">
        <w:rPr>
          <w:color w:val="000000" w:themeColor="text1"/>
        </w:rPr>
        <w:t>osible analyses there.</w:t>
      </w:r>
    </w:p>
    <w:p w14:paraId="11530262" w14:textId="77777777" w:rsidR="00DC20DB" w:rsidRDefault="00DC20DB" w:rsidP="00DC20DB">
      <w:pPr>
        <w:rPr>
          <w:color w:val="000000" w:themeColor="text1"/>
        </w:rPr>
      </w:pPr>
    </w:p>
    <w:p w14:paraId="23802192" w14:textId="24F5745D" w:rsidR="00DC20DB" w:rsidRDefault="00DC20DB" w:rsidP="00DC20DB">
      <w:pPr>
        <w:rPr>
          <w:color w:val="000000" w:themeColor="text1"/>
        </w:rPr>
      </w:pPr>
      <w:r>
        <w:rPr>
          <w:b/>
          <w:color w:val="000000" w:themeColor="text1"/>
        </w:rPr>
        <w:t xml:space="preserve">Note: </w:t>
      </w:r>
      <w:r>
        <w:rPr>
          <w:color w:val="000000" w:themeColor="text1"/>
        </w:rPr>
        <w:t>For further info on how to use Trinity please see these links:</w:t>
      </w:r>
    </w:p>
    <w:p w14:paraId="777DCB74" w14:textId="77777777" w:rsidR="00DC20DB" w:rsidRPr="00DC20DB" w:rsidRDefault="00DC20DB" w:rsidP="00DC20DB">
      <w:pPr>
        <w:pStyle w:val="ListParagraph"/>
        <w:rPr>
          <w:color w:val="000000" w:themeColor="text1"/>
        </w:rPr>
      </w:pPr>
      <w:hyperlink r:id="rId5" w:history="1">
        <w:r w:rsidRPr="00DC20DB">
          <w:rPr>
            <w:color w:val="000000" w:themeColor="text1"/>
          </w:rPr>
          <w:t>https://github.com/trinityrnaseq/trinityrnaseq/wiki/Trinity-Transcript-Quantification</w:t>
        </w:r>
      </w:hyperlink>
    </w:p>
    <w:p w14:paraId="60EDFC50" w14:textId="1D16A182" w:rsidR="00DC20DB" w:rsidRPr="00DC20DB" w:rsidRDefault="00DC20DB" w:rsidP="00DC20DB">
      <w:pPr>
        <w:pStyle w:val="ListParagraph"/>
        <w:rPr>
          <w:color w:val="000000" w:themeColor="text1"/>
        </w:rPr>
      </w:pPr>
      <w:hyperlink r:id="rId6" w:history="1">
        <w:r w:rsidRPr="00DC20DB">
          <w:rPr>
            <w:color w:val="000000" w:themeColor="text1"/>
          </w:rPr>
          <w:t>https://github.com/trinityrnaseq/BernWorkshop2016/wiki/Day_1_Morning_DenovoAssembly</w:t>
        </w:r>
      </w:hyperlink>
      <w:bookmarkStart w:id="0" w:name="_GoBack"/>
      <w:bookmarkEnd w:id="0"/>
    </w:p>
    <w:sectPr w:rsidR="00DC20DB" w:rsidRPr="00DC20DB" w:rsidSect="00F2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B1DAA"/>
    <w:multiLevelType w:val="hybridMultilevel"/>
    <w:tmpl w:val="70D65782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DA449E4"/>
    <w:multiLevelType w:val="hybridMultilevel"/>
    <w:tmpl w:val="21F62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8F"/>
    <w:rsid w:val="00007486"/>
    <w:rsid w:val="00007C76"/>
    <w:rsid w:val="00010A9B"/>
    <w:rsid w:val="000118C9"/>
    <w:rsid w:val="00036833"/>
    <w:rsid w:val="00036DF1"/>
    <w:rsid w:val="00053D58"/>
    <w:rsid w:val="00055AB6"/>
    <w:rsid w:val="0006762D"/>
    <w:rsid w:val="000711CC"/>
    <w:rsid w:val="00071279"/>
    <w:rsid w:val="000737C9"/>
    <w:rsid w:val="00077B03"/>
    <w:rsid w:val="00077FD6"/>
    <w:rsid w:val="0009013C"/>
    <w:rsid w:val="00091201"/>
    <w:rsid w:val="00091745"/>
    <w:rsid w:val="00091D16"/>
    <w:rsid w:val="00092BD6"/>
    <w:rsid w:val="000A0E9D"/>
    <w:rsid w:val="000A4335"/>
    <w:rsid w:val="000A4EED"/>
    <w:rsid w:val="000E5BBD"/>
    <w:rsid w:val="000F1E6B"/>
    <w:rsid w:val="000F5A13"/>
    <w:rsid w:val="00106AA8"/>
    <w:rsid w:val="00107179"/>
    <w:rsid w:val="00114DD4"/>
    <w:rsid w:val="00123584"/>
    <w:rsid w:val="00124F39"/>
    <w:rsid w:val="0014405A"/>
    <w:rsid w:val="001449E4"/>
    <w:rsid w:val="0015126C"/>
    <w:rsid w:val="00186CCC"/>
    <w:rsid w:val="00186F87"/>
    <w:rsid w:val="00196DFA"/>
    <w:rsid w:val="00197FEE"/>
    <w:rsid w:val="001A16BC"/>
    <w:rsid w:val="001A6B9B"/>
    <w:rsid w:val="001C6950"/>
    <w:rsid w:val="001D0256"/>
    <w:rsid w:val="001D2D99"/>
    <w:rsid w:val="002045F9"/>
    <w:rsid w:val="002104D1"/>
    <w:rsid w:val="00223350"/>
    <w:rsid w:val="00230FE3"/>
    <w:rsid w:val="00246FAF"/>
    <w:rsid w:val="00251F85"/>
    <w:rsid w:val="002533DA"/>
    <w:rsid w:val="002575D0"/>
    <w:rsid w:val="002905A0"/>
    <w:rsid w:val="002A545E"/>
    <w:rsid w:val="002C01C0"/>
    <w:rsid w:val="002C17FA"/>
    <w:rsid w:val="002C2D32"/>
    <w:rsid w:val="002E082B"/>
    <w:rsid w:val="002E565C"/>
    <w:rsid w:val="002E7DD5"/>
    <w:rsid w:val="002F13C1"/>
    <w:rsid w:val="002F2288"/>
    <w:rsid w:val="00305FDF"/>
    <w:rsid w:val="00307AFF"/>
    <w:rsid w:val="0033722D"/>
    <w:rsid w:val="00354D02"/>
    <w:rsid w:val="00361146"/>
    <w:rsid w:val="003626CA"/>
    <w:rsid w:val="003630CE"/>
    <w:rsid w:val="00363753"/>
    <w:rsid w:val="003805ED"/>
    <w:rsid w:val="00383A92"/>
    <w:rsid w:val="003B221F"/>
    <w:rsid w:val="003C4F0B"/>
    <w:rsid w:val="003C6529"/>
    <w:rsid w:val="003C7E09"/>
    <w:rsid w:val="003D470F"/>
    <w:rsid w:val="003E03EC"/>
    <w:rsid w:val="00401313"/>
    <w:rsid w:val="0040135E"/>
    <w:rsid w:val="00403495"/>
    <w:rsid w:val="00425012"/>
    <w:rsid w:val="00431862"/>
    <w:rsid w:val="0043220C"/>
    <w:rsid w:val="00435497"/>
    <w:rsid w:val="004368A8"/>
    <w:rsid w:val="00446AAF"/>
    <w:rsid w:val="004716EA"/>
    <w:rsid w:val="00473E20"/>
    <w:rsid w:val="004740AD"/>
    <w:rsid w:val="00484941"/>
    <w:rsid w:val="00491342"/>
    <w:rsid w:val="00495C9B"/>
    <w:rsid w:val="00496621"/>
    <w:rsid w:val="004B2B7A"/>
    <w:rsid w:val="004C2DA6"/>
    <w:rsid w:val="004C6244"/>
    <w:rsid w:val="004F6DC3"/>
    <w:rsid w:val="005060EF"/>
    <w:rsid w:val="005071D9"/>
    <w:rsid w:val="00514D81"/>
    <w:rsid w:val="0052096A"/>
    <w:rsid w:val="00527EF8"/>
    <w:rsid w:val="00536A34"/>
    <w:rsid w:val="00545040"/>
    <w:rsid w:val="00553016"/>
    <w:rsid w:val="00563A85"/>
    <w:rsid w:val="00572879"/>
    <w:rsid w:val="00575BBD"/>
    <w:rsid w:val="00576B94"/>
    <w:rsid w:val="005959FE"/>
    <w:rsid w:val="005A219A"/>
    <w:rsid w:val="005A2583"/>
    <w:rsid w:val="005D5B01"/>
    <w:rsid w:val="005F29DE"/>
    <w:rsid w:val="00616CDF"/>
    <w:rsid w:val="00622597"/>
    <w:rsid w:val="0062624C"/>
    <w:rsid w:val="006351D8"/>
    <w:rsid w:val="0064591D"/>
    <w:rsid w:val="00647F4C"/>
    <w:rsid w:val="00656D41"/>
    <w:rsid w:val="00665E5C"/>
    <w:rsid w:val="00672B74"/>
    <w:rsid w:val="00681796"/>
    <w:rsid w:val="0069343C"/>
    <w:rsid w:val="006A748F"/>
    <w:rsid w:val="006B10C7"/>
    <w:rsid w:val="006B7B70"/>
    <w:rsid w:val="006C0531"/>
    <w:rsid w:val="006C3C0D"/>
    <w:rsid w:val="006E026E"/>
    <w:rsid w:val="006E300E"/>
    <w:rsid w:val="006E30DF"/>
    <w:rsid w:val="006E4F68"/>
    <w:rsid w:val="006E7EBC"/>
    <w:rsid w:val="006F0DC0"/>
    <w:rsid w:val="006F3128"/>
    <w:rsid w:val="00701C2C"/>
    <w:rsid w:val="00705FE8"/>
    <w:rsid w:val="00716460"/>
    <w:rsid w:val="007165B6"/>
    <w:rsid w:val="007178D0"/>
    <w:rsid w:val="007376D4"/>
    <w:rsid w:val="007435BC"/>
    <w:rsid w:val="00754471"/>
    <w:rsid w:val="00760BDA"/>
    <w:rsid w:val="00762EE2"/>
    <w:rsid w:val="00771CDA"/>
    <w:rsid w:val="00775246"/>
    <w:rsid w:val="00781669"/>
    <w:rsid w:val="007A1D30"/>
    <w:rsid w:val="007A237F"/>
    <w:rsid w:val="007A48A8"/>
    <w:rsid w:val="007A658F"/>
    <w:rsid w:val="007C4868"/>
    <w:rsid w:val="007E220C"/>
    <w:rsid w:val="007E3412"/>
    <w:rsid w:val="007F61F9"/>
    <w:rsid w:val="007F7818"/>
    <w:rsid w:val="00805488"/>
    <w:rsid w:val="00831C49"/>
    <w:rsid w:val="00845B97"/>
    <w:rsid w:val="0084611A"/>
    <w:rsid w:val="00846A4A"/>
    <w:rsid w:val="0085060E"/>
    <w:rsid w:val="00863E17"/>
    <w:rsid w:val="00877E10"/>
    <w:rsid w:val="00893A0A"/>
    <w:rsid w:val="008A3B55"/>
    <w:rsid w:val="008B27DE"/>
    <w:rsid w:val="008B354C"/>
    <w:rsid w:val="008B6A4F"/>
    <w:rsid w:val="008B75EC"/>
    <w:rsid w:val="008B787D"/>
    <w:rsid w:val="008B7C54"/>
    <w:rsid w:val="008C20F1"/>
    <w:rsid w:val="008D1075"/>
    <w:rsid w:val="008E153C"/>
    <w:rsid w:val="008E4964"/>
    <w:rsid w:val="008E667C"/>
    <w:rsid w:val="008E68C6"/>
    <w:rsid w:val="008F5CA8"/>
    <w:rsid w:val="00910A48"/>
    <w:rsid w:val="00913F39"/>
    <w:rsid w:val="009177A7"/>
    <w:rsid w:val="00920263"/>
    <w:rsid w:val="009358E9"/>
    <w:rsid w:val="009418D3"/>
    <w:rsid w:val="00943136"/>
    <w:rsid w:val="009458C4"/>
    <w:rsid w:val="00945FF8"/>
    <w:rsid w:val="00947757"/>
    <w:rsid w:val="009501B9"/>
    <w:rsid w:val="00964DF7"/>
    <w:rsid w:val="00970AEE"/>
    <w:rsid w:val="00977F39"/>
    <w:rsid w:val="00982C25"/>
    <w:rsid w:val="00995411"/>
    <w:rsid w:val="009A2428"/>
    <w:rsid w:val="009B25CD"/>
    <w:rsid w:val="009C0DB1"/>
    <w:rsid w:val="009D00B5"/>
    <w:rsid w:val="009D5BC2"/>
    <w:rsid w:val="009D67EE"/>
    <w:rsid w:val="009E4E70"/>
    <w:rsid w:val="009E7B60"/>
    <w:rsid w:val="00A0572C"/>
    <w:rsid w:val="00A07846"/>
    <w:rsid w:val="00A31879"/>
    <w:rsid w:val="00A31982"/>
    <w:rsid w:val="00A371C1"/>
    <w:rsid w:val="00A560C7"/>
    <w:rsid w:val="00A57DA7"/>
    <w:rsid w:val="00A61135"/>
    <w:rsid w:val="00A64CF6"/>
    <w:rsid w:val="00A716ED"/>
    <w:rsid w:val="00A7287C"/>
    <w:rsid w:val="00A860F0"/>
    <w:rsid w:val="00A9500B"/>
    <w:rsid w:val="00A97E19"/>
    <w:rsid w:val="00A97FC9"/>
    <w:rsid w:val="00AA44B9"/>
    <w:rsid w:val="00AA535F"/>
    <w:rsid w:val="00AB2F59"/>
    <w:rsid w:val="00AC190A"/>
    <w:rsid w:val="00AD0D74"/>
    <w:rsid w:val="00AD67A1"/>
    <w:rsid w:val="00AD6DB9"/>
    <w:rsid w:val="00AE5315"/>
    <w:rsid w:val="00AF2AEF"/>
    <w:rsid w:val="00AF7C65"/>
    <w:rsid w:val="00B057EB"/>
    <w:rsid w:val="00B1100A"/>
    <w:rsid w:val="00B14B00"/>
    <w:rsid w:val="00B160AB"/>
    <w:rsid w:val="00B171B3"/>
    <w:rsid w:val="00B514EA"/>
    <w:rsid w:val="00B51B36"/>
    <w:rsid w:val="00B53BCE"/>
    <w:rsid w:val="00B61C64"/>
    <w:rsid w:val="00B636D8"/>
    <w:rsid w:val="00B63B8B"/>
    <w:rsid w:val="00B71B0F"/>
    <w:rsid w:val="00B81B56"/>
    <w:rsid w:val="00B84B46"/>
    <w:rsid w:val="00B9713D"/>
    <w:rsid w:val="00BA036D"/>
    <w:rsid w:val="00BC5245"/>
    <w:rsid w:val="00BE09F3"/>
    <w:rsid w:val="00BF16CB"/>
    <w:rsid w:val="00BF554E"/>
    <w:rsid w:val="00C0057A"/>
    <w:rsid w:val="00C236B5"/>
    <w:rsid w:val="00C272A8"/>
    <w:rsid w:val="00C41F99"/>
    <w:rsid w:val="00C47B99"/>
    <w:rsid w:val="00C528B5"/>
    <w:rsid w:val="00C76B9D"/>
    <w:rsid w:val="00C771DC"/>
    <w:rsid w:val="00C81A9D"/>
    <w:rsid w:val="00C82E8F"/>
    <w:rsid w:val="00CA3581"/>
    <w:rsid w:val="00CA5220"/>
    <w:rsid w:val="00CB7929"/>
    <w:rsid w:val="00CC5422"/>
    <w:rsid w:val="00CD1454"/>
    <w:rsid w:val="00CE2EBE"/>
    <w:rsid w:val="00CE44BF"/>
    <w:rsid w:val="00CF59A8"/>
    <w:rsid w:val="00D12B9F"/>
    <w:rsid w:val="00D15B9F"/>
    <w:rsid w:val="00D160D6"/>
    <w:rsid w:val="00D164BC"/>
    <w:rsid w:val="00D2006F"/>
    <w:rsid w:val="00D259DB"/>
    <w:rsid w:val="00D276F7"/>
    <w:rsid w:val="00D373E5"/>
    <w:rsid w:val="00D4107F"/>
    <w:rsid w:val="00D428F9"/>
    <w:rsid w:val="00D81A8D"/>
    <w:rsid w:val="00D84488"/>
    <w:rsid w:val="00DB60F4"/>
    <w:rsid w:val="00DC12CE"/>
    <w:rsid w:val="00DC20DB"/>
    <w:rsid w:val="00DD1D53"/>
    <w:rsid w:val="00DD5AF5"/>
    <w:rsid w:val="00DF7F28"/>
    <w:rsid w:val="00E07A02"/>
    <w:rsid w:val="00E12F7A"/>
    <w:rsid w:val="00E4337B"/>
    <w:rsid w:val="00E44668"/>
    <w:rsid w:val="00E45A45"/>
    <w:rsid w:val="00E5008B"/>
    <w:rsid w:val="00E54510"/>
    <w:rsid w:val="00E569B2"/>
    <w:rsid w:val="00E7704F"/>
    <w:rsid w:val="00E86D7D"/>
    <w:rsid w:val="00E908DF"/>
    <w:rsid w:val="00E95C00"/>
    <w:rsid w:val="00EA76DC"/>
    <w:rsid w:val="00ED5A14"/>
    <w:rsid w:val="00ED7A51"/>
    <w:rsid w:val="00EE1140"/>
    <w:rsid w:val="00EE3BE8"/>
    <w:rsid w:val="00F11ABF"/>
    <w:rsid w:val="00F252F6"/>
    <w:rsid w:val="00F27107"/>
    <w:rsid w:val="00F32C59"/>
    <w:rsid w:val="00F33F11"/>
    <w:rsid w:val="00F35B0E"/>
    <w:rsid w:val="00F47E46"/>
    <w:rsid w:val="00F72A55"/>
    <w:rsid w:val="00F732CD"/>
    <w:rsid w:val="00F83090"/>
    <w:rsid w:val="00F93871"/>
    <w:rsid w:val="00FA06C9"/>
    <w:rsid w:val="00FA2605"/>
    <w:rsid w:val="00FA594A"/>
    <w:rsid w:val="00FA6824"/>
    <w:rsid w:val="00FB0985"/>
    <w:rsid w:val="00FB3530"/>
    <w:rsid w:val="00FD14CD"/>
    <w:rsid w:val="00FD4ECE"/>
    <w:rsid w:val="00FD57D7"/>
    <w:rsid w:val="00FE2152"/>
    <w:rsid w:val="00FE7022"/>
    <w:rsid w:val="00FF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4A5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7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7E4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4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E4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E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4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F1E6B"/>
  </w:style>
  <w:style w:type="character" w:styleId="Hyperlink">
    <w:name w:val="Hyperlink"/>
    <w:basedOn w:val="DefaultParagraphFont"/>
    <w:uiPriority w:val="99"/>
    <w:unhideWhenUsed/>
    <w:rsid w:val="00DC20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1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rinityrnaseq/trinityrnaseq/wiki/Trinity-Transcript-Quantification" TargetMode="External"/><Relationship Id="rId6" Type="http://schemas.openxmlformats.org/officeDocument/2006/relationships/hyperlink" Target="https://github.com/trinityrnaseq/BernWorkshop2016/wiki/Day_1_Morning_DenovoAssembl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984</Words>
  <Characters>5610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Juliana  Gonzalez Tobon</cp:lastModifiedBy>
  <cp:revision>35</cp:revision>
  <dcterms:created xsi:type="dcterms:W3CDTF">2018-10-19T23:06:00Z</dcterms:created>
  <dcterms:modified xsi:type="dcterms:W3CDTF">2018-10-20T04:20:00Z</dcterms:modified>
</cp:coreProperties>
</file>