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897B2" w14:textId="77777777" w:rsidR="000E6910" w:rsidRPr="005022CA" w:rsidRDefault="000E6910" w:rsidP="000E6910">
      <w:pPr>
        <w:spacing w:before="120" w:after="120"/>
        <w:outlineLvl w:val="2"/>
        <w:rPr>
          <w:rFonts w:eastAsia="Times New Roman" w:cs="Arial"/>
          <w:b/>
          <w:bCs/>
          <w:sz w:val="28"/>
          <w:szCs w:val="28"/>
        </w:rPr>
      </w:pPr>
      <w:r w:rsidRPr="005022CA">
        <w:rPr>
          <w:rFonts w:eastAsia="Times New Roman" w:cs="Arial"/>
          <w:b/>
          <w:bCs/>
          <w:sz w:val="28"/>
          <w:szCs w:val="28"/>
        </w:rPr>
        <w:t>University of Alabama at Birmingham</w:t>
      </w:r>
    </w:p>
    <w:p w14:paraId="7B407189" w14:textId="77777777" w:rsidR="000E6910" w:rsidRPr="005022CA" w:rsidRDefault="0092669C" w:rsidP="000E6910">
      <w:pPr>
        <w:spacing w:after="120"/>
        <w:outlineLvl w:val="1"/>
        <w:rPr>
          <w:rFonts w:eastAsia="Times New Roman" w:cs="Times New Roman"/>
          <w:b/>
          <w:bCs/>
          <w:sz w:val="28"/>
          <w:szCs w:val="28"/>
        </w:rPr>
      </w:pPr>
      <w:r>
        <w:rPr>
          <w:rFonts w:eastAsia="Times New Roman" w:cs="Times New Roman"/>
          <w:b/>
          <w:bCs/>
          <w:sz w:val="28"/>
          <w:szCs w:val="28"/>
        </w:rPr>
        <w:t>PATCH MANAGEMENT RULE</w:t>
      </w:r>
    </w:p>
    <w:p w14:paraId="2ACC5221" w14:textId="6A75CEEE" w:rsidR="005E4F46" w:rsidRPr="0081425B" w:rsidRDefault="005E4F46" w:rsidP="005E4F46">
      <w:pPr>
        <w:spacing w:after="120"/>
        <w:outlineLvl w:val="1"/>
        <w:rPr>
          <w:rFonts w:eastAsia="Times New Roman" w:cs="Times New Roman"/>
          <w:bCs/>
          <w:sz w:val="22"/>
          <w:szCs w:val="22"/>
        </w:rPr>
      </w:pPr>
      <w:r w:rsidRPr="0081425B">
        <w:rPr>
          <w:rFonts w:eastAsia="Times New Roman" w:cs="Times New Roman"/>
          <w:bCs/>
          <w:sz w:val="22"/>
          <w:szCs w:val="22"/>
        </w:rPr>
        <w:t xml:space="preserve">Approved and Implemented:  </w:t>
      </w:r>
      <w:r>
        <w:rPr>
          <w:rFonts w:eastAsia="Times New Roman" w:cs="Times New Roman"/>
          <w:bCs/>
          <w:sz w:val="22"/>
          <w:szCs w:val="22"/>
        </w:rPr>
        <w:t>June 20, 2019</w:t>
      </w:r>
    </w:p>
    <w:p w14:paraId="7B778D48" w14:textId="0E773BEF" w:rsidR="005E4F46" w:rsidRPr="0081425B" w:rsidRDefault="005E4F46" w:rsidP="005E4F46">
      <w:pPr>
        <w:spacing w:after="120"/>
        <w:jc w:val="both"/>
        <w:outlineLvl w:val="2"/>
        <w:rPr>
          <w:rFonts w:eastAsia="Times New Roman" w:cs="Arial"/>
          <w:b/>
          <w:bCs/>
          <w:i/>
          <w:color w:val="FF0000"/>
          <w:sz w:val="22"/>
          <w:szCs w:val="22"/>
          <w:u w:val="single"/>
        </w:rPr>
      </w:pPr>
      <w:r w:rsidRPr="0081425B">
        <w:rPr>
          <w:rFonts w:eastAsia="Times New Roman" w:cs="Times New Roman"/>
          <w:bCs/>
          <w:sz w:val="22"/>
          <w:szCs w:val="22"/>
        </w:rPr>
        <w:t xml:space="preserve">Reviewed/Updated:  </w:t>
      </w:r>
      <w:r>
        <w:rPr>
          <w:rFonts w:eastAsia="Times New Roman" w:cs="Times New Roman"/>
          <w:bCs/>
          <w:sz w:val="22"/>
          <w:szCs w:val="22"/>
        </w:rPr>
        <w:t>February 12, 2021</w:t>
      </w:r>
    </w:p>
    <w:p w14:paraId="35B9F696" w14:textId="77777777" w:rsidR="000E6910" w:rsidRPr="00845ED4" w:rsidRDefault="000E6910" w:rsidP="000E6910">
      <w:pPr>
        <w:spacing w:after="120"/>
        <w:rPr>
          <w:rFonts w:eastAsia="Times New Roman" w:cs="Times New Roman"/>
          <w:sz w:val="22"/>
          <w:szCs w:val="22"/>
        </w:rPr>
      </w:pPr>
      <w:r w:rsidRPr="00845ED4">
        <w:rPr>
          <w:rFonts w:eastAsia="Times New Roman" w:cs="Tahoma"/>
          <w:b/>
          <w:bCs/>
          <w:sz w:val="22"/>
          <w:szCs w:val="22"/>
        </w:rPr>
        <w:t>Related Policies, Procedures, and Resources</w:t>
      </w:r>
    </w:p>
    <w:p w14:paraId="3A35B8DA" w14:textId="593EC68E" w:rsidR="000E6910" w:rsidRDefault="007349D9" w:rsidP="007C14B8">
      <w:pPr>
        <w:ind w:left="360"/>
        <w:rPr>
          <w:rStyle w:val="Hyperlink"/>
          <w:rFonts w:eastAsia="Times New Roman" w:cs="Arial"/>
          <w:sz w:val="22"/>
          <w:szCs w:val="22"/>
        </w:rPr>
      </w:pPr>
      <w:hyperlink r:id="rId11" w:history="1">
        <w:r w:rsidR="000E6910" w:rsidRPr="007120F4">
          <w:rPr>
            <w:rStyle w:val="Hyperlink"/>
            <w:rFonts w:eastAsia="Times New Roman" w:cs="Arial"/>
            <w:sz w:val="22"/>
            <w:szCs w:val="22"/>
          </w:rPr>
          <w:t>Data Protection and Security Policy</w:t>
        </w:r>
      </w:hyperlink>
    </w:p>
    <w:p w14:paraId="3A014D4D" w14:textId="77777777" w:rsidR="00572B0D" w:rsidRDefault="007349D9" w:rsidP="007C14B8">
      <w:pPr>
        <w:ind w:left="360"/>
      </w:pPr>
      <w:hyperlink r:id="rId12" w:tgtFrame="_blank" w:history="1">
        <w:r w:rsidR="00572B0D" w:rsidRPr="00572B0D">
          <w:rPr>
            <w:color w:val="0000FF"/>
            <w:u w:val="single"/>
          </w:rPr>
          <w:t>Data Access Policy</w:t>
        </w:r>
      </w:hyperlink>
    </w:p>
    <w:p w14:paraId="5EFF4F19" w14:textId="77777777" w:rsidR="00572B0D" w:rsidRDefault="007349D9" w:rsidP="007C14B8">
      <w:pPr>
        <w:ind w:left="360"/>
      </w:pPr>
      <w:hyperlink r:id="rId13" w:tgtFrame="_blank" w:history="1">
        <w:r w:rsidR="002D7150" w:rsidRPr="002D7150">
          <w:rPr>
            <w:color w:val="0000FF"/>
            <w:u w:val="single"/>
          </w:rPr>
          <w:t>Acceptable Use Policy</w:t>
        </w:r>
      </w:hyperlink>
    </w:p>
    <w:p w14:paraId="038A60E8" w14:textId="77777777" w:rsidR="002D7150" w:rsidRDefault="007349D9" w:rsidP="007C14B8">
      <w:pPr>
        <w:ind w:left="360"/>
        <w:rPr>
          <w:color w:val="0000FF"/>
          <w:u w:val="single"/>
        </w:rPr>
      </w:pPr>
      <w:hyperlink r:id="rId14" w:tgtFrame="_blank" w:history="1">
        <w:r w:rsidR="002D7150" w:rsidRPr="002D7150">
          <w:rPr>
            <w:color w:val="0000FF"/>
            <w:u w:val="single"/>
          </w:rPr>
          <w:t>Data Protection Rule</w:t>
        </w:r>
      </w:hyperlink>
    </w:p>
    <w:p w14:paraId="6EB44A31" w14:textId="77777777" w:rsidR="00DA2B0C" w:rsidRDefault="007349D9" w:rsidP="007C14B8">
      <w:pPr>
        <w:ind w:left="360"/>
        <w:rPr>
          <w:color w:val="0000FF"/>
          <w:u w:val="single"/>
        </w:rPr>
      </w:pPr>
      <w:hyperlink r:id="rId15" w:history="1">
        <w:r w:rsidR="00DA2B0C" w:rsidRPr="002927CE">
          <w:rPr>
            <w:rStyle w:val="Hyperlink"/>
          </w:rPr>
          <w:t>Minimum Security for Computing Devices Rule</w:t>
        </w:r>
      </w:hyperlink>
    </w:p>
    <w:p w14:paraId="158F368F" w14:textId="4B74C1E2" w:rsidR="00DA2B0C" w:rsidRDefault="007349D9" w:rsidP="007C14B8">
      <w:pPr>
        <w:ind w:left="360"/>
      </w:pPr>
      <w:hyperlink r:id="rId16" w:history="1">
        <w:r w:rsidR="00DA2B0C" w:rsidRPr="00075948">
          <w:rPr>
            <w:rStyle w:val="Hyperlink"/>
          </w:rPr>
          <w:t>Vulnerability Management Rule</w:t>
        </w:r>
      </w:hyperlink>
    </w:p>
    <w:p w14:paraId="322CD00F" w14:textId="77777777" w:rsidR="000E6910" w:rsidRPr="00BE5E88" w:rsidRDefault="000E6910" w:rsidP="00EF7554">
      <w:pPr>
        <w:rPr>
          <w:b/>
          <w:sz w:val="22"/>
          <w:szCs w:val="22"/>
        </w:rPr>
      </w:pPr>
    </w:p>
    <w:p w14:paraId="7C36AD8E" w14:textId="77777777" w:rsidR="00451D77" w:rsidRPr="0092669C" w:rsidRDefault="00451D77" w:rsidP="0092669C">
      <w:pPr>
        <w:rPr>
          <w:b/>
          <w:sz w:val="22"/>
          <w:szCs w:val="22"/>
        </w:rPr>
      </w:pPr>
      <w:r w:rsidRPr="00BE5E88">
        <w:rPr>
          <w:b/>
          <w:sz w:val="22"/>
          <w:szCs w:val="22"/>
        </w:rPr>
        <w:t xml:space="preserve">1.0 </w:t>
      </w:r>
      <w:r w:rsidR="00BE5E88">
        <w:rPr>
          <w:b/>
          <w:sz w:val="22"/>
          <w:szCs w:val="22"/>
        </w:rPr>
        <w:t>Introduction</w:t>
      </w:r>
    </w:p>
    <w:p w14:paraId="58AD262F" w14:textId="77777777" w:rsidR="0092669C" w:rsidRDefault="0092669C" w:rsidP="0092669C">
      <w:pPr>
        <w:rPr>
          <w:sz w:val="22"/>
          <w:szCs w:val="22"/>
        </w:rPr>
      </w:pPr>
    </w:p>
    <w:p w14:paraId="294560C5" w14:textId="2C4913AA" w:rsidR="005D0159" w:rsidRDefault="0092669C" w:rsidP="0092669C">
      <w:pPr>
        <w:rPr>
          <w:sz w:val="22"/>
          <w:szCs w:val="22"/>
        </w:rPr>
      </w:pPr>
      <w:r w:rsidRPr="0092669C">
        <w:rPr>
          <w:sz w:val="22"/>
          <w:szCs w:val="22"/>
        </w:rPr>
        <w:t xml:space="preserve">Patch management is a </w:t>
      </w:r>
      <w:r w:rsidR="005D0159">
        <w:rPr>
          <w:sz w:val="22"/>
          <w:szCs w:val="22"/>
        </w:rPr>
        <w:t>critical preventive</w:t>
      </w:r>
      <w:r w:rsidR="005D0159" w:rsidRPr="0092669C">
        <w:rPr>
          <w:sz w:val="22"/>
          <w:szCs w:val="22"/>
        </w:rPr>
        <w:t xml:space="preserve"> </w:t>
      </w:r>
      <w:r w:rsidRPr="0092669C">
        <w:rPr>
          <w:sz w:val="22"/>
          <w:szCs w:val="22"/>
        </w:rPr>
        <w:t xml:space="preserve">measure designed to proactively </w:t>
      </w:r>
      <w:r w:rsidR="005D0159">
        <w:rPr>
          <w:sz w:val="22"/>
          <w:szCs w:val="22"/>
        </w:rPr>
        <w:t>counter</w:t>
      </w:r>
      <w:r w:rsidR="005D0159" w:rsidRPr="0092669C">
        <w:rPr>
          <w:sz w:val="22"/>
          <w:szCs w:val="22"/>
        </w:rPr>
        <w:t xml:space="preserve"> </w:t>
      </w:r>
      <w:r w:rsidRPr="0092669C">
        <w:rPr>
          <w:sz w:val="22"/>
          <w:szCs w:val="22"/>
        </w:rPr>
        <w:t>the expl</w:t>
      </w:r>
      <w:r w:rsidR="00F73DA4">
        <w:rPr>
          <w:sz w:val="22"/>
          <w:szCs w:val="22"/>
        </w:rPr>
        <w:t>oit</w:t>
      </w:r>
      <w:r w:rsidRPr="0092669C">
        <w:rPr>
          <w:sz w:val="22"/>
          <w:szCs w:val="22"/>
        </w:rPr>
        <w:t xml:space="preserve">ation of vulnerabilities that exist within </w:t>
      </w:r>
      <w:r>
        <w:rPr>
          <w:sz w:val="22"/>
          <w:szCs w:val="22"/>
        </w:rPr>
        <w:t xml:space="preserve">UAB </w:t>
      </w:r>
      <w:r w:rsidR="005D0159">
        <w:rPr>
          <w:sz w:val="22"/>
          <w:szCs w:val="22"/>
        </w:rPr>
        <w:t>s</w:t>
      </w:r>
      <w:r w:rsidRPr="0092669C">
        <w:rPr>
          <w:sz w:val="22"/>
          <w:szCs w:val="22"/>
        </w:rPr>
        <w:t xml:space="preserve">ystems.  By taking a proactive approach to managing vulnerabilities, the </w:t>
      </w:r>
      <w:r w:rsidR="002927CE">
        <w:rPr>
          <w:sz w:val="22"/>
          <w:szCs w:val="22"/>
        </w:rPr>
        <w:t>U</w:t>
      </w:r>
      <w:r w:rsidR="002927CE" w:rsidRPr="0092669C">
        <w:rPr>
          <w:sz w:val="22"/>
          <w:szCs w:val="22"/>
        </w:rPr>
        <w:t xml:space="preserve">niversity </w:t>
      </w:r>
      <w:r w:rsidRPr="0092669C">
        <w:rPr>
          <w:sz w:val="22"/>
          <w:szCs w:val="22"/>
        </w:rPr>
        <w:t>is able to reduce</w:t>
      </w:r>
      <w:r>
        <w:rPr>
          <w:sz w:val="22"/>
          <w:szCs w:val="22"/>
        </w:rPr>
        <w:t xml:space="preserve"> </w:t>
      </w:r>
      <w:r w:rsidRPr="0092669C">
        <w:rPr>
          <w:sz w:val="22"/>
          <w:szCs w:val="22"/>
        </w:rPr>
        <w:t xml:space="preserve">or eliminate the potential for </w:t>
      </w:r>
      <w:r w:rsidR="00F73DA4" w:rsidRPr="0092669C">
        <w:rPr>
          <w:sz w:val="22"/>
          <w:szCs w:val="22"/>
        </w:rPr>
        <w:t>expl</w:t>
      </w:r>
      <w:r w:rsidR="00F73DA4">
        <w:rPr>
          <w:sz w:val="22"/>
          <w:szCs w:val="22"/>
        </w:rPr>
        <w:t>oit</w:t>
      </w:r>
      <w:r w:rsidR="00F73DA4" w:rsidRPr="0092669C">
        <w:rPr>
          <w:sz w:val="22"/>
          <w:szCs w:val="22"/>
        </w:rPr>
        <w:t>ation</w:t>
      </w:r>
      <w:r w:rsidRPr="0092669C">
        <w:rPr>
          <w:sz w:val="22"/>
          <w:szCs w:val="22"/>
        </w:rPr>
        <w:t xml:space="preserve"> and prevent the excessive time, effort, and costs that result</w:t>
      </w:r>
      <w:r>
        <w:rPr>
          <w:sz w:val="22"/>
          <w:szCs w:val="22"/>
        </w:rPr>
        <w:t xml:space="preserve"> </w:t>
      </w:r>
      <w:r w:rsidRPr="0092669C">
        <w:rPr>
          <w:sz w:val="22"/>
          <w:szCs w:val="22"/>
        </w:rPr>
        <w:t xml:space="preserve">when responding to an </w:t>
      </w:r>
      <w:r w:rsidR="005D0159">
        <w:rPr>
          <w:sz w:val="22"/>
          <w:szCs w:val="22"/>
        </w:rPr>
        <w:t>incident</w:t>
      </w:r>
      <w:r w:rsidR="005D0159" w:rsidRPr="0092669C">
        <w:rPr>
          <w:sz w:val="22"/>
          <w:szCs w:val="22"/>
        </w:rPr>
        <w:t xml:space="preserve"> </w:t>
      </w:r>
      <w:r w:rsidRPr="0092669C">
        <w:rPr>
          <w:sz w:val="22"/>
          <w:szCs w:val="22"/>
        </w:rPr>
        <w:t>after it has occurred.</w:t>
      </w:r>
    </w:p>
    <w:p w14:paraId="30786198" w14:textId="1544E2B5" w:rsidR="005D0159" w:rsidRDefault="005D0159" w:rsidP="0092669C">
      <w:pPr>
        <w:rPr>
          <w:sz w:val="22"/>
          <w:szCs w:val="22"/>
        </w:rPr>
      </w:pPr>
    </w:p>
    <w:p w14:paraId="0EB9EF1B" w14:textId="5CE81561" w:rsidR="005D0159" w:rsidRDefault="005D0159" w:rsidP="0092669C">
      <w:pPr>
        <w:rPr>
          <w:sz w:val="22"/>
          <w:szCs w:val="22"/>
        </w:rPr>
      </w:pPr>
      <w:r>
        <w:rPr>
          <w:sz w:val="22"/>
          <w:szCs w:val="22"/>
        </w:rPr>
        <w:t xml:space="preserve">Patching </w:t>
      </w:r>
      <w:r w:rsidR="00D421FA">
        <w:rPr>
          <w:sz w:val="22"/>
          <w:szCs w:val="22"/>
        </w:rPr>
        <w:t xml:space="preserve">may require systems to be rebooted in order for the patch to be applied.  Commensurate with this, the disruption to the systems being patched should be minimized by using a preferred window of weekends. </w:t>
      </w:r>
    </w:p>
    <w:p w14:paraId="337F157A" w14:textId="77777777" w:rsidR="0092669C" w:rsidRPr="0092669C" w:rsidRDefault="0092669C" w:rsidP="0092669C">
      <w:pPr>
        <w:rPr>
          <w:sz w:val="22"/>
          <w:szCs w:val="22"/>
        </w:rPr>
      </w:pPr>
    </w:p>
    <w:p w14:paraId="2D67A809" w14:textId="77777777" w:rsidR="00451D77" w:rsidRPr="00BE5E88" w:rsidRDefault="00451D77" w:rsidP="00EF7554">
      <w:pPr>
        <w:rPr>
          <w:b/>
          <w:sz w:val="22"/>
          <w:szCs w:val="22"/>
        </w:rPr>
      </w:pPr>
      <w:r w:rsidRPr="00BE5E88">
        <w:rPr>
          <w:b/>
          <w:sz w:val="22"/>
          <w:szCs w:val="22"/>
        </w:rPr>
        <w:t xml:space="preserve">2.0 </w:t>
      </w:r>
      <w:r w:rsidR="00BE5E88">
        <w:rPr>
          <w:b/>
          <w:sz w:val="22"/>
          <w:szCs w:val="22"/>
        </w:rPr>
        <w:t>Scope and Applicability</w:t>
      </w:r>
    </w:p>
    <w:p w14:paraId="7CA63C61" w14:textId="77777777" w:rsidR="00451D77" w:rsidRPr="00BE5E88" w:rsidRDefault="00451D77" w:rsidP="00A44BD2">
      <w:pPr>
        <w:rPr>
          <w:sz w:val="22"/>
          <w:szCs w:val="22"/>
        </w:rPr>
      </w:pPr>
    </w:p>
    <w:p w14:paraId="106750A6" w14:textId="77777777" w:rsidR="00451D77" w:rsidRPr="00BE5E88" w:rsidRDefault="0092669C" w:rsidP="00A44BD2">
      <w:pPr>
        <w:rPr>
          <w:sz w:val="22"/>
          <w:szCs w:val="22"/>
        </w:rPr>
      </w:pPr>
      <w:r w:rsidRPr="0092669C">
        <w:rPr>
          <w:sz w:val="22"/>
          <w:szCs w:val="22"/>
        </w:rPr>
        <w:t xml:space="preserve">All </w:t>
      </w:r>
      <w:r>
        <w:rPr>
          <w:sz w:val="22"/>
          <w:szCs w:val="22"/>
        </w:rPr>
        <w:t>UAB</w:t>
      </w:r>
      <w:r w:rsidR="00CD385C">
        <w:rPr>
          <w:sz w:val="22"/>
          <w:szCs w:val="22"/>
        </w:rPr>
        <w:t>-</w:t>
      </w:r>
      <w:r w:rsidRPr="0092669C">
        <w:rPr>
          <w:sz w:val="22"/>
          <w:szCs w:val="22"/>
        </w:rPr>
        <w:t xml:space="preserve">owned devices as well as devices that store, process, or transmit </w:t>
      </w:r>
      <w:r w:rsidR="00CD385C">
        <w:rPr>
          <w:sz w:val="22"/>
          <w:szCs w:val="22"/>
        </w:rPr>
        <w:t>U</w:t>
      </w:r>
      <w:r w:rsidRPr="0092669C">
        <w:rPr>
          <w:sz w:val="22"/>
          <w:szCs w:val="22"/>
        </w:rPr>
        <w:t xml:space="preserve">niversity data </w:t>
      </w:r>
      <w:r>
        <w:rPr>
          <w:sz w:val="22"/>
          <w:szCs w:val="22"/>
        </w:rPr>
        <w:t xml:space="preserve">must be </w:t>
      </w:r>
      <w:r w:rsidRPr="0092669C">
        <w:rPr>
          <w:sz w:val="22"/>
          <w:szCs w:val="22"/>
        </w:rPr>
        <w:t>proactively managed and patched with appropriate security updates.</w:t>
      </w:r>
    </w:p>
    <w:p w14:paraId="668DAA13" w14:textId="77777777" w:rsidR="00451D77" w:rsidRPr="00BE5E88" w:rsidRDefault="00451D77" w:rsidP="00A44BD2">
      <w:pPr>
        <w:rPr>
          <w:sz w:val="22"/>
          <w:szCs w:val="22"/>
        </w:rPr>
      </w:pPr>
    </w:p>
    <w:p w14:paraId="63C27676" w14:textId="77777777" w:rsidR="00451D77" w:rsidRPr="00BE5E88" w:rsidRDefault="00451D77" w:rsidP="00A44BD2">
      <w:pPr>
        <w:rPr>
          <w:b/>
          <w:sz w:val="22"/>
          <w:szCs w:val="22"/>
        </w:rPr>
      </w:pPr>
      <w:r w:rsidRPr="00BE5E88">
        <w:rPr>
          <w:b/>
          <w:sz w:val="22"/>
          <w:szCs w:val="22"/>
        </w:rPr>
        <w:t xml:space="preserve">3.0 </w:t>
      </w:r>
      <w:r w:rsidR="0092669C">
        <w:rPr>
          <w:b/>
          <w:sz w:val="22"/>
          <w:szCs w:val="22"/>
        </w:rPr>
        <w:t>Patch Management</w:t>
      </w:r>
    </w:p>
    <w:p w14:paraId="36478BB9" w14:textId="77777777" w:rsidR="00451D77" w:rsidRPr="00BE5E88" w:rsidRDefault="00451D77" w:rsidP="00A44BD2">
      <w:pPr>
        <w:rPr>
          <w:sz w:val="22"/>
          <w:szCs w:val="22"/>
        </w:rPr>
      </w:pPr>
    </w:p>
    <w:p w14:paraId="2FE46491" w14:textId="77777777" w:rsidR="00D421FA" w:rsidRPr="000C05F0" w:rsidRDefault="00D421FA" w:rsidP="00D421FA">
      <w:pPr>
        <w:pStyle w:val="ListParagraph"/>
        <w:numPr>
          <w:ilvl w:val="0"/>
          <w:numId w:val="3"/>
        </w:numPr>
        <w:spacing w:after="120"/>
        <w:contextualSpacing w:val="0"/>
        <w:rPr>
          <w:sz w:val="22"/>
          <w:szCs w:val="22"/>
        </w:rPr>
      </w:pPr>
      <w:r w:rsidRPr="000C05F0">
        <w:rPr>
          <w:sz w:val="22"/>
          <w:szCs w:val="22"/>
        </w:rPr>
        <w:t>Endpoints</w:t>
      </w:r>
    </w:p>
    <w:p w14:paraId="67F2CFDC" w14:textId="0A841C54" w:rsidR="00D421FA" w:rsidRDefault="00D421FA" w:rsidP="00D421FA">
      <w:pPr>
        <w:pStyle w:val="ListParagraph"/>
        <w:numPr>
          <w:ilvl w:val="4"/>
          <w:numId w:val="3"/>
        </w:numPr>
        <w:spacing w:after="120"/>
        <w:ind w:left="1080"/>
        <w:contextualSpacing w:val="0"/>
        <w:rPr>
          <w:sz w:val="22"/>
          <w:szCs w:val="22"/>
        </w:rPr>
      </w:pPr>
      <w:r>
        <w:rPr>
          <w:sz w:val="22"/>
          <w:szCs w:val="22"/>
        </w:rPr>
        <w:t>Patch management for all endpoints is centrally managed by UAB IT.</w:t>
      </w:r>
    </w:p>
    <w:p w14:paraId="691D2C2C" w14:textId="093F8581" w:rsidR="00D421FA" w:rsidRPr="000C05F0" w:rsidRDefault="00D421FA" w:rsidP="00D421FA">
      <w:pPr>
        <w:pStyle w:val="ListParagraph"/>
        <w:numPr>
          <w:ilvl w:val="4"/>
          <w:numId w:val="3"/>
        </w:numPr>
        <w:spacing w:after="120"/>
        <w:ind w:left="1080"/>
        <w:contextualSpacing w:val="0"/>
        <w:rPr>
          <w:sz w:val="22"/>
          <w:szCs w:val="22"/>
        </w:rPr>
      </w:pPr>
      <w:r w:rsidRPr="000C05F0">
        <w:rPr>
          <w:sz w:val="22"/>
          <w:szCs w:val="22"/>
        </w:rPr>
        <w:t xml:space="preserve">All critical operating system and application patches </w:t>
      </w:r>
      <w:r>
        <w:rPr>
          <w:sz w:val="22"/>
          <w:szCs w:val="22"/>
        </w:rPr>
        <w:t xml:space="preserve">will be </w:t>
      </w:r>
      <w:r w:rsidRPr="000C05F0">
        <w:rPr>
          <w:sz w:val="22"/>
          <w:szCs w:val="22"/>
        </w:rPr>
        <w:t>installed within thirty (30) days of release from the vendor.</w:t>
      </w:r>
    </w:p>
    <w:p w14:paraId="763FE3FE" w14:textId="6B8F051D" w:rsidR="00D421FA" w:rsidRDefault="00D421FA" w:rsidP="00D421FA">
      <w:pPr>
        <w:pStyle w:val="ListParagraph"/>
        <w:numPr>
          <w:ilvl w:val="4"/>
          <w:numId w:val="3"/>
        </w:numPr>
        <w:spacing w:after="120"/>
        <w:ind w:left="1080"/>
        <w:contextualSpacing w:val="0"/>
        <w:rPr>
          <w:sz w:val="22"/>
          <w:szCs w:val="22"/>
        </w:rPr>
      </w:pPr>
      <w:r>
        <w:rPr>
          <w:sz w:val="22"/>
          <w:szCs w:val="22"/>
        </w:rPr>
        <w:t xml:space="preserve">UAB IT will </w:t>
      </w:r>
      <w:r w:rsidR="0078145A">
        <w:rPr>
          <w:sz w:val="22"/>
          <w:szCs w:val="22"/>
        </w:rPr>
        <w:t>prioritize</w:t>
      </w:r>
      <w:r>
        <w:rPr>
          <w:sz w:val="22"/>
          <w:szCs w:val="22"/>
        </w:rPr>
        <w:t xml:space="preserve"> centralized patching efforts </w:t>
      </w:r>
      <w:r w:rsidR="00672A2D">
        <w:rPr>
          <w:sz w:val="22"/>
          <w:szCs w:val="22"/>
        </w:rPr>
        <w:t>in the order of (1) Windows operating systems, (2) Apple operating systems, (3) applications such as Adobe, Flash, etc.</w:t>
      </w:r>
    </w:p>
    <w:p w14:paraId="1F347A7D" w14:textId="38BB4FCB" w:rsidR="00D421FA" w:rsidRDefault="00672A2D" w:rsidP="00D421FA">
      <w:pPr>
        <w:pStyle w:val="ListParagraph"/>
        <w:numPr>
          <w:ilvl w:val="4"/>
          <w:numId w:val="3"/>
        </w:numPr>
        <w:spacing w:after="120"/>
        <w:ind w:left="1080"/>
        <w:contextualSpacing w:val="0"/>
        <w:rPr>
          <w:sz w:val="22"/>
          <w:szCs w:val="22"/>
        </w:rPr>
      </w:pPr>
      <w:r>
        <w:rPr>
          <w:sz w:val="22"/>
          <w:szCs w:val="22"/>
        </w:rPr>
        <w:t>Application s</w:t>
      </w:r>
      <w:r w:rsidR="00D421FA" w:rsidRPr="000C05F0">
        <w:rPr>
          <w:sz w:val="22"/>
          <w:szCs w:val="22"/>
        </w:rPr>
        <w:t xml:space="preserve">oftware vendors release security patches on a regular schedule.  For centrally managed devices, applicable patches will be tested and validated by </w:t>
      </w:r>
      <w:r w:rsidR="00D421FA">
        <w:rPr>
          <w:sz w:val="22"/>
          <w:szCs w:val="22"/>
        </w:rPr>
        <w:t>UAB IT</w:t>
      </w:r>
      <w:r w:rsidR="00D421FA" w:rsidRPr="000C05F0">
        <w:rPr>
          <w:sz w:val="22"/>
          <w:szCs w:val="22"/>
        </w:rPr>
        <w:t xml:space="preserve"> prior to deployment to campus.  Once validated </w:t>
      </w:r>
      <w:r w:rsidR="00D421FA">
        <w:rPr>
          <w:sz w:val="22"/>
          <w:szCs w:val="22"/>
        </w:rPr>
        <w:t>UAB IT</w:t>
      </w:r>
      <w:r w:rsidR="00D421FA" w:rsidRPr="000C05F0">
        <w:rPr>
          <w:sz w:val="22"/>
          <w:szCs w:val="22"/>
        </w:rPr>
        <w:t xml:space="preserve"> will schedule and deploy validated patches to end points on a monthly basis.  </w:t>
      </w:r>
      <w:r w:rsidR="00D421FA">
        <w:rPr>
          <w:sz w:val="22"/>
          <w:szCs w:val="22"/>
        </w:rPr>
        <w:t>UAB IT</w:t>
      </w:r>
      <w:r w:rsidR="00D421FA" w:rsidRPr="000C05F0">
        <w:rPr>
          <w:sz w:val="22"/>
          <w:szCs w:val="22"/>
        </w:rPr>
        <w:t xml:space="preserve"> will communicate with the campus community regarding deployed security patches.  </w:t>
      </w:r>
    </w:p>
    <w:p w14:paraId="04F0E58F" w14:textId="77777777" w:rsidR="007349D9" w:rsidRPr="007349D9" w:rsidRDefault="007349D9" w:rsidP="007349D9">
      <w:pPr>
        <w:spacing w:after="120"/>
        <w:rPr>
          <w:sz w:val="22"/>
          <w:szCs w:val="22"/>
        </w:rPr>
      </w:pPr>
      <w:bookmarkStart w:id="0" w:name="_GoBack"/>
      <w:bookmarkEnd w:id="0"/>
    </w:p>
    <w:p w14:paraId="71C7FF89" w14:textId="1C3656AC" w:rsidR="00DD0309" w:rsidRPr="000C05F0" w:rsidRDefault="00DD0309" w:rsidP="000C05F0">
      <w:pPr>
        <w:pStyle w:val="ListParagraph"/>
        <w:numPr>
          <w:ilvl w:val="0"/>
          <w:numId w:val="3"/>
        </w:numPr>
        <w:spacing w:after="120"/>
        <w:contextualSpacing w:val="0"/>
        <w:rPr>
          <w:sz w:val="22"/>
          <w:szCs w:val="22"/>
        </w:rPr>
      </w:pPr>
      <w:r w:rsidRPr="000C05F0">
        <w:rPr>
          <w:sz w:val="22"/>
          <w:szCs w:val="22"/>
        </w:rPr>
        <w:lastRenderedPageBreak/>
        <w:t>Servers</w:t>
      </w:r>
    </w:p>
    <w:p w14:paraId="20A327FA" w14:textId="715A1F15" w:rsidR="00DD0309" w:rsidRPr="000C05F0" w:rsidRDefault="00DD0309" w:rsidP="00707016">
      <w:pPr>
        <w:pStyle w:val="ListParagraph"/>
        <w:numPr>
          <w:ilvl w:val="4"/>
          <w:numId w:val="3"/>
        </w:numPr>
        <w:spacing w:after="120"/>
        <w:ind w:left="1080"/>
        <w:contextualSpacing w:val="0"/>
        <w:rPr>
          <w:sz w:val="22"/>
          <w:szCs w:val="22"/>
        </w:rPr>
      </w:pPr>
      <w:r w:rsidRPr="000C05F0">
        <w:rPr>
          <w:sz w:val="22"/>
          <w:szCs w:val="22"/>
        </w:rPr>
        <w:t xml:space="preserve">All </w:t>
      </w:r>
      <w:r w:rsidR="00AE2270" w:rsidRPr="000C05F0">
        <w:rPr>
          <w:sz w:val="22"/>
          <w:szCs w:val="22"/>
        </w:rPr>
        <w:t>university-managed</w:t>
      </w:r>
      <w:r w:rsidRPr="000C05F0">
        <w:rPr>
          <w:sz w:val="22"/>
          <w:szCs w:val="22"/>
        </w:rPr>
        <w:t xml:space="preserve"> servers will be maintained with the latest security patches to their operating systems and applications.</w:t>
      </w:r>
    </w:p>
    <w:p w14:paraId="2E416961" w14:textId="03E8F81D" w:rsidR="003941C2" w:rsidRPr="005A605A" w:rsidRDefault="00DD0309" w:rsidP="00707016">
      <w:pPr>
        <w:pStyle w:val="ListParagraph"/>
        <w:numPr>
          <w:ilvl w:val="4"/>
          <w:numId w:val="3"/>
        </w:numPr>
        <w:spacing w:after="120"/>
        <w:ind w:left="1080"/>
        <w:contextualSpacing w:val="0"/>
        <w:rPr>
          <w:sz w:val="22"/>
          <w:szCs w:val="22"/>
        </w:rPr>
      </w:pPr>
      <w:r w:rsidRPr="005A605A">
        <w:rPr>
          <w:sz w:val="22"/>
          <w:szCs w:val="22"/>
        </w:rPr>
        <w:t xml:space="preserve">Each </w:t>
      </w:r>
      <w:r w:rsidR="0078145A" w:rsidRPr="005A605A">
        <w:rPr>
          <w:sz w:val="22"/>
          <w:szCs w:val="22"/>
        </w:rPr>
        <w:t xml:space="preserve">service owner </w:t>
      </w:r>
      <w:r w:rsidRPr="005A605A">
        <w:rPr>
          <w:sz w:val="22"/>
          <w:szCs w:val="22"/>
        </w:rPr>
        <w:t xml:space="preserve">is responsible for </w:t>
      </w:r>
      <w:r w:rsidR="00F73DA4" w:rsidRPr="005A605A">
        <w:rPr>
          <w:sz w:val="22"/>
          <w:szCs w:val="22"/>
        </w:rPr>
        <w:t>UAB</w:t>
      </w:r>
      <w:r w:rsidRPr="005A605A">
        <w:rPr>
          <w:sz w:val="22"/>
          <w:szCs w:val="22"/>
        </w:rPr>
        <w:t xml:space="preserve"> </w:t>
      </w:r>
      <w:r w:rsidR="00672A2D" w:rsidRPr="005A605A">
        <w:rPr>
          <w:sz w:val="22"/>
          <w:szCs w:val="22"/>
        </w:rPr>
        <w:t>servers</w:t>
      </w:r>
      <w:r w:rsidRPr="005A605A">
        <w:rPr>
          <w:sz w:val="22"/>
          <w:szCs w:val="22"/>
        </w:rPr>
        <w:t xml:space="preserve"> under their control.  </w:t>
      </w:r>
      <w:r w:rsidR="0078145A" w:rsidRPr="005A605A">
        <w:rPr>
          <w:sz w:val="22"/>
          <w:szCs w:val="22"/>
        </w:rPr>
        <w:t>Each UAB server must have a named service owner and system owner</w:t>
      </w:r>
      <w:r w:rsidRPr="005A605A">
        <w:rPr>
          <w:sz w:val="22"/>
          <w:szCs w:val="22"/>
        </w:rPr>
        <w:t xml:space="preserve">.  When a patch is announced, an authorized system </w:t>
      </w:r>
      <w:r w:rsidR="0078145A" w:rsidRPr="005A605A">
        <w:rPr>
          <w:sz w:val="22"/>
          <w:szCs w:val="22"/>
        </w:rPr>
        <w:t>owner</w:t>
      </w:r>
      <w:r w:rsidRPr="005A605A">
        <w:rPr>
          <w:sz w:val="22"/>
          <w:szCs w:val="22"/>
        </w:rPr>
        <w:t xml:space="preserve"> must document the change according to </w:t>
      </w:r>
      <w:r w:rsidR="0078145A" w:rsidRPr="005A605A">
        <w:rPr>
          <w:sz w:val="22"/>
          <w:szCs w:val="22"/>
        </w:rPr>
        <w:t>formal</w:t>
      </w:r>
      <w:r w:rsidRPr="005A605A">
        <w:rPr>
          <w:sz w:val="22"/>
          <w:szCs w:val="22"/>
        </w:rPr>
        <w:t xml:space="preserve"> change management </w:t>
      </w:r>
      <w:r w:rsidR="000C05F0" w:rsidRPr="005A605A">
        <w:rPr>
          <w:sz w:val="22"/>
          <w:szCs w:val="22"/>
        </w:rPr>
        <w:t>procedures</w:t>
      </w:r>
      <w:r w:rsidRPr="005A605A">
        <w:rPr>
          <w:sz w:val="22"/>
          <w:szCs w:val="22"/>
        </w:rPr>
        <w:t>.</w:t>
      </w:r>
      <w:r w:rsidR="000C05F0" w:rsidRPr="005A605A">
        <w:rPr>
          <w:sz w:val="22"/>
          <w:szCs w:val="22"/>
        </w:rPr>
        <w:t xml:space="preserve"> </w:t>
      </w:r>
      <w:r w:rsidRPr="005A605A">
        <w:rPr>
          <w:sz w:val="22"/>
          <w:szCs w:val="22"/>
        </w:rPr>
        <w:t xml:space="preserve"> </w:t>
      </w:r>
      <w:r w:rsidR="0078145A" w:rsidRPr="005A605A">
        <w:rPr>
          <w:sz w:val="22"/>
          <w:szCs w:val="22"/>
        </w:rPr>
        <w:t>T</w:t>
      </w:r>
      <w:r w:rsidRPr="005A605A">
        <w:rPr>
          <w:sz w:val="22"/>
          <w:szCs w:val="22"/>
        </w:rPr>
        <w:t xml:space="preserve">he </w:t>
      </w:r>
      <w:r w:rsidR="0078145A" w:rsidRPr="005A605A">
        <w:rPr>
          <w:sz w:val="22"/>
          <w:szCs w:val="22"/>
        </w:rPr>
        <w:t>service owner</w:t>
      </w:r>
      <w:r w:rsidRPr="005A605A">
        <w:rPr>
          <w:sz w:val="22"/>
          <w:szCs w:val="22"/>
        </w:rPr>
        <w:t xml:space="preserve"> must assign a criticality rating based on their experience, the classification of the data (per </w:t>
      </w:r>
      <w:r w:rsidR="00672A2D" w:rsidRPr="005A605A">
        <w:rPr>
          <w:sz w:val="22"/>
          <w:szCs w:val="22"/>
        </w:rPr>
        <w:t xml:space="preserve">UAB </w:t>
      </w:r>
      <w:r w:rsidRPr="005A605A">
        <w:rPr>
          <w:sz w:val="22"/>
          <w:szCs w:val="22"/>
        </w:rPr>
        <w:t>Data Classification</w:t>
      </w:r>
      <w:r w:rsidR="000C05F0" w:rsidRPr="005A605A">
        <w:rPr>
          <w:sz w:val="22"/>
          <w:szCs w:val="22"/>
        </w:rPr>
        <w:t xml:space="preserve"> Rule</w:t>
      </w:r>
      <w:r w:rsidRPr="005A605A">
        <w:rPr>
          <w:sz w:val="22"/>
          <w:szCs w:val="22"/>
        </w:rPr>
        <w:t>)</w:t>
      </w:r>
      <w:r w:rsidR="000C05F0" w:rsidRPr="005A605A">
        <w:rPr>
          <w:sz w:val="22"/>
          <w:szCs w:val="22"/>
        </w:rPr>
        <w:t xml:space="preserve"> </w:t>
      </w:r>
      <w:r w:rsidRPr="005A605A">
        <w:rPr>
          <w:sz w:val="22"/>
          <w:szCs w:val="22"/>
        </w:rPr>
        <w:t>contained on the server, and the level of risk to the institution in the event of compromise.</w:t>
      </w:r>
    </w:p>
    <w:p w14:paraId="1E7473A0" w14:textId="377ECE9E" w:rsidR="003941C2" w:rsidRPr="000C05F0" w:rsidRDefault="00DD0309" w:rsidP="00707016">
      <w:pPr>
        <w:pStyle w:val="ListParagraph"/>
        <w:numPr>
          <w:ilvl w:val="4"/>
          <w:numId w:val="3"/>
        </w:numPr>
        <w:spacing w:after="120"/>
        <w:ind w:left="1080"/>
        <w:contextualSpacing w:val="0"/>
        <w:rPr>
          <w:sz w:val="22"/>
          <w:szCs w:val="22"/>
        </w:rPr>
      </w:pPr>
      <w:r w:rsidRPr="000C05F0">
        <w:rPr>
          <w:sz w:val="22"/>
          <w:szCs w:val="22"/>
        </w:rPr>
        <w:t>All high/critical patches must be applied as soon as practically possible.  This period shall not exceed thirty (30) calendar days after public release for a</w:t>
      </w:r>
      <w:r w:rsidR="000C05F0">
        <w:rPr>
          <w:sz w:val="22"/>
          <w:szCs w:val="22"/>
        </w:rPr>
        <w:t xml:space="preserve">ny </w:t>
      </w:r>
      <w:r w:rsidR="00AE2270">
        <w:rPr>
          <w:sz w:val="22"/>
          <w:szCs w:val="22"/>
        </w:rPr>
        <w:t xml:space="preserve">business </w:t>
      </w:r>
      <w:r w:rsidR="000C05F0">
        <w:rPr>
          <w:sz w:val="22"/>
          <w:szCs w:val="22"/>
        </w:rPr>
        <w:t>critical production server.</w:t>
      </w:r>
    </w:p>
    <w:p w14:paraId="74847C3E" w14:textId="77777777" w:rsidR="003941C2" w:rsidRPr="000C05F0" w:rsidRDefault="007E4E6B" w:rsidP="00707016">
      <w:pPr>
        <w:pStyle w:val="ListParagraph"/>
        <w:numPr>
          <w:ilvl w:val="4"/>
          <w:numId w:val="3"/>
        </w:numPr>
        <w:spacing w:after="120"/>
        <w:ind w:left="1080"/>
        <w:contextualSpacing w:val="0"/>
        <w:rPr>
          <w:sz w:val="22"/>
          <w:szCs w:val="22"/>
        </w:rPr>
      </w:pPr>
      <w:r>
        <w:rPr>
          <w:sz w:val="22"/>
          <w:szCs w:val="22"/>
        </w:rPr>
        <w:t>All medium</w:t>
      </w:r>
      <w:r w:rsidR="00DD0309" w:rsidRPr="000C05F0">
        <w:rPr>
          <w:sz w:val="22"/>
          <w:szCs w:val="22"/>
        </w:rPr>
        <w:t xml:space="preserve"> criticality patches or</w:t>
      </w:r>
      <w:r w:rsidR="003941C2" w:rsidRPr="000C05F0">
        <w:rPr>
          <w:sz w:val="22"/>
          <w:szCs w:val="22"/>
        </w:rPr>
        <w:t xml:space="preserve"> </w:t>
      </w:r>
      <w:r w:rsidR="00DD0309" w:rsidRPr="000C05F0">
        <w:rPr>
          <w:sz w:val="22"/>
          <w:szCs w:val="22"/>
        </w:rPr>
        <w:t>patches</w:t>
      </w:r>
      <w:r w:rsidR="003941C2" w:rsidRPr="000C05F0">
        <w:rPr>
          <w:sz w:val="22"/>
          <w:szCs w:val="22"/>
        </w:rPr>
        <w:t xml:space="preserve"> </w:t>
      </w:r>
      <w:r w:rsidR="00DD0309" w:rsidRPr="000C05F0">
        <w:rPr>
          <w:sz w:val="22"/>
          <w:szCs w:val="22"/>
        </w:rPr>
        <w:t xml:space="preserve">for non-critical </w:t>
      </w:r>
      <w:r w:rsidR="003941C2" w:rsidRPr="000C05F0">
        <w:rPr>
          <w:sz w:val="22"/>
          <w:szCs w:val="22"/>
        </w:rPr>
        <w:t>s</w:t>
      </w:r>
      <w:r w:rsidR="00DD0309" w:rsidRPr="000C05F0">
        <w:rPr>
          <w:sz w:val="22"/>
          <w:szCs w:val="22"/>
        </w:rPr>
        <w:t>ystems must be applied wi</w:t>
      </w:r>
      <w:r w:rsidR="000C05F0">
        <w:rPr>
          <w:sz w:val="22"/>
          <w:szCs w:val="22"/>
        </w:rPr>
        <w:t>thin sixty (60) calendar days.</w:t>
      </w:r>
    </w:p>
    <w:p w14:paraId="199F3C6E" w14:textId="77777777" w:rsidR="003941C2" w:rsidRPr="000C05F0" w:rsidRDefault="00DD0309" w:rsidP="00707016">
      <w:pPr>
        <w:pStyle w:val="ListParagraph"/>
        <w:numPr>
          <w:ilvl w:val="4"/>
          <w:numId w:val="3"/>
        </w:numPr>
        <w:spacing w:after="120"/>
        <w:ind w:left="1080"/>
        <w:contextualSpacing w:val="0"/>
        <w:rPr>
          <w:sz w:val="22"/>
          <w:szCs w:val="22"/>
        </w:rPr>
      </w:pPr>
      <w:r w:rsidRPr="000C05F0">
        <w:rPr>
          <w:sz w:val="22"/>
          <w:szCs w:val="22"/>
        </w:rPr>
        <w:t>Any low criticality</w:t>
      </w:r>
      <w:r w:rsidR="003941C2" w:rsidRPr="000C05F0">
        <w:rPr>
          <w:sz w:val="22"/>
          <w:szCs w:val="22"/>
        </w:rPr>
        <w:t xml:space="preserve"> </w:t>
      </w:r>
      <w:r w:rsidRPr="000C05F0">
        <w:rPr>
          <w:sz w:val="22"/>
          <w:szCs w:val="22"/>
        </w:rPr>
        <w:t xml:space="preserve">patches will be installed on a case-by-case basis.  All patches should be tested on development systems before being rolled out to production, where possible. </w:t>
      </w:r>
    </w:p>
    <w:p w14:paraId="0CDDFCA4" w14:textId="4B86B9B9" w:rsidR="003941C2" w:rsidRPr="000C05F0" w:rsidRDefault="00DD0309" w:rsidP="00707016">
      <w:pPr>
        <w:pStyle w:val="ListParagraph"/>
        <w:numPr>
          <w:ilvl w:val="4"/>
          <w:numId w:val="3"/>
        </w:numPr>
        <w:spacing w:after="120"/>
        <w:ind w:left="1080"/>
        <w:contextualSpacing w:val="0"/>
        <w:rPr>
          <w:sz w:val="22"/>
          <w:szCs w:val="22"/>
        </w:rPr>
      </w:pPr>
      <w:r w:rsidRPr="000C05F0">
        <w:rPr>
          <w:sz w:val="22"/>
          <w:szCs w:val="22"/>
        </w:rPr>
        <w:t>In cases where patching cannot follow the standard</w:t>
      </w:r>
      <w:r w:rsidR="003941C2" w:rsidRPr="000C05F0">
        <w:rPr>
          <w:sz w:val="22"/>
          <w:szCs w:val="22"/>
        </w:rPr>
        <w:t xml:space="preserve"> </w:t>
      </w:r>
      <w:r w:rsidRPr="000C05F0">
        <w:rPr>
          <w:sz w:val="22"/>
          <w:szCs w:val="22"/>
        </w:rPr>
        <w:t xml:space="preserve">as outlined above, an exception request form must be completed and submitted to the </w:t>
      </w:r>
      <w:r w:rsidR="00672A2D">
        <w:rPr>
          <w:sz w:val="22"/>
          <w:szCs w:val="22"/>
        </w:rPr>
        <w:t xml:space="preserve">UAB </w:t>
      </w:r>
      <w:r w:rsidR="000C05F0">
        <w:rPr>
          <w:sz w:val="22"/>
          <w:szCs w:val="22"/>
        </w:rPr>
        <w:t xml:space="preserve">Chief </w:t>
      </w:r>
      <w:r w:rsidRPr="000C05F0">
        <w:rPr>
          <w:sz w:val="22"/>
          <w:szCs w:val="22"/>
        </w:rPr>
        <w:t>Information Security Office</w:t>
      </w:r>
      <w:r w:rsidR="00672A2D">
        <w:rPr>
          <w:sz w:val="22"/>
          <w:szCs w:val="22"/>
        </w:rPr>
        <w:t>r</w:t>
      </w:r>
      <w:r w:rsidRPr="000C05F0">
        <w:rPr>
          <w:sz w:val="22"/>
          <w:szCs w:val="22"/>
        </w:rPr>
        <w:t xml:space="preserve"> (</w:t>
      </w:r>
      <w:r w:rsidR="000C05F0">
        <w:rPr>
          <w:sz w:val="22"/>
          <w:szCs w:val="22"/>
        </w:rPr>
        <w:t>C</w:t>
      </w:r>
      <w:r w:rsidRPr="000C05F0">
        <w:rPr>
          <w:sz w:val="22"/>
          <w:szCs w:val="22"/>
        </w:rPr>
        <w:t xml:space="preserve">ISO) for </w:t>
      </w:r>
      <w:r w:rsidR="000C05F0">
        <w:rPr>
          <w:sz w:val="22"/>
          <w:szCs w:val="22"/>
        </w:rPr>
        <w:t>approval</w:t>
      </w:r>
      <w:r w:rsidRPr="000C05F0">
        <w:rPr>
          <w:sz w:val="22"/>
          <w:szCs w:val="22"/>
        </w:rPr>
        <w:t xml:space="preserve">.  </w:t>
      </w:r>
      <w:r w:rsidR="003B756F">
        <w:rPr>
          <w:sz w:val="22"/>
          <w:szCs w:val="22"/>
        </w:rPr>
        <w:t xml:space="preserve">  These exception requests will only be approved for a maximum of three months and will follow the normal exception request process.</w:t>
      </w:r>
    </w:p>
    <w:p w14:paraId="3B31C74A" w14:textId="6084025B" w:rsidR="003941C2" w:rsidRPr="000C05F0" w:rsidRDefault="00DD0309" w:rsidP="00707016">
      <w:pPr>
        <w:pStyle w:val="ListParagraph"/>
        <w:numPr>
          <w:ilvl w:val="4"/>
          <w:numId w:val="3"/>
        </w:numPr>
        <w:spacing w:after="120"/>
        <w:ind w:left="1080"/>
        <w:contextualSpacing w:val="0"/>
        <w:rPr>
          <w:sz w:val="22"/>
          <w:szCs w:val="22"/>
        </w:rPr>
      </w:pPr>
      <w:r w:rsidRPr="000C05F0">
        <w:rPr>
          <w:sz w:val="22"/>
          <w:szCs w:val="22"/>
        </w:rPr>
        <w:t>All patches for vendor-maintained</w:t>
      </w:r>
      <w:r w:rsidR="003941C2" w:rsidRPr="000C05F0">
        <w:rPr>
          <w:sz w:val="22"/>
          <w:szCs w:val="22"/>
        </w:rPr>
        <w:t xml:space="preserve"> </w:t>
      </w:r>
      <w:r w:rsidRPr="000C05F0">
        <w:rPr>
          <w:sz w:val="22"/>
          <w:szCs w:val="22"/>
        </w:rPr>
        <w:t>systems/applications that are labeled as high/critical must also be patched within thirty (30) days of the approved release from the vendor.</w:t>
      </w:r>
      <w:r w:rsidR="003941C2" w:rsidRPr="000C05F0">
        <w:rPr>
          <w:sz w:val="22"/>
          <w:szCs w:val="22"/>
        </w:rPr>
        <w:t xml:space="preserve"> </w:t>
      </w:r>
      <w:r w:rsidRPr="000C05F0">
        <w:rPr>
          <w:sz w:val="22"/>
          <w:szCs w:val="22"/>
        </w:rPr>
        <w:t xml:space="preserve">The </w:t>
      </w:r>
      <w:r w:rsidR="00672A2D">
        <w:rPr>
          <w:sz w:val="22"/>
          <w:szCs w:val="22"/>
        </w:rPr>
        <w:t xml:space="preserve">UAB </w:t>
      </w:r>
      <w:r w:rsidRPr="000C05F0">
        <w:rPr>
          <w:sz w:val="22"/>
          <w:szCs w:val="22"/>
        </w:rPr>
        <w:t>operating unit is responsible for maintaining knowledge of these patches and ensuring that vendors comply with this standard.</w:t>
      </w:r>
    </w:p>
    <w:p w14:paraId="5C4798A8" w14:textId="0D7B5770" w:rsidR="003941C2" w:rsidRDefault="00AE2270" w:rsidP="000C05F0">
      <w:pPr>
        <w:pStyle w:val="ListParagraph"/>
        <w:numPr>
          <w:ilvl w:val="0"/>
          <w:numId w:val="3"/>
        </w:numPr>
        <w:spacing w:after="120"/>
        <w:contextualSpacing w:val="0"/>
        <w:rPr>
          <w:sz w:val="22"/>
          <w:szCs w:val="22"/>
        </w:rPr>
      </w:pPr>
      <w:r>
        <w:rPr>
          <w:sz w:val="22"/>
          <w:szCs w:val="22"/>
        </w:rPr>
        <w:t xml:space="preserve">Endpoint </w:t>
      </w:r>
      <w:r w:rsidR="00DD0309" w:rsidRPr="000C05F0">
        <w:rPr>
          <w:sz w:val="22"/>
          <w:szCs w:val="22"/>
        </w:rPr>
        <w:t>Procedures</w:t>
      </w:r>
    </w:p>
    <w:p w14:paraId="41B8435E" w14:textId="77777777" w:rsidR="003941C2" w:rsidRPr="000C05F0" w:rsidRDefault="00DD0309" w:rsidP="00707016">
      <w:pPr>
        <w:pStyle w:val="ListParagraph"/>
        <w:numPr>
          <w:ilvl w:val="4"/>
          <w:numId w:val="3"/>
        </w:numPr>
        <w:spacing w:after="120"/>
        <w:ind w:left="1080"/>
        <w:contextualSpacing w:val="0"/>
        <w:rPr>
          <w:sz w:val="22"/>
          <w:szCs w:val="22"/>
        </w:rPr>
      </w:pPr>
      <w:r w:rsidRPr="000C05F0">
        <w:rPr>
          <w:sz w:val="22"/>
          <w:szCs w:val="22"/>
        </w:rPr>
        <w:t>Installation and Validation</w:t>
      </w:r>
    </w:p>
    <w:p w14:paraId="54FD3AEC" w14:textId="77777777" w:rsidR="00A42356" w:rsidRDefault="00DD0309" w:rsidP="00A42356">
      <w:pPr>
        <w:pStyle w:val="ListParagraph"/>
        <w:numPr>
          <w:ilvl w:val="1"/>
          <w:numId w:val="7"/>
        </w:numPr>
        <w:spacing w:after="120"/>
        <w:ind w:left="1440" w:hanging="360"/>
        <w:contextualSpacing w:val="0"/>
        <w:rPr>
          <w:sz w:val="22"/>
          <w:szCs w:val="22"/>
        </w:rPr>
      </w:pPr>
      <w:r w:rsidRPr="000C05F0">
        <w:rPr>
          <w:sz w:val="22"/>
          <w:szCs w:val="22"/>
        </w:rPr>
        <w:t>A system reboot is required to successfully install most security patches.  Until the reboot occurs, the computer will remain vulnerable to attacks which the installed patch protects against.</w:t>
      </w:r>
      <w:r w:rsidR="00E305AC">
        <w:rPr>
          <w:sz w:val="22"/>
          <w:szCs w:val="22"/>
        </w:rPr>
        <w:t xml:space="preserve"> </w:t>
      </w:r>
      <w:r w:rsidRPr="000C05F0">
        <w:rPr>
          <w:sz w:val="22"/>
          <w:szCs w:val="22"/>
        </w:rPr>
        <w:t xml:space="preserve"> </w:t>
      </w:r>
      <w:r w:rsidR="001615AA">
        <w:rPr>
          <w:sz w:val="22"/>
          <w:szCs w:val="22"/>
        </w:rPr>
        <w:t>S</w:t>
      </w:r>
      <w:r w:rsidR="00E305AC" w:rsidRPr="000C05F0">
        <w:rPr>
          <w:sz w:val="22"/>
          <w:szCs w:val="22"/>
        </w:rPr>
        <w:t>ecurity updates will be deployed using</w:t>
      </w:r>
      <w:r w:rsidR="001615AA">
        <w:rPr>
          <w:sz w:val="22"/>
          <w:szCs w:val="22"/>
        </w:rPr>
        <w:t xml:space="preserve"> regularly occurring </w:t>
      </w:r>
      <w:r w:rsidR="00B80C1D">
        <w:rPr>
          <w:sz w:val="22"/>
          <w:szCs w:val="22"/>
        </w:rPr>
        <w:t xml:space="preserve">weekend </w:t>
      </w:r>
      <w:r w:rsidR="001615AA">
        <w:rPr>
          <w:sz w:val="22"/>
          <w:szCs w:val="22"/>
        </w:rPr>
        <w:t>maintenance windows</w:t>
      </w:r>
      <w:r w:rsidR="00E305AC" w:rsidRPr="000C05F0">
        <w:rPr>
          <w:sz w:val="22"/>
          <w:szCs w:val="22"/>
        </w:rPr>
        <w:t>.</w:t>
      </w:r>
      <w:r w:rsidR="00E305AC">
        <w:rPr>
          <w:sz w:val="22"/>
          <w:szCs w:val="22"/>
        </w:rPr>
        <w:t xml:space="preserve"> </w:t>
      </w:r>
      <w:r w:rsidR="00CD385C">
        <w:rPr>
          <w:sz w:val="22"/>
          <w:szCs w:val="22"/>
        </w:rPr>
        <w:t>UAB IT</w:t>
      </w:r>
      <w:r w:rsidRPr="000C05F0">
        <w:rPr>
          <w:sz w:val="22"/>
          <w:szCs w:val="22"/>
        </w:rPr>
        <w:t xml:space="preserve"> recognizes that flexibility may be needed around</w:t>
      </w:r>
      <w:r w:rsidR="003941C2" w:rsidRPr="000C05F0">
        <w:rPr>
          <w:sz w:val="22"/>
          <w:szCs w:val="22"/>
        </w:rPr>
        <w:t xml:space="preserve"> </w:t>
      </w:r>
      <w:r w:rsidRPr="000C05F0">
        <w:rPr>
          <w:sz w:val="22"/>
          <w:szCs w:val="22"/>
        </w:rPr>
        <w:t xml:space="preserve">a system reboot to provide the university community with the option to reboot with minimal impact to productivity and operations.  </w:t>
      </w:r>
      <w:r w:rsidR="00FB0903">
        <w:rPr>
          <w:sz w:val="22"/>
          <w:szCs w:val="22"/>
        </w:rPr>
        <w:t xml:space="preserve">Because of this, exemptions </w:t>
      </w:r>
      <w:r w:rsidR="001F099E">
        <w:rPr>
          <w:sz w:val="22"/>
          <w:szCs w:val="22"/>
        </w:rPr>
        <w:t xml:space="preserve">will be allowed </w:t>
      </w:r>
      <w:r w:rsidR="00516B92">
        <w:rPr>
          <w:sz w:val="22"/>
          <w:szCs w:val="22"/>
        </w:rPr>
        <w:t xml:space="preserve">if requested, provided </w:t>
      </w:r>
      <w:r w:rsidR="00B80C1D">
        <w:rPr>
          <w:sz w:val="22"/>
          <w:szCs w:val="22"/>
        </w:rPr>
        <w:t xml:space="preserve">there is a </w:t>
      </w:r>
      <w:r w:rsidR="00516B92">
        <w:rPr>
          <w:sz w:val="22"/>
          <w:szCs w:val="22"/>
        </w:rPr>
        <w:t>valid business</w:t>
      </w:r>
      <w:r w:rsidR="00B80C1D">
        <w:rPr>
          <w:sz w:val="22"/>
          <w:szCs w:val="22"/>
        </w:rPr>
        <w:t xml:space="preserve"> case</w:t>
      </w:r>
      <w:r w:rsidR="00442373">
        <w:rPr>
          <w:sz w:val="22"/>
          <w:szCs w:val="22"/>
        </w:rPr>
        <w:t>.</w:t>
      </w:r>
    </w:p>
    <w:p w14:paraId="11CA5E68" w14:textId="77777777" w:rsidR="00883CAC" w:rsidRDefault="003D7289" w:rsidP="006336E1">
      <w:pPr>
        <w:pStyle w:val="ListParagraph"/>
        <w:numPr>
          <w:ilvl w:val="1"/>
          <w:numId w:val="7"/>
        </w:numPr>
        <w:spacing w:after="120"/>
        <w:contextualSpacing w:val="0"/>
        <w:rPr>
          <w:sz w:val="22"/>
          <w:szCs w:val="22"/>
        </w:rPr>
      </w:pPr>
      <w:r w:rsidRPr="00A42356">
        <w:rPr>
          <w:sz w:val="22"/>
          <w:szCs w:val="22"/>
        </w:rPr>
        <w:t>There are two ex</w:t>
      </w:r>
      <w:r w:rsidR="00D629CC" w:rsidRPr="00A42356">
        <w:rPr>
          <w:sz w:val="22"/>
          <w:szCs w:val="22"/>
        </w:rPr>
        <w:t>emption</w:t>
      </w:r>
      <w:r w:rsidR="00DD0309" w:rsidRPr="00A42356">
        <w:rPr>
          <w:sz w:val="22"/>
          <w:szCs w:val="22"/>
        </w:rPr>
        <w:t xml:space="preserve"> method</w:t>
      </w:r>
      <w:r w:rsidR="00D629CC" w:rsidRPr="00A42356">
        <w:rPr>
          <w:sz w:val="22"/>
          <w:szCs w:val="22"/>
        </w:rPr>
        <w:t>s that</w:t>
      </w:r>
      <w:r w:rsidR="00DD0309" w:rsidRPr="00A42356">
        <w:rPr>
          <w:sz w:val="22"/>
          <w:szCs w:val="22"/>
        </w:rPr>
        <w:t xml:space="preserve"> will allow users to install scheduled updates at their convenience within a pre-determined </w:t>
      </w:r>
      <w:r w:rsidR="003941C2" w:rsidRPr="00A42356">
        <w:rPr>
          <w:sz w:val="22"/>
          <w:szCs w:val="22"/>
        </w:rPr>
        <w:t xml:space="preserve">time-frame. </w:t>
      </w:r>
      <w:r w:rsidR="003E4C55" w:rsidRPr="00A42356">
        <w:rPr>
          <w:sz w:val="22"/>
          <w:szCs w:val="22"/>
        </w:rPr>
        <w:t xml:space="preserve"> </w:t>
      </w:r>
    </w:p>
    <w:p w14:paraId="1B947A20" w14:textId="77777777" w:rsidR="00F73DA4" w:rsidRPr="00DA2B0C" w:rsidRDefault="00DD0309" w:rsidP="00DA2B0C">
      <w:pPr>
        <w:pStyle w:val="ListParagraph"/>
        <w:numPr>
          <w:ilvl w:val="2"/>
          <w:numId w:val="7"/>
        </w:numPr>
        <w:spacing w:after="120"/>
        <w:rPr>
          <w:sz w:val="22"/>
          <w:szCs w:val="22"/>
        </w:rPr>
      </w:pPr>
      <w:r w:rsidRPr="00DA2B0C">
        <w:rPr>
          <w:sz w:val="22"/>
          <w:szCs w:val="22"/>
        </w:rPr>
        <w:t xml:space="preserve">Users will be provided five (5) business days to select the installation time of their choice for patching.  Should the five (5) </w:t>
      </w:r>
      <w:r w:rsidR="003941C2" w:rsidRPr="00DA2B0C">
        <w:rPr>
          <w:sz w:val="22"/>
          <w:szCs w:val="22"/>
        </w:rPr>
        <w:t xml:space="preserve">business </w:t>
      </w:r>
      <w:r w:rsidRPr="00DA2B0C">
        <w:rPr>
          <w:sz w:val="22"/>
          <w:szCs w:val="22"/>
        </w:rPr>
        <w:t xml:space="preserve">days pass without the necessary reboot, updates will automatically install and may enforce reboots of the </w:t>
      </w:r>
      <w:r w:rsidR="003941C2" w:rsidRPr="00DA2B0C">
        <w:rPr>
          <w:sz w:val="22"/>
          <w:szCs w:val="22"/>
        </w:rPr>
        <w:t>computer,</w:t>
      </w:r>
      <w:r w:rsidRPr="00DA2B0C">
        <w:rPr>
          <w:sz w:val="22"/>
          <w:szCs w:val="22"/>
        </w:rPr>
        <w:t xml:space="preserve"> as the updates require.  In order to ensure that end points are </w:t>
      </w:r>
      <w:r w:rsidR="008515FD" w:rsidRPr="00DA2B0C">
        <w:rPr>
          <w:sz w:val="22"/>
          <w:szCs w:val="22"/>
        </w:rPr>
        <w:t>protected,</w:t>
      </w:r>
      <w:r w:rsidRPr="00DA2B0C">
        <w:rPr>
          <w:sz w:val="22"/>
          <w:szCs w:val="22"/>
        </w:rPr>
        <w:t xml:space="preserve"> and work is not disrupted due to reboot, it is strongly recommended that users install the updates as soon as </w:t>
      </w:r>
      <w:r w:rsidR="00F73DA4" w:rsidRPr="00DA2B0C">
        <w:rPr>
          <w:sz w:val="22"/>
          <w:szCs w:val="22"/>
        </w:rPr>
        <w:t>p</w:t>
      </w:r>
      <w:r w:rsidRPr="00DA2B0C">
        <w:rPr>
          <w:sz w:val="22"/>
          <w:szCs w:val="22"/>
        </w:rPr>
        <w:t xml:space="preserve">ossible.  When updates are </w:t>
      </w:r>
      <w:r w:rsidR="008515FD" w:rsidRPr="00DA2B0C">
        <w:rPr>
          <w:sz w:val="22"/>
          <w:szCs w:val="22"/>
        </w:rPr>
        <w:t>available,</w:t>
      </w:r>
      <w:r w:rsidRPr="00DA2B0C">
        <w:rPr>
          <w:sz w:val="22"/>
          <w:szCs w:val="22"/>
        </w:rPr>
        <w:t xml:space="preserve"> </w:t>
      </w:r>
      <w:r w:rsidRPr="00DA2B0C">
        <w:rPr>
          <w:sz w:val="22"/>
          <w:szCs w:val="22"/>
        </w:rPr>
        <w:lastRenderedPageBreak/>
        <w:t>they will appear in the system tray</w:t>
      </w:r>
      <w:r w:rsidR="007A3550" w:rsidRPr="00DA2B0C">
        <w:rPr>
          <w:sz w:val="22"/>
          <w:szCs w:val="22"/>
        </w:rPr>
        <w:t>.</w:t>
      </w:r>
      <w:r w:rsidR="00F03294" w:rsidRPr="00DA2B0C">
        <w:rPr>
          <w:sz w:val="22"/>
          <w:szCs w:val="22"/>
        </w:rPr>
        <w:t xml:space="preserve">  This is the preferred </w:t>
      </w:r>
      <w:r w:rsidR="00105106" w:rsidRPr="00DA2B0C">
        <w:rPr>
          <w:sz w:val="22"/>
          <w:szCs w:val="22"/>
        </w:rPr>
        <w:t xml:space="preserve">update </w:t>
      </w:r>
      <w:r w:rsidR="00F03294" w:rsidRPr="00DA2B0C">
        <w:rPr>
          <w:sz w:val="22"/>
          <w:szCs w:val="22"/>
        </w:rPr>
        <w:t>metho</w:t>
      </w:r>
      <w:r w:rsidR="00105106" w:rsidRPr="00DA2B0C">
        <w:rPr>
          <w:sz w:val="22"/>
          <w:szCs w:val="22"/>
        </w:rPr>
        <w:t>d if an exemption is required.</w:t>
      </w:r>
    </w:p>
    <w:p w14:paraId="48571448" w14:textId="0CBB8B43" w:rsidR="00AE2270" w:rsidRPr="00AE2270" w:rsidRDefault="00306BE5" w:rsidP="00AE2270">
      <w:pPr>
        <w:pStyle w:val="ListParagraph"/>
        <w:numPr>
          <w:ilvl w:val="2"/>
          <w:numId w:val="7"/>
        </w:numPr>
        <w:spacing w:after="120"/>
        <w:contextualSpacing w:val="0"/>
        <w:rPr>
          <w:sz w:val="22"/>
          <w:szCs w:val="22"/>
        </w:rPr>
      </w:pPr>
      <w:r w:rsidRPr="000C05F0">
        <w:rPr>
          <w:sz w:val="22"/>
          <w:szCs w:val="22"/>
        </w:rPr>
        <w:t>In the event that the five (5)</w:t>
      </w:r>
      <w:r w:rsidR="00F03294">
        <w:rPr>
          <w:sz w:val="22"/>
          <w:szCs w:val="22"/>
        </w:rPr>
        <w:t xml:space="preserve"> </w:t>
      </w:r>
      <w:r w:rsidRPr="000C05F0">
        <w:rPr>
          <w:sz w:val="22"/>
          <w:szCs w:val="22"/>
        </w:rPr>
        <w:t xml:space="preserve">business </w:t>
      </w:r>
      <w:r w:rsidR="00841F0B">
        <w:rPr>
          <w:sz w:val="22"/>
          <w:szCs w:val="22"/>
        </w:rPr>
        <w:t>exemption</w:t>
      </w:r>
      <w:r w:rsidRPr="000C05F0">
        <w:rPr>
          <w:sz w:val="22"/>
          <w:szCs w:val="22"/>
        </w:rPr>
        <w:t xml:space="preserve"> window for patch application could have a negative impact on academic or operating unit processes a</w:t>
      </w:r>
      <w:r w:rsidR="005D7FD1">
        <w:rPr>
          <w:sz w:val="22"/>
          <w:szCs w:val="22"/>
        </w:rPr>
        <w:t xml:space="preserve"> special </w:t>
      </w:r>
      <w:r w:rsidRPr="000C05F0">
        <w:rPr>
          <w:sz w:val="22"/>
          <w:szCs w:val="22"/>
        </w:rPr>
        <w:t xml:space="preserve">exemption may be granted.  Users that feel this is the case may request to be temporarily exempted from the mandatory reboot process.  </w:t>
      </w:r>
      <w:r w:rsidR="00F03294" w:rsidRPr="000C05F0">
        <w:rPr>
          <w:sz w:val="22"/>
          <w:szCs w:val="22"/>
        </w:rPr>
        <w:t>If</w:t>
      </w:r>
      <w:r w:rsidRPr="000C05F0">
        <w:rPr>
          <w:sz w:val="22"/>
          <w:szCs w:val="22"/>
        </w:rPr>
        <w:t xml:space="preserve"> an exemption is granted, endpoints will still have patches deployed regularly, but it will be the end user's responsibility to</w:t>
      </w:r>
      <w:r w:rsidR="00F03294">
        <w:rPr>
          <w:sz w:val="22"/>
          <w:szCs w:val="22"/>
        </w:rPr>
        <w:t xml:space="preserve"> install updates and</w:t>
      </w:r>
      <w:r w:rsidRPr="000C05F0">
        <w:rPr>
          <w:sz w:val="22"/>
          <w:szCs w:val="22"/>
        </w:rPr>
        <w:t xml:space="preserve"> reboot the machine.</w:t>
      </w:r>
      <w:r w:rsidR="0048346B">
        <w:rPr>
          <w:sz w:val="22"/>
          <w:szCs w:val="22"/>
        </w:rPr>
        <w:t xml:space="preserve"> Updates will be presented in the same way as the first exemption </w:t>
      </w:r>
      <w:r w:rsidR="00F03294">
        <w:rPr>
          <w:sz w:val="22"/>
          <w:szCs w:val="22"/>
        </w:rPr>
        <w:t>option;</w:t>
      </w:r>
      <w:r w:rsidR="00B943DA">
        <w:rPr>
          <w:sz w:val="22"/>
          <w:szCs w:val="22"/>
        </w:rPr>
        <w:t xml:space="preserve"> however, the automatic install and reboot is extended to </w:t>
      </w:r>
      <w:r w:rsidR="003419ED">
        <w:rPr>
          <w:sz w:val="22"/>
          <w:szCs w:val="22"/>
        </w:rPr>
        <w:t>30</w:t>
      </w:r>
      <w:r w:rsidR="00B943DA">
        <w:rPr>
          <w:sz w:val="22"/>
          <w:szCs w:val="22"/>
        </w:rPr>
        <w:t xml:space="preserve"> days.</w:t>
      </w:r>
    </w:p>
    <w:p w14:paraId="55A39BD7" w14:textId="77777777" w:rsidR="00DA2B0C" w:rsidRPr="00E60594" w:rsidRDefault="00DD0309" w:rsidP="006336E1">
      <w:pPr>
        <w:pStyle w:val="ListParagraph"/>
        <w:numPr>
          <w:ilvl w:val="1"/>
          <w:numId w:val="7"/>
        </w:numPr>
        <w:spacing w:after="120"/>
        <w:contextualSpacing w:val="0"/>
        <w:rPr>
          <w:sz w:val="22"/>
          <w:szCs w:val="22"/>
        </w:rPr>
      </w:pPr>
      <w:r w:rsidRPr="00E60594">
        <w:rPr>
          <w:sz w:val="22"/>
          <w:szCs w:val="22"/>
        </w:rPr>
        <w:t>Out</w:t>
      </w:r>
      <w:r w:rsidR="00CD385C">
        <w:rPr>
          <w:sz w:val="22"/>
          <w:szCs w:val="22"/>
        </w:rPr>
        <w:t>-</w:t>
      </w:r>
      <w:r w:rsidRPr="00E60594">
        <w:rPr>
          <w:sz w:val="22"/>
          <w:szCs w:val="22"/>
        </w:rPr>
        <w:t>of</w:t>
      </w:r>
      <w:r w:rsidR="00CD385C">
        <w:rPr>
          <w:sz w:val="22"/>
          <w:szCs w:val="22"/>
        </w:rPr>
        <w:t>-</w:t>
      </w:r>
      <w:r w:rsidRPr="00E60594">
        <w:rPr>
          <w:sz w:val="22"/>
          <w:szCs w:val="22"/>
        </w:rPr>
        <w:t>Band Updates</w:t>
      </w:r>
    </w:p>
    <w:p w14:paraId="009E654B" w14:textId="77777777" w:rsidR="00CE71AF" w:rsidRPr="00DA2B0C" w:rsidRDefault="00DD0309" w:rsidP="00DA2B0C">
      <w:pPr>
        <w:pStyle w:val="ListParagraph"/>
        <w:numPr>
          <w:ilvl w:val="2"/>
          <w:numId w:val="7"/>
        </w:numPr>
        <w:spacing w:after="120"/>
        <w:contextualSpacing w:val="0"/>
        <w:rPr>
          <w:sz w:val="22"/>
          <w:szCs w:val="22"/>
        </w:rPr>
      </w:pPr>
      <w:r w:rsidRPr="00DA2B0C">
        <w:rPr>
          <w:sz w:val="22"/>
          <w:szCs w:val="22"/>
        </w:rPr>
        <w:t xml:space="preserve">On </w:t>
      </w:r>
      <w:r w:rsidR="000C05F0" w:rsidRPr="00DA2B0C">
        <w:rPr>
          <w:sz w:val="22"/>
          <w:szCs w:val="22"/>
        </w:rPr>
        <w:t>occasion,</w:t>
      </w:r>
      <w:r w:rsidRPr="00DA2B0C">
        <w:rPr>
          <w:sz w:val="22"/>
          <w:szCs w:val="22"/>
        </w:rPr>
        <w:t xml:space="preserve"> a software vendor will release a critical security patch outside of their normal release cycle.  The usual reason for the release of an out of band patch is the appearance of an unexpected, widespread, destructive expl</w:t>
      </w:r>
      <w:r w:rsidR="000C05F0" w:rsidRPr="00DA2B0C">
        <w:rPr>
          <w:sz w:val="22"/>
          <w:szCs w:val="22"/>
        </w:rPr>
        <w:t>oit</w:t>
      </w:r>
      <w:r w:rsidRPr="00DA2B0C">
        <w:rPr>
          <w:sz w:val="22"/>
          <w:szCs w:val="22"/>
        </w:rPr>
        <w:t xml:space="preserve"> that will likely affect a large number of users.  In the event of a published out</w:t>
      </w:r>
      <w:r w:rsidR="00CD385C">
        <w:rPr>
          <w:sz w:val="22"/>
          <w:szCs w:val="22"/>
        </w:rPr>
        <w:t>-</w:t>
      </w:r>
      <w:r w:rsidRPr="00DA2B0C">
        <w:rPr>
          <w:sz w:val="22"/>
          <w:szCs w:val="22"/>
        </w:rPr>
        <w:t>of</w:t>
      </w:r>
      <w:r w:rsidR="00CD385C">
        <w:rPr>
          <w:sz w:val="22"/>
          <w:szCs w:val="22"/>
        </w:rPr>
        <w:t>-</w:t>
      </w:r>
      <w:r w:rsidRPr="00DA2B0C">
        <w:rPr>
          <w:sz w:val="22"/>
          <w:szCs w:val="22"/>
        </w:rPr>
        <w:t xml:space="preserve">band patch, </w:t>
      </w:r>
      <w:r w:rsidR="00CD385C">
        <w:rPr>
          <w:sz w:val="22"/>
          <w:szCs w:val="22"/>
        </w:rPr>
        <w:t>UAB IT</w:t>
      </w:r>
      <w:r w:rsidRPr="00DA2B0C">
        <w:rPr>
          <w:sz w:val="22"/>
          <w:szCs w:val="22"/>
        </w:rPr>
        <w:t xml:space="preserve"> will expedite the validation process.  Once validated, users will have one</w:t>
      </w:r>
      <w:r w:rsidR="000C05F0" w:rsidRPr="00DA2B0C">
        <w:rPr>
          <w:sz w:val="22"/>
          <w:szCs w:val="22"/>
        </w:rPr>
        <w:t xml:space="preserve"> </w:t>
      </w:r>
      <w:r w:rsidRPr="00DA2B0C">
        <w:rPr>
          <w:sz w:val="22"/>
          <w:szCs w:val="22"/>
        </w:rPr>
        <w:t xml:space="preserve">(1) business day to install and reboot their machine to apply the patch.  In the event that the deadline passes, updates will automatically install and may enforce reboots of your computer as the updates require.  </w:t>
      </w:r>
      <w:r w:rsidR="00CD385C">
        <w:rPr>
          <w:sz w:val="22"/>
          <w:szCs w:val="22"/>
        </w:rPr>
        <w:t>UAB IT</w:t>
      </w:r>
      <w:r w:rsidRPr="00DA2B0C">
        <w:rPr>
          <w:sz w:val="22"/>
          <w:szCs w:val="22"/>
        </w:rPr>
        <w:t xml:space="preserve"> will communicate with the campus community in the event of an out of band update deployment.</w:t>
      </w:r>
    </w:p>
    <w:p w14:paraId="0D5212DE" w14:textId="5C9C55A7" w:rsidR="00AE2270" w:rsidRPr="005A605A" w:rsidRDefault="6F8C9E4B" w:rsidP="6F8C9E4B">
      <w:pPr>
        <w:pStyle w:val="ListParagraph"/>
        <w:numPr>
          <w:ilvl w:val="0"/>
          <w:numId w:val="3"/>
        </w:numPr>
        <w:spacing w:after="120"/>
        <w:contextualSpacing w:val="0"/>
        <w:rPr>
          <w:sz w:val="22"/>
          <w:szCs w:val="22"/>
        </w:rPr>
      </w:pPr>
      <w:r w:rsidRPr="005A605A">
        <w:rPr>
          <w:sz w:val="22"/>
          <w:szCs w:val="22"/>
        </w:rPr>
        <w:t>Server Procedures</w:t>
      </w:r>
    </w:p>
    <w:p w14:paraId="7500D79C" w14:textId="77777777" w:rsidR="00767C02" w:rsidRDefault="6F8C9E4B" w:rsidP="00767C02">
      <w:pPr>
        <w:pStyle w:val="ListParagraph"/>
        <w:numPr>
          <w:ilvl w:val="1"/>
          <w:numId w:val="3"/>
        </w:numPr>
        <w:spacing w:after="120"/>
        <w:rPr>
          <w:sz w:val="22"/>
          <w:szCs w:val="22"/>
        </w:rPr>
      </w:pPr>
      <w:r w:rsidRPr="6F8C9E4B">
        <w:rPr>
          <w:sz w:val="22"/>
          <w:szCs w:val="22"/>
        </w:rPr>
        <w:t>Installation and Validation</w:t>
      </w:r>
    </w:p>
    <w:p w14:paraId="005E22D1" w14:textId="31614F5F" w:rsidR="00767C02" w:rsidRDefault="6F8C9E4B" w:rsidP="00767C02">
      <w:pPr>
        <w:pStyle w:val="ListParagraph"/>
        <w:numPr>
          <w:ilvl w:val="2"/>
          <w:numId w:val="3"/>
        </w:numPr>
        <w:spacing w:after="120"/>
        <w:rPr>
          <w:sz w:val="22"/>
          <w:szCs w:val="22"/>
        </w:rPr>
      </w:pPr>
      <w:r w:rsidRPr="00767C02">
        <w:rPr>
          <w:sz w:val="22"/>
          <w:szCs w:val="22"/>
        </w:rPr>
        <w:t xml:space="preserve">A system reboot is required to successfully install most security patches.  Until the reboot occurs, the </w:t>
      </w:r>
      <w:r w:rsidR="00767C02">
        <w:rPr>
          <w:sz w:val="22"/>
          <w:szCs w:val="22"/>
        </w:rPr>
        <w:t>server</w:t>
      </w:r>
      <w:r w:rsidRPr="00767C02">
        <w:rPr>
          <w:sz w:val="22"/>
          <w:szCs w:val="22"/>
        </w:rPr>
        <w:t xml:space="preserve"> will remain vulnerable to attacks which the installed patch protects against.  Security updates will be deployed using regularly </w:t>
      </w:r>
      <w:r w:rsidR="00767C02">
        <w:rPr>
          <w:sz w:val="22"/>
          <w:szCs w:val="22"/>
        </w:rPr>
        <w:t>scheduled</w:t>
      </w:r>
      <w:r w:rsidRPr="00767C02">
        <w:rPr>
          <w:sz w:val="22"/>
          <w:szCs w:val="22"/>
        </w:rPr>
        <w:t xml:space="preserve"> weekend maintenance windows</w:t>
      </w:r>
      <w:r w:rsidR="00767C02">
        <w:rPr>
          <w:sz w:val="22"/>
          <w:szCs w:val="22"/>
        </w:rPr>
        <w:t xml:space="preserve"> within a quarter of release, and for business critical services should be validated in a development environment first.</w:t>
      </w:r>
    </w:p>
    <w:p w14:paraId="78F6BEA0" w14:textId="718B197F" w:rsidR="6F8C9E4B" w:rsidRPr="00767C02" w:rsidRDefault="6F8C9E4B" w:rsidP="00767C02">
      <w:pPr>
        <w:pStyle w:val="ListParagraph"/>
        <w:numPr>
          <w:ilvl w:val="1"/>
          <w:numId w:val="3"/>
        </w:numPr>
        <w:spacing w:after="120"/>
        <w:rPr>
          <w:sz w:val="22"/>
          <w:szCs w:val="22"/>
        </w:rPr>
      </w:pPr>
      <w:r w:rsidRPr="00767C02">
        <w:rPr>
          <w:sz w:val="22"/>
          <w:szCs w:val="22"/>
        </w:rPr>
        <w:t>Out-of-Band Updates</w:t>
      </w:r>
    </w:p>
    <w:p w14:paraId="1FF38828" w14:textId="1290A6F4" w:rsidR="00AE2270" w:rsidRPr="00AB2C8B" w:rsidRDefault="6F8C9E4B" w:rsidP="00AE2270">
      <w:pPr>
        <w:pStyle w:val="ListParagraph"/>
        <w:numPr>
          <w:ilvl w:val="2"/>
          <w:numId w:val="7"/>
        </w:numPr>
        <w:spacing w:after="120"/>
        <w:rPr>
          <w:sz w:val="22"/>
          <w:szCs w:val="22"/>
        </w:rPr>
      </w:pPr>
      <w:r w:rsidRPr="6F8C9E4B">
        <w:rPr>
          <w:sz w:val="22"/>
          <w:szCs w:val="22"/>
        </w:rPr>
        <w:t>On occasion, a software vendor will release a critical security patch outside of their normal release cycle.  The usual reason for the release of an out of band</w:t>
      </w:r>
      <w:r w:rsidR="00AB2C8B">
        <w:rPr>
          <w:sz w:val="22"/>
          <w:szCs w:val="22"/>
        </w:rPr>
        <w:t xml:space="preserve"> security</w:t>
      </w:r>
      <w:r w:rsidRPr="6F8C9E4B">
        <w:rPr>
          <w:sz w:val="22"/>
          <w:szCs w:val="22"/>
        </w:rPr>
        <w:t xml:space="preserve"> patch is the appearance of an unexpected, widespread, destructive exploit that will likely affect a large number of users.  In the event of a published out-of-band </w:t>
      </w:r>
      <w:r w:rsidR="00AB2C8B">
        <w:rPr>
          <w:sz w:val="22"/>
          <w:szCs w:val="22"/>
        </w:rPr>
        <w:t xml:space="preserve">security </w:t>
      </w:r>
      <w:r w:rsidRPr="6F8C9E4B">
        <w:rPr>
          <w:sz w:val="22"/>
          <w:szCs w:val="22"/>
        </w:rPr>
        <w:t xml:space="preserve">patch, </w:t>
      </w:r>
      <w:r w:rsidR="00767C02">
        <w:rPr>
          <w:sz w:val="22"/>
          <w:szCs w:val="22"/>
        </w:rPr>
        <w:t xml:space="preserve">the validation process should be </w:t>
      </w:r>
      <w:r w:rsidR="00AB2C8B">
        <w:rPr>
          <w:sz w:val="22"/>
          <w:szCs w:val="22"/>
        </w:rPr>
        <w:t>expedited as well as the installation and reboot of the server.</w:t>
      </w:r>
    </w:p>
    <w:p w14:paraId="4A43528A" w14:textId="77777777" w:rsidR="00CE71AF" w:rsidRDefault="00CE71AF" w:rsidP="00CE71AF">
      <w:pPr>
        <w:spacing w:before="120"/>
        <w:rPr>
          <w:sz w:val="22"/>
          <w:szCs w:val="22"/>
        </w:rPr>
      </w:pPr>
    </w:p>
    <w:p w14:paraId="13C2678E" w14:textId="77777777" w:rsidR="00F73DA4" w:rsidRPr="00BE5E88" w:rsidRDefault="00F73DA4" w:rsidP="00F73DA4">
      <w:pPr>
        <w:rPr>
          <w:b/>
          <w:sz w:val="22"/>
          <w:szCs w:val="22"/>
        </w:rPr>
      </w:pPr>
      <w:r>
        <w:rPr>
          <w:sz w:val="22"/>
          <w:szCs w:val="22"/>
        </w:rPr>
        <w:t>4</w:t>
      </w:r>
      <w:r w:rsidRPr="00BE5E88">
        <w:rPr>
          <w:b/>
          <w:sz w:val="22"/>
          <w:szCs w:val="22"/>
        </w:rPr>
        <w:t xml:space="preserve">.0 </w:t>
      </w:r>
      <w:r>
        <w:rPr>
          <w:b/>
          <w:sz w:val="22"/>
          <w:szCs w:val="22"/>
        </w:rPr>
        <w:t>Enforcement</w:t>
      </w:r>
    </w:p>
    <w:p w14:paraId="240B69E3" w14:textId="77777777" w:rsidR="00F73DA4" w:rsidRPr="00BE5E88" w:rsidRDefault="00F73DA4" w:rsidP="00F73DA4">
      <w:pPr>
        <w:ind w:firstLine="720"/>
        <w:rPr>
          <w:sz w:val="22"/>
          <w:szCs w:val="22"/>
        </w:rPr>
      </w:pPr>
    </w:p>
    <w:p w14:paraId="64E9DEE3" w14:textId="77777777" w:rsidR="00F73DA4" w:rsidRPr="00FD2AE9" w:rsidRDefault="00F73DA4" w:rsidP="000C05F0">
      <w:pPr>
        <w:pStyle w:val="NormalWeb"/>
        <w:spacing w:before="0" w:beforeAutospacing="0" w:after="120" w:afterAutospacing="0"/>
        <w:rPr>
          <w:rFonts w:asciiTheme="minorHAnsi" w:hAnsiTheme="minorHAnsi"/>
          <w:sz w:val="22"/>
          <w:szCs w:val="22"/>
        </w:rPr>
      </w:pPr>
      <w:r w:rsidRPr="00FD2AE9">
        <w:rPr>
          <w:rFonts w:asciiTheme="minorHAnsi" w:hAnsiTheme="minorHAnsi"/>
          <w:sz w:val="22"/>
          <w:szCs w:val="22"/>
        </w:rPr>
        <w:t xml:space="preserve">Each University </w:t>
      </w:r>
      <w:r>
        <w:rPr>
          <w:rFonts w:asciiTheme="minorHAnsi" w:hAnsiTheme="minorHAnsi"/>
          <w:sz w:val="22"/>
          <w:szCs w:val="22"/>
        </w:rPr>
        <w:t xml:space="preserve">academic and business </w:t>
      </w:r>
      <w:r w:rsidRPr="00FD2AE9">
        <w:rPr>
          <w:rFonts w:asciiTheme="minorHAnsi" w:hAnsiTheme="minorHAnsi"/>
          <w:sz w:val="22"/>
          <w:szCs w:val="22"/>
        </w:rPr>
        <w:t>unit is responsible for implementing, reviewing and monitoring internal policies, practices, etc. to assure</w:t>
      </w:r>
      <w:r>
        <w:rPr>
          <w:rFonts w:asciiTheme="minorHAnsi" w:hAnsiTheme="minorHAnsi"/>
          <w:sz w:val="22"/>
          <w:szCs w:val="22"/>
        </w:rPr>
        <w:t xml:space="preserve"> compliance with this standard security rule.</w:t>
      </w:r>
    </w:p>
    <w:p w14:paraId="7B1897DB" w14:textId="77777777" w:rsidR="00F73DA4" w:rsidRPr="00FD2AE9" w:rsidRDefault="00F73DA4" w:rsidP="000C05F0">
      <w:pPr>
        <w:pStyle w:val="NormalWeb"/>
        <w:spacing w:before="0" w:beforeAutospacing="0" w:after="120" w:afterAutospacing="0"/>
        <w:rPr>
          <w:rFonts w:asciiTheme="minorHAnsi" w:hAnsiTheme="minorHAnsi"/>
          <w:sz w:val="22"/>
          <w:szCs w:val="22"/>
        </w:rPr>
      </w:pPr>
      <w:r w:rsidRPr="00FD2AE9">
        <w:rPr>
          <w:rFonts w:asciiTheme="minorHAnsi" w:hAnsiTheme="minorHAnsi"/>
          <w:sz w:val="22"/>
          <w:szCs w:val="22"/>
        </w:rPr>
        <w:t xml:space="preserve">The </w:t>
      </w:r>
      <w:r>
        <w:rPr>
          <w:rFonts w:asciiTheme="minorHAnsi" w:hAnsiTheme="minorHAnsi"/>
          <w:sz w:val="22"/>
          <w:szCs w:val="22"/>
        </w:rPr>
        <w:t>V</w:t>
      </w:r>
      <w:r w:rsidR="00CD385C">
        <w:rPr>
          <w:rFonts w:asciiTheme="minorHAnsi" w:hAnsiTheme="minorHAnsi"/>
          <w:sz w:val="22"/>
          <w:szCs w:val="22"/>
        </w:rPr>
        <w:t xml:space="preserve">ice </w:t>
      </w:r>
      <w:r>
        <w:rPr>
          <w:rFonts w:asciiTheme="minorHAnsi" w:hAnsiTheme="minorHAnsi"/>
          <w:sz w:val="22"/>
          <w:szCs w:val="22"/>
        </w:rPr>
        <w:t>P</w:t>
      </w:r>
      <w:r w:rsidR="00CD385C">
        <w:rPr>
          <w:rFonts w:asciiTheme="minorHAnsi" w:hAnsiTheme="minorHAnsi"/>
          <w:sz w:val="22"/>
          <w:szCs w:val="22"/>
        </w:rPr>
        <w:t>resident</w:t>
      </w:r>
      <w:r>
        <w:rPr>
          <w:rFonts w:asciiTheme="minorHAnsi" w:hAnsiTheme="minorHAnsi"/>
          <w:sz w:val="22"/>
          <w:szCs w:val="22"/>
        </w:rPr>
        <w:t xml:space="preserve"> of Information Technology</w:t>
      </w:r>
      <w:r w:rsidRPr="00FD2AE9">
        <w:rPr>
          <w:rFonts w:asciiTheme="minorHAnsi" w:hAnsiTheme="minorHAnsi"/>
          <w:sz w:val="22"/>
          <w:szCs w:val="22"/>
        </w:rPr>
        <w:t xml:space="preserve"> Office is responsible for enforcing this standard</w:t>
      </w:r>
      <w:r>
        <w:rPr>
          <w:rFonts w:asciiTheme="minorHAnsi" w:hAnsiTheme="minorHAnsi"/>
          <w:sz w:val="22"/>
          <w:szCs w:val="22"/>
        </w:rPr>
        <w:t xml:space="preserve"> security rule</w:t>
      </w:r>
      <w:r w:rsidRPr="00FD2AE9">
        <w:rPr>
          <w:rFonts w:asciiTheme="minorHAnsi" w:hAnsiTheme="minorHAnsi"/>
          <w:sz w:val="22"/>
          <w:szCs w:val="22"/>
        </w:rPr>
        <w:t>.</w:t>
      </w:r>
    </w:p>
    <w:p w14:paraId="7986B440" w14:textId="77777777" w:rsidR="00DA2B0C" w:rsidRDefault="00DA2B0C" w:rsidP="00DA2B0C">
      <w:pPr>
        <w:rPr>
          <w:color w:val="000000" w:themeColor="text1"/>
        </w:rPr>
      </w:pPr>
      <w:r>
        <w:rPr>
          <w:color w:val="000000" w:themeColor="text1"/>
        </w:rPr>
        <w:lastRenderedPageBreak/>
        <w:t>Any device which is not updated as outlined in this</w:t>
      </w:r>
      <w:r w:rsidRPr="0068172C">
        <w:rPr>
          <w:color w:val="000000" w:themeColor="text1"/>
        </w:rPr>
        <w:t xml:space="preserve"> standard may be removed from the UAB</w:t>
      </w:r>
      <w:r>
        <w:rPr>
          <w:color w:val="000000" w:themeColor="text1"/>
        </w:rPr>
        <w:t xml:space="preserve"> </w:t>
      </w:r>
      <w:r w:rsidRPr="0068172C">
        <w:rPr>
          <w:color w:val="000000" w:themeColor="text1"/>
        </w:rPr>
        <w:t>network, disabled, etc.,</w:t>
      </w:r>
      <w:r>
        <w:rPr>
          <w:color w:val="000000" w:themeColor="text1"/>
        </w:rPr>
        <w:t xml:space="preserve"> </w:t>
      </w:r>
      <w:r w:rsidRPr="0068172C">
        <w:rPr>
          <w:color w:val="000000" w:themeColor="text1"/>
        </w:rPr>
        <w:t>as appropriate until the device</w:t>
      </w:r>
      <w:r>
        <w:rPr>
          <w:color w:val="000000" w:themeColor="text1"/>
        </w:rPr>
        <w:t xml:space="preserve"> </w:t>
      </w:r>
      <w:r w:rsidRPr="0068172C">
        <w:rPr>
          <w:color w:val="000000" w:themeColor="text1"/>
        </w:rPr>
        <w:t>can comply with this standard</w:t>
      </w:r>
      <w:r>
        <w:rPr>
          <w:color w:val="000000" w:themeColor="text1"/>
        </w:rPr>
        <w:t xml:space="preserve"> or an exception request be approved.</w:t>
      </w:r>
    </w:p>
    <w:p w14:paraId="3FBDF9A8" w14:textId="77777777" w:rsidR="00DA2B0C" w:rsidRDefault="00DA2B0C" w:rsidP="00DA2B0C">
      <w:pPr>
        <w:rPr>
          <w:color w:val="000000" w:themeColor="text1"/>
        </w:rPr>
      </w:pPr>
    </w:p>
    <w:p w14:paraId="761F65FD" w14:textId="77777777" w:rsidR="00DA2B0C" w:rsidRPr="00327818" w:rsidRDefault="00DA2B0C" w:rsidP="00DA2B0C">
      <w:pPr>
        <w:rPr>
          <w:b/>
          <w:color w:val="000000" w:themeColor="text1"/>
        </w:rPr>
      </w:pPr>
      <w:r w:rsidRPr="00327818">
        <w:rPr>
          <w:b/>
          <w:color w:val="000000" w:themeColor="text1"/>
        </w:rPr>
        <w:t>5.0 Exceptions</w:t>
      </w:r>
    </w:p>
    <w:p w14:paraId="2D989173" w14:textId="77777777" w:rsidR="00DA2B0C" w:rsidRPr="00995563" w:rsidRDefault="00DA2B0C" w:rsidP="00DA2B0C"/>
    <w:p w14:paraId="5110AA0A" w14:textId="77777777" w:rsidR="00DA2B0C" w:rsidRDefault="00DA2B0C" w:rsidP="00DA2B0C">
      <w:r w:rsidRPr="00995563">
        <w:t xml:space="preserve">Exceptions may be granted in cases where security risks have mitigating controls in place to lessen the intensity from a critical to a minimal level. To request a security exception, complete the </w:t>
      </w:r>
      <w:r>
        <w:t xml:space="preserve">UAB Security Policy Exception request from the UAB IT </w:t>
      </w:r>
      <w:r w:rsidR="00CD385C">
        <w:t xml:space="preserve">Tech Help </w:t>
      </w:r>
      <w:r>
        <w:t>portal.</w:t>
      </w:r>
    </w:p>
    <w:p w14:paraId="0758237E" w14:textId="77777777" w:rsidR="00DA2B0C" w:rsidRDefault="00DA2B0C" w:rsidP="00DA2B0C">
      <w:pPr>
        <w:rPr>
          <w:color w:val="000000" w:themeColor="text1"/>
        </w:rPr>
      </w:pPr>
    </w:p>
    <w:p w14:paraId="5B5654CA" w14:textId="77777777" w:rsidR="00327818" w:rsidRDefault="00327818">
      <w:pPr>
        <w:rPr>
          <w:color w:val="000000" w:themeColor="text1"/>
        </w:rPr>
      </w:pPr>
      <w:r>
        <w:rPr>
          <w:color w:val="000000" w:themeColor="text1"/>
        </w:rPr>
        <w:br w:type="page"/>
      </w:r>
    </w:p>
    <w:p w14:paraId="19FFB62E" w14:textId="77777777" w:rsidR="00327818" w:rsidRDefault="00327818" w:rsidP="00DA2B0C">
      <w:pPr>
        <w:rPr>
          <w:color w:val="000000" w:themeColor="text1"/>
        </w:rPr>
      </w:pPr>
    </w:p>
    <w:p w14:paraId="01FCD2AA" w14:textId="77777777" w:rsidR="00572B0D" w:rsidRDefault="00572B0D" w:rsidP="00572B0D">
      <w:pPr>
        <w:rPr>
          <w:sz w:val="22"/>
          <w:szCs w:val="22"/>
        </w:rPr>
      </w:pPr>
    </w:p>
    <w:p w14:paraId="045A7CD9" w14:textId="2ED8C730" w:rsidR="000E6910" w:rsidRDefault="000E6910" w:rsidP="00572B0D">
      <w:pPr>
        <w:tabs>
          <w:tab w:val="left" w:pos="4020"/>
        </w:tabs>
        <w:rPr>
          <w:sz w:val="22"/>
          <w:szCs w:val="22"/>
        </w:rPr>
      </w:pPr>
    </w:p>
    <w:p w14:paraId="2413A5EA" w14:textId="77777777" w:rsidR="005E4F46" w:rsidRDefault="005E4F46" w:rsidP="005E4F46">
      <w:pPr>
        <w:rPr>
          <w:rFonts w:cs="Arial"/>
          <w:b/>
        </w:rPr>
      </w:pPr>
      <w:r>
        <w:rPr>
          <w:rFonts w:cs="Arial"/>
          <w:b/>
        </w:rPr>
        <w:t>Change History:</w:t>
      </w:r>
    </w:p>
    <w:p w14:paraId="20D0DA5A" w14:textId="77777777" w:rsidR="005E4F46" w:rsidRDefault="005E4F46" w:rsidP="005E4F46">
      <w:pPr>
        <w:rPr>
          <w:rFonts w:cs="Arial"/>
          <w:b/>
        </w:rPr>
      </w:pPr>
    </w:p>
    <w:tbl>
      <w:tblPr>
        <w:tblStyle w:val="TableGrid"/>
        <w:tblW w:w="9265" w:type="dxa"/>
        <w:tblLook w:val="04A0" w:firstRow="1" w:lastRow="0" w:firstColumn="1" w:lastColumn="0" w:noHBand="0" w:noVBand="1"/>
      </w:tblPr>
      <w:tblGrid>
        <w:gridCol w:w="984"/>
        <w:gridCol w:w="5131"/>
        <w:gridCol w:w="1968"/>
        <w:gridCol w:w="1182"/>
      </w:tblGrid>
      <w:tr w:rsidR="005E4F46" w14:paraId="7EAB9EC4" w14:textId="77777777" w:rsidTr="00594933">
        <w:trPr>
          <w:trHeight w:val="377"/>
        </w:trPr>
        <w:tc>
          <w:tcPr>
            <w:tcW w:w="9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7556818" w14:textId="77777777" w:rsidR="005E4F46" w:rsidRDefault="005E4F46" w:rsidP="00594933">
            <w:pPr>
              <w:spacing w:after="200" w:line="276" w:lineRule="auto"/>
              <w:rPr>
                <w:rFonts w:cs="Arial"/>
                <w:b/>
                <w:color w:val="FFFFFF" w:themeColor="background1"/>
                <w:sz w:val="20"/>
                <w:szCs w:val="20"/>
              </w:rPr>
            </w:pPr>
            <w:r>
              <w:rPr>
                <w:rFonts w:cs="Arial"/>
                <w:b/>
                <w:color w:val="FFFFFF" w:themeColor="background1"/>
                <w:sz w:val="20"/>
                <w:szCs w:val="20"/>
              </w:rPr>
              <w:t>Revision</w:t>
            </w:r>
          </w:p>
        </w:tc>
        <w:tc>
          <w:tcPr>
            <w:tcW w:w="513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2871970" w14:textId="77777777" w:rsidR="005E4F46" w:rsidRDefault="005E4F46" w:rsidP="00594933">
            <w:pPr>
              <w:spacing w:after="200" w:line="276" w:lineRule="auto"/>
              <w:rPr>
                <w:rFonts w:cs="Arial"/>
                <w:b/>
                <w:color w:val="FFFFFF" w:themeColor="background1"/>
                <w:sz w:val="20"/>
                <w:szCs w:val="20"/>
              </w:rPr>
            </w:pPr>
            <w:r>
              <w:rPr>
                <w:rFonts w:cs="Arial"/>
                <w:b/>
                <w:color w:val="FFFFFF" w:themeColor="background1"/>
                <w:sz w:val="20"/>
                <w:szCs w:val="20"/>
              </w:rPr>
              <w:t>Description</w:t>
            </w:r>
          </w:p>
        </w:tc>
        <w:tc>
          <w:tcPr>
            <w:tcW w:w="1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3E7CAC8" w14:textId="77777777" w:rsidR="005E4F46" w:rsidRDefault="005E4F46" w:rsidP="00594933">
            <w:pPr>
              <w:spacing w:after="200" w:line="276" w:lineRule="auto"/>
              <w:rPr>
                <w:rFonts w:cs="Arial"/>
                <w:b/>
                <w:color w:val="FFFFFF" w:themeColor="background1"/>
                <w:sz w:val="20"/>
                <w:szCs w:val="20"/>
              </w:rPr>
            </w:pPr>
            <w:r>
              <w:rPr>
                <w:rFonts w:cs="Arial"/>
                <w:b/>
                <w:color w:val="FFFFFF" w:themeColor="background1"/>
                <w:sz w:val="20"/>
                <w:szCs w:val="20"/>
              </w:rPr>
              <w:t>Approval</w:t>
            </w:r>
          </w:p>
        </w:tc>
        <w:tc>
          <w:tcPr>
            <w:tcW w:w="118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E5B467B" w14:textId="77777777" w:rsidR="005E4F46" w:rsidRDefault="005E4F46" w:rsidP="00594933">
            <w:pPr>
              <w:spacing w:after="200" w:line="276" w:lineRule="auto"/>
              <w:rPr>
                <w:rFonts w:cs="Arial"/>
                <w:b/>
                <w:color w:val="FFFFFF" w:themeColor="background1"/>
                <w:sz w:val="20"/>
                <w:szCs w:val="20"/>
              </w:rPr>
            </w:pPr>
            <w:r>
              <w:rPr>
                <w:rFonts w:cs="Arial"/>
                <w:b/>
                <w:color w:val="FFFFFF" w:themeColor="background1"/>
                <w:sz w:val="20"/>
                <w:szCs w:val="20"/>
              </w:rPr>
              <w:t>Date</w:t>
            </w:r>
          </w:p>
        </w:tc>
      </w:tr>
      <w:tr w:rsidR="005E4F46" w14:paraId="2E1DCDEC" w14:textId="77777777" w:rsidTr="00594933">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18F6CD5A" w14:textId="77777777" w:rsidR="005E4F46" w:rsidRDefault="005E4F46" w:rsidP="005E4F46">
            <w:pPr>
              <w:jc w:val="center"/>
              <w:rPr>
                <w:rFonts w:cs="Arial"/>
                <w:sz w:val="20"/>
                <w:szCs w:val="20"/>
              </w:rPr>
            </w:pPr>
            <w:r>
              <w:rPr>
                <w:rFonts w:cs="Arial"/>
                <w:sz w:val="20"/>
                <w:szCs w:val="20"/>
              </w:rPr>
              <w:t>1.0</w:t>
            </w:r>
          </w:p>
        </w:tc>
        <w:tc>
          <w:tcPr>
            <w:tcW w:w="5131" w:type="dxa"/>
            <w:tcBorders>
              <w:top w:val="single" w:sz="4" w:space="0" w:color="auto"/>
              <w:left w:val="single" w:sz="4" w:space="0" w:color="auto"/>
              <w:bottom w:val="single" w:sz="4" w:space="0" w:color="auto"/>
              <w:right w:val="single" w:sz="4" w:space="0" w:color="auto"/>
            </w:tcBorders>
            <w:vAlign w:val="center"/>
          </w:tcPr>
          <w:p w14:paraId="4F30AAD2" w14:textId="47EC5933" w:rsidR="005E4F46" w:rsidRDefault="005E4F46" w:rsidP="005E4F46">
            <w:pPr>
              <w:rPr>
                <w:rFonts w:cs="Arial"/>
                <w:sz w:val="20"/>
                <w:szCs w:val="20"/>
              </w:rPr>
            </w:pPr>
            <w:r>
              <w:rPr>
                <w:sz w:val="20"/>
                <w:szCs w:val="20"/>
              </w:rPr>
              <w:t>Initial document</w:t>
            </w:r>
          </w:p>
        </w:tc>
        <w:tc>
          <w:tcPr>
            <w:tcW w:w="1968" w:type="dxa"/>
            <w:tcBorders>
              <w:top w:val="single" w:sz="4" w:space="0" w:color="auto"/>
              <w:left w:val="single" w:sz="4" w:space="0" w:color="auto"/>
              <w:bottom w:val="single" w:sz="4" w:space="0" w:color="auto"/>
              <w:right w:val="single" w:sz="4" w:space="0" w:color="auto"/>
            </w:tcBorders>
            <w:vAlign w:val="center"/>
          </w:tcPr>
          <w:p w14:paraId="19160BD0" w14:textId="7BD6B36A" w:rsidR="005E4F46" w:rsidRDefault="005E4F46" w:rsidP="005E4F46">
            <w:pPr>
              <w:rPr>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7DCFF603" w14:textId="5DB1E8B0" w:rsidR="005E4F46" w:rsidRDefault="005E4F46" w:rsidP="005E4F46">
            <w:pPr>
              <w:rPr>
                <w:sz w:val="20"/>
                <w:szCs w:val="20"/>
              </w:rPr>
            </w:pPr>
            <w:r>
              <w:rPr>
                <w:rFonts w:cs="Arial"/>
                <w:sz w:val="20"/>
                <w:szCs w:val="20"/>
              </w:rPr>
              <w:t>6/20/2019</w:t>
            </w:r>
          </w:p>
        </w:tc>
      </w:tr>
      <w:tr w:rsidR="005E4F46" w14:paraId="54E72782" w14:textId="77777777" w:rsidTr="00402C1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4871A1E3" w14:textId="479B06EA" w:rsidR="005E4F46" w:rsidRDefault="005E4F46" w:rsidP="005E4F46">
            <w:pPr>
              <w:jc w:val="center"/>
              <w:rPr>
                <w:rFonts w:cs="Arial"/>
                <w:sz w:val="20"/>
                <w:szCs w:val="20"/>
              </w:rPr>
            </w:pPr>
            <w:r>
              <w:rPr>
                <w:rFonts w:cs="Arial"/>
                <w:sz w:val="20"/>
                <w:szCs w:val="20"/>
              </w:rPr>
              <w:t>2.0</w:t>
            </w:r>
          </w:p>
        </w:tc>
        <w:tc>
          <w:tcPr>
            <w:tcW w:w="5131" w:type="dxa"/>
            <w:tcBorders>
              <w:top w:val="single" w:sz="4" w:space="0" w:color="auto"/>
              <w:left w:val="single" w:sz="4" w:space="0" w:color="auto"/>
              <w:bottom w:val="single" w:sz="4" w:space="0" w:color="auto"/>
              <w:right w:val="single" w:sz="4" w:space="0" w:color="auto"/>
            </w:tcBorders>
          </w:tcPr>
          <w:p w14:paraId="5538A4B9" w14:textId="035398DA" w:rsidR="005E4F46" w:rsidRPr="005E4F46" w:rsidRDefault="005E4F46" w:rsidP="005E4F46">
            <w:pPr>
              <w:rPr>
                <w:rFonts w:cs="Arial"/>
              </w:rPr>
            </w:pPr>
            <w:r w:rsidRPr="005E4F46">
              <w:rPr>
                <w:rFonts w:cs="Arial"/>
              </w:rPr>
              <w:t xml:space="preserve">Paragraph 3.11.b – changed </w:t>
            </w:r>
            <w:r w:rsidRPr="005E4F46">
              <w:t>automatic install and reboot to 30 days for granted exceptions to normal patch schedule</w:t>
            </w:r>
          </w:p>
        </w:tc>
        <w:tc>
          <w:tcPr>
            <w:tcW w:w="1968" w:type="dxa"/>
            <w:tcBorders>
              <w:top w:val="single" w:sz="4" w:space="0" w:color="auto"/>
              <w:left w:val="single" w:sz="4" w:space="0" w:color="auto"/>
              <w:bottom w:val="single" w:sz="4" w:space="0" w:color="auto"/>
              <w:right w:val="single" w:sz="4" w:space="0" w:color="auto"/>
            </w:tcBorders>
            <w:vAlign w:val="center"/>
          </w:tcPr>
          <w:p w14:paraId="79141EBA" w14:textId="72EF35D2" w:rsidR="005E4F46" w:rsidRDefault="005E4F46" w:rsidP="005E4F46">
            <w:pPr>
              <w:rPr>
                <w:rFonts w:cs="Arial"/>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13EBB764" w14:textId="6BAF9CDC" w:rsidR="005E4F46" w:rsidRDefault="005E4F46" w:rsidP="005E4F46">
            <w:pPr>
              <w:rPr>
                <w:rFonts w:cs="Arial"/>
                <w:sz w:val="20"/>
                <w:szCs w:val="20"/>
              </w:rPr>
            </w:pPr>
            <w:r>
              <w:rPr>
                <w:rFonts w:cs="Arial"/>
                <w:sz w:val="20"/>
                <w:szCs w:val="20"/>
              </w:rPr>
              <w:t>6/24/2020</w:t>
            </w:r>
          </w:p>
        </w:tc>
      </w:tr>
      <w:tr w:rsidR="005E4F46" w14:paraId="2F3E5DE9" w14:textId="77777777" w:rsidTr="00594933">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42E37833" w14:textId="77777777" w:rsidR="005E4F46" w:rsidRDefault="005E4F46" w:rsidP="005E4F46">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2B870B6E" w14:textId="77777777" w:rsidR="005E4F46" w:rsidRDefault="005E4F46" w:rsidP="005E4F46">
            <w:pPr>
              <w:rPr>
                <w:rFonts w:cs="Arial"/>
                <w:sz w:val="20"/>
                <w:szCs w:val="20"/>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tcPr>
          <w:p w14:paraId="76CE38B3" w14:textId="77777777" w:rsidR="005E4F46" w:rsidRDefault="005E4F46" w:rsidP="005E4F46">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60621EA4" w14:textId="1FEBFF0C" w:rsidR="005E4F46" w:rsidRDefault="005E4F46" w:rsidP="005E4F46">
            <w:pPr>
              <w:rPr>
                <w:rFonts w:cs="Arial"/>
                <w:sz w:val="18"/>
                <w:szCs w:val="18"/>
              </w:rPr>
            </w:pPr>
            <w:r>
              <w:rPr>
                <w:rFonts w:cs="Arial"/>
                <w:sz w:val="20"/>
                <w:szCs w:val="20"/>
              </w:rPr>
              <w:t>2/12/2021</w:t>
            </w:r>
          </w:p>
        </w:tc>
      </w:tr>
      <w:tr w:rsidR="005E4F46" w14:paraId="54F859F7" w14:textId="77777777" w:rsidTr="00594933">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06A56F71" w14:textId="77777777" w:rsidR="005E4F46" w:rsidRDefault="005E4F46" w:rsidP="005E4F46">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13B0F395" w14:textId="1939C97A" w:rsidR="005E4F46" w:rsidRDefault="005E4F46" w:rsidP="005E4F46">
            <w:pPr>
              <w:rPr>
                <w:rFonts w:cs="Arial"/>
                <w:sz w:val="18"/>
                <w:szCs w:val="18"/>
              </w:rPr>
            </w:pPr>
          </w:p>
        </w:tc>
        <w:tc>
          <w:tcPr>
            <w:tcW w:w="1968" w:type="dxa"/>
            <w:tcBorders>
              <w:top w:val="single" w:sz="4" w:space="0" w:color="auto"/>
              <w:left w:val="single" w:sz="4" w:space="0" w:color="auto"/>
              <w:bottom w:val="single" w:sz="4" w:space="0" w:color="auto"/>
              <w:right w:val="single" w:sz="4" w:space="0" w:color="auto"/>
            </w:tcBorders>
          </w:tcPr>
          <w:p w14:paraId="067D5115" w14:textId="77777777" w:rsidR="005E4F46" w:rsidRDefault="005E4F46" w:rsidP="005E4F46">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109C3DB7" w14:textId="3D8421D9" w:rsidR="005E4F46" w:rsidRDefault="005E4F46" w:rsidP="005E4F46">
            <w:pPr>
              <w:rPr>
                <w:rFonts w:cs="Arial"/>
                <w:sz w:val="18"/>
                <w:szCs w:val="18"/>
              </w:rPr>
            </w:pPr>
          </w:p>
        </w:tc>
      </w:tr>
      <w:tr w:rsidR="005E4F46" w14:paraId="3AAA9258" w14:textId="77777777" w:rsidTr="005E4F46">
        <w:trPr>
          <w:trHeight w:val="413"/>
        </w:trPr>
        <w:tc>
          <w:tcPr>
            <w:tcW w:w="984" w:type="dxa"/>
            <w:tcBorders>
              <w:top w:val="single" w:sz="4" w:space="0" w:color="auto"/>
              <w:left w:val="single" w:sz="4" w:space="0" w:color="auto"/>
              <w:bottom w:val="single" w:sz="4" w:space="0" w:color="auto"/>
              <w:right w:val="single" w:sz="4" w:space="0" w:color="auto"/>
            </w:tcBorders>
            <w:vAlign w:val="center"/>
          </w:tcPr>
          <w:p w14:paraId="56A03351" w14:textId="4B130D3F" w:rsidR="005E4F46" w:rsidRDefault="005E4F46" w:rsidP="005E4F46">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56216A7A" w14:textId="51D25938" w:rsidR="005E4F46" w:rsidRDefault="005E4F46" w:rsidP="005E4F46">
            <w:pPr>
              <w:rPr>
                <w:rFonts w:cs="Arial"/>
                <w:sz w:val="18"/>
                <w:szCs w:val="18"/>
              </w:rPr>
            </w:pPr>
          </w:p>
        </w:tc>
        <w:tc>
          <w:tcPr>
            <w:tcW w:w="1968" w:type="dxa"/>
            <w:tcBorders>
              <w:top w:val="single" w:sz="4" w:space="0" w:color="auto"/>
              <w:left w:val="single" w:sz="4" w:space="0" w:color="auto"/>
              <w:bottom w:val="single" w:sz="4" w:space="0" w:color="auto"/>
              <w:right w:val="single" w:sz="4" w:space="0" w:color="auto"/>
            </w:tcBorders>
            <w:vAlign w:val="center"/>
          </w:tcPr>
          <w:p w14:paraId="5AFEBF96" w14:textId="3F53849F" w:rsidR="005E4F46" w:rsidRDefault="005E4F46" w:rsidP="005E4F46">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7A08B23C" w14:textId="61B410D6" w:rsidR="005E4F46" w:rsidRPr="00734C00" w:rsidRDefault="005E4F46" w:rsidP="005E4F46">
            <w:pPr>
              <w:rPr>
                <w:rFonts w:cs="Arial"/>
                <w:color w:val="FF0000"/>
                <w:sz w:val="18"/>
                <w:szCs w:val="18"/>
              </w:rPr>
            </w:pPr>
          </w:p>
        </w:tc>
      </w:tr>
    </w:tbl>
    <w:p w14:paraId="4D5E3CCD" w14:textId="77777777" w:rsidR="005E4F46" w:rsidRPr="00572B0D" w:rsidRDefault="005E4F46" w:rsidP="00572B0D">
      <w:pPr>
        <w:tabs>
          <w:tab w:val="left" w:pos="4020"/>
        </w:tabs>
        <w:rPr>
          <w:sz w:val="22"/>
          <w:szCs w:val="22"/>
        </w:rPr>
      </w:pPr>
    </w:p>
    <w:sectPr w:rsidR="005E4F46" w:rsidRPr="00572B0D" w:rsidSect="00A96982">
      <w:headerReference w:type="even"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7D3ED" w14:textId="77777777" w:rsidR="00023269" w:rsidRDefault="00023269" w:rsidP="007D0F38">
      <w:r>
        <w:separator/>
      </w:r>
    </w:p>
  </w:endnote>
  <w:endnote w:type="continuationSeparator" w:id="0">
    <w:p w14:paraId="595476CC" w14:textId="77777777" w:rsidR="00023269" w:rsidRDefault="00023269" w:rsidP="007D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450287981"/>
      <w:docPartObj>
        <w:docPartGallery w:val="Page Numbers (Bottom of Page)"/>
        <w:docPartUnique/>
      </w:docPartObj>
    </w:sdtPr>
    <w:sdtEndPr>
      <w:rPr>
        <w:noProof/>
      </w:rPr>
    </w:sdtEndPr>
    <w:sdtContent>
      <w:p w14:paraId="6E8AF4F8" w14:textId="5A2BB360" w:rsidR="000E6910" w:rsidRPr="003645B9" w:rsidRDefault="00F73DA4">
        <w:pPr>
          <w:pStyle w:val="Footer"/>
          <w:rPr>
            <w:sz w:val="18"/>
            <w:szCs w:val="18"/>
          </w:rPr>
        </w:pPr>
        <w:r>
          <w:rPr>
            <w:sz w:val="18"/>
            <w:szCs w:val="18"/>
          </w:rPr>
          <w:t>UAB Patch Management Rule</w:t>
        </w:r>
        <w:r w:rsidR="000E6910" w:rsidRPr="0093397E">
          <w:rPr>
            <w:sz w:val="18"/>
            <w:szCs w:val="18"/>
          </w:rPr>
          <w:tab/>
        </w:r>
        <w:r w:rsidR="000E6910" w:rsidRPr="0093397E">
          <w:rPr>
            <w:sz w:val="18"/>
            <w:szCs w:val="18"/>
          </w:rPr>
          <w:tab/>
        </w:r>
        <w:r w:rsidR="000E6910" w:rsidRPr="0093397E">
          <w:rPr>
            <w:sz w:val="18"/>
            <w:szCs w:val="18"/>
          </w:rPr>
          <w:fldChar w:fldCharType="begin"/>
        </w:r>
        <w:r w:rsidR="000E6910" w:rsidRPr="0093397E">
          <w:rPr>
            <w:sz w:val="18"/>
            <w:szCs w:val="18"/>
          </w:rPr>
          <w:instrText xml:space="preserve"> PAGE   \* MERGEFORMAT </w:instrText>
        </w:r>
        <w:r w:rsidR="000E6910" w:rsidRPr="0093397E">
          <w:rPr>
            <w:sz w:val="18"/>
            <w:szCs w:val="18"/>
          </w:rPr>
          <w:fldChar w:fldCharType="separate"/>
        </w:r>
        <w:r w:rsidR="007349D9">
          <w:rPr>
            <w:noProof/>
            <w:sz w:val="18"/>
            <w:szCs w:val="18"/>
          </w:rPr>
          <w:t>1</w:t>
        </w:r>
        <w:r w:rsidR="000E6910" w:rsidRPr="0093397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C243D" w14:textId="77777777" w:rsidR="00023269" w:rsidRDefault="00023269" w:rsidP="007D0F38">
      <w:r>
        <w:separator/>
      </w:r>
    </w:p>
  </w:footnote>
  <w:footnote w:type="continuationSeparator" w:id="0">
    <w:p w14:paraId="6C9A1B5B" w14:textId="77777777" w:rsidR="00023269" w:rsidRDefault="00023269" w:rsidP="007D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3800" w14:textId="77777777" w:rsidR="000E6910" w:rsidRDefault="007349D9">
    <w:pPr>
      <w:pStyle w:val="Header"/>
    </w:pPr>
    <w:r>
      <w:rPr>
        <w:noProof/>
      </w:rPr>
      <w:pict w14:anchorId="0EC5C3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91F3" w14:textId="77777777" w:rsidR="000E6910" w:rsidRDefault="007349D9">
    <w:pPr>
      <w:pStyle w:val="Header"/>
    </w:pPr>
    <w:r>
      <w:rPr>
        <w:noProof/>
      </w:rPr>
      <w:pict w14:anchorId="46EC3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917"/>
    <w:multiLevelType w:val="hybridMultilevel"/>
    <w:tmpl w:val="21E4A15A"/>
    <w:lvl w:ilvl="0" w:tplc="00BEEC6C">
      <w:start w:val="1"/>
      <w:numFmt w:val="decimal"/>
      <w:lvlText w:val="%1."/>
      <w:lvlJc w:val="left"/>
      <w:pPr>
        <w:ind w:left="1080" w:hanging="360"/>
      </w:pPr>
      <w:rPr>
        <w:rFonts w:hint="default"/>
      </w:rPr>
    </w:lvl>
    <w:lvl w:ilvl="1" w:tplc="25466732">
      <w:start w:val="1"/>
      <w:numFmt w:val="lowerLetter"/>
      <w:lvlText w:val="%2."/>
      <w:lvlJc w:val="left"/>
      <w:pPr>
        <w:ind w:left="1800" w:hanging="360"/>
      </w:pPr>
      <w:rPr>
        <w:rFonts w:hint="default"/>
      </w:rPr>
    </w:lvl>
    <w:lvl w:ilvl="2" w:tplc="8AC67550">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FF3224"/>
    <w:multiLevelType w:val="hybridMultilevel"/>
    <w:tmpl w:val="844A730C"/>
    <w:lvl w:ilvl="0" w:tplc="806084EE">
      <w:start w:val="3"/>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A6D82"/>
    <w:multiLevelType w:val="hybridMultilevel"/>
    <w:tmpl w:val="54DCF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21B5A"/>
    <w:multiLevelType w:val="hybridMultilevel"/>
    <w:tmpl w:val="2772A1A8"/>
    <w:lvl w:ilvl="0" w:tplc="78F6E440">
      <w:start w:val="1"/>
      <w:numFmt w:val="decimal"/>
      <w:lvlText w:val="%1."/>
      <w:lvlJc w:val="left"/>
      <w:pPr>
        <w:ind w:left="720" w:hanging="360"/>
      </w:pPr>
    </w:lvl>
    <w:lvl w:ilvl="1" w:tplc="501808D2">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FFFFFFF">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77538"/>
    <w:multiLevelType w:val="hybridMultilevel"/>
    <w:tmpl w:val="6F545F5A"/>
    <w:lvl w:ilvl="0" w:tplc="36E42CD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00D2E"/>
    <w:multiLevelType w:val="multilevel"/>
    <w:tmpl w:val="6F545F5A"/>
    <w:lvl w:ilvl="0">
      <w:start w:val="2"/>
      <w:numFmt w:val="lowerRoman"/>
      <w:lvlText w:val="%1."/>
      <w:lvlJc w:val="right"/>
      <w:pPr>
        <w:ind w:left="216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713F80"/>
    <w:multiLevelType w:val="hybridMultilevel"/>
    <w:tmpl w:val="958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309BF"/>
    <w:multiLevelType w:val="hybridMultilevel"/>
    <w:tmpl w:val="F37C9CD4"/>
    <w:lvl w:ilvl="0" w:tplc="0409000F">
      <w:start w:val="1"/>
      <w:numFmt w:val="decimal"/>
      <w:lvlText w:val="%1."/>
      <w:lvlJc w:val="left"/>
      <w:pPr>
        <w:ind w:left="720" w:hanging="360"/>
      </w:pPr>
    </w:lvl>
    <w:lvl w:ilvl="1" w:tplc="1FB264E8">
      <w:start w:val="1"/>
      <w:numFmt w:val="lowerRoman"/>
      <w:lvlText w:val="%2."/>
      <w:lvlJc w:val="left"/>
      <w:pPr>
        <w:ind w:left="1800" w:hanging="720"/>
      </w:pPr>
      <w:rPr>
        <w:rFonts w:hint="default"/>
      </w:rPr>
    </w:lvl>
    <w:lvl w:ilvl="2" w:tplc="C332C61C">
      <w:start w:val="1"/>
      <w:numFmt w:val="lowerLetter"/>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C332C61C">
      <w:start w:val="1"/>
      <w:numFmt w:val="lowerLetter"/>
      <w:lvlText w:val="%5."/>
      <w:lvlJc w:val="right"/>
      <w:pPr>
        <w:ind w:left="3600" w:hanging="360"/>
      </w:pPr>
      <w:rPr>
        <w:rFonts w:asciiTheme="minorHAnsi" w:eastAsiaTheme="minorHAnsi" w:hAnsiTheme="minorHAns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77"/>
    <w:rsid w:val="00023269"/>
    <w:rsid w:val="000265BF"/>
    <w:rsid w:val="00075948"/>
    <w:rsid w:val="000C05F0"/>
    <w:rsid w:val="000E6910"/>
    <w:rsid w:val="000F605F"/>
    <w:rsid w:val="00105106"/>
    <w:rsid w:val="001615AA"/>
    <w:rsid w:val="001831C8"/>
    <w:rsid w:val="001A54B0"/>
    <w:rsid w:val="001B0227"/>
    <w:rsid w:val="001F099E"/>
    <w:rsid w:val="002143B0"/>
    <w:rsid w:val="002328A2"/>
    <w:rsid w:val="002706B9"/>
    <w:rsid w:val="002927CE"/>
    <w:rsid w:val="00295492"/>
    <w:rsid w:val="002D7150"/>
    <w:rsid w:val="002E5805"/>
    <w:rsid w:val="00305EFF"/>
    <w:rsid w:val="00306BE5"/>
    <w:rsid w:val="00327818"/>
    <w:rsid w:val="0033043C"/>
    <w:rsid w:val="003419ED"/>
    <w:rsid w:val="003645B9"/>
    <w:rsid w:val="00390079"/>
    <w:rsid w:val="003941C2"/>
    <w:rsid w:val="003B756F"/>
    <w:rsid w:val="003D7289"/>
    <w:rsid w:val="003E4C55"/>
    <w:rsid w:val="004055B1"/>
    <w:rsid w:val="00442373"/>
    <w:rsid w:val="00451D77"/>
    <w:rsid w:val="00465F95"/>
    <w:rsid w:val="0048346B"/>
    <w:rsid w:val="005062E1"/>
    <w:rsid w:val="00516B92"/>
    <w:rsid w:val="00523D9E"/>
    <w:rsid w:val="0056386C"/>
    <w:rsid w:val="00572B0D"/>
    <w:rsid w:val="005A605A"/>
    <w:rsid w:val="005D0159"/>
    <w:rsid w:val="005D7FD1"/>
    <w:rsid w:val="005E4F46"/>
    <w:rsid w:val="00623D5A"/>
    <w:rsid w:val="0063035B"/>
    <w:rsid w:val="006336E1"/>
    <w:rsid w:val="00636AB2"/>
    <w:rsid w:val="006438A1"/>
    <w:rsid w:val="00653ABA"/>
    <w:rsid w:val="00666A6A"/>
    <w:rsid w:val="00672A2D"/>
    <w:rsid w:val="0067358D"/>
    <w:rsid w:val="006C5C4D"/>
    <w:rsid w:val="006D69B6"/>
    <w:rsid w:val="00707016"/>
    <w:rsid w:val="007120F4"/>
    <w:rsid w:val="00724AAC"/>
    <w:rsid w:val="007349D9"/>
    <w:rsid w:val="00767C02"/>
    <w:rsid w:val="0078145A"/>
    <w:rsid w:val="007A3550"/>
    <w:rsid w:val="007C14B8"/>
    <w:rsid w:val="007C3DF1"/>
    <w:rsid w:val="007D0F38"/>
    <w:rsid w:val="007E4E6B"/>
    <w:rsid w:val="0081048F"/>
    <w:rsid w:val="00834339"/>
    <w:rsid w:val="00834ED9"/>
    <w:rsid w:val="00841F0B"/>
    <w:rsid w:val="00845ED4"/>
    <w:rsid w:val="008515FD"/>
    <w:rsid w:val="008655CF"/>
    <w:rsid w:val="00883CAC"/>
    <w:rsid w:val="008F167B"/>
    <w:rsid w:val="0092669C"/>
    <w:rsid w:val="00952A9C"/>
    <w:rsid w:val="009628AC"/>
    <w:rsid w:val="00962EE1"/>
    <w:rsid w:val="0096711F"/>
    <w:rsid w:val="009745ED"/>
    <w:rsid w:val="00984ACB"/>
    <w:rsid w:val="00986511"/>
    <w:rsid w:val="009918A3"/>
    <w:rsid w:val="009E0F26"/>
    <w:rsid w:val="009E192E"/>
    <w:rsid w:val="009E44E0"/>
    <w:rsid w:val="00A20DF9"/>
    <w:rsid w:val="00A246D5"/>
    <w:rsid w:val="00A42356"/>
    <w:rsid w:val="00A44BD2"/>
    <w:rsid w:val="00A953E3"/>
    <w:rsid w:val="00A96982"/>
    <w:rsid w:val="00AB2C8B"/>
    <w:rsid w:val="00AE2270"/>
    <w:rsid w:val="00B234FA"/>
    <w:rsid w:val="00B417F2"/>
    <w:rsid w:val="00B80C1D"/>
    <w:rsid w:val="00B943DA"/>
    <w:rsid w:val="00BB37FE"/>
    <w:rsid w:val="00BC1CAC"/>
    <w:rsid w:val="00BE5E88"/>
    <w:rsid w:val="00BF4004"/>
    <w:rsid w:val="00C430A0"/>
    <w:rsid w:val="00C64AB7"/>
    <w:rsid w:val="00C8232B"/>
    <w:rsid w:val="00CD385C"/>
    <w:rsid w:val="00CE4176"/>
    <w:rsid w:val="00CE71AF"/>
    <w:rsid w:val="00D334EF"/>
    <w:rsid w:val="00D421FA"/>
    <w:rsid w:val="00D51EF9"/>
    <w:rsid w:val="00D6292C"/>
    <w:rsid w:val="00D629CC"/>
    <w:rsid w:val="00D63307"/>
    <w:rsid w:val="00D921A6"/>
    <w:rsid w:val="00DA2B0C"/>
    <w:rsid w:val="00DA3818"/>
    <w:rsid w:val="00DB6BD2"/>
    <w:rsid w:val="00DD0309"/>
    <w:rsid w:val="00E221D0"/>
    <w:rsid w:val="00E305AC"/>
    <w:rsid w:val="00E55426"/>
    <w:rsid w:val="00E60594"/>
    <w:rsid w:val="00E728D1"/>
    <w:rsid w:val="00ED05F3"/>
    <w:rsid w:val="00EF7554"/>
    <w:rsid w:val="00F03294"/>
    <w:rsid w:val="00F52DA3"/>
    <w:rsid w:val="00F73DA4"/>
    <w:rsid w:val="00F969B5"/>
    <w:rsid w:val="00FA2F5B"/>
    <w:rsid w:val="00FB0903"/>
    <w:rsid w:val="00FE6C51"/>
    <w:rsid w:val="6F8C9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A7F46C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A2B0C"/>
    <w:pPr>
      <w:keepNext/>
      <w:keepLines/>
      <w:spacing w:before="40"/>
      <w:jc w:val="both"/>
      <w:outlineLvl w:val="1"/>
    </w:pPr>
    <w:rPr>
      <w:rFonts w:asciiTheme="majorHAnsi" w:eastAsiaTheme="majorEastAsia" w:hAnsiTheme="majorHAnsi" w:cstheme="majorBidi"/>
      <w:b/>
      <w:color w:val="000000" w:themeColor="text1"/>
      <w:sz w:val="28"/>
      <w:szCs w:val="26"/>
    </w:rPr>
  </w:style>
  <w:style w:type="paragraph" w:styleId="Heading4">
    <w:name w:val="heading 4"/>
    <w:basedOn w:val="Normal"/>
    <w:next w:val="Normal"/>
    <w:link w:val="Heading4Char"/>
    <w:uiPriority w:val="9"/>
    <w:semiHidden/>
    <w:unhideWhenUsed/>
    <w:qFormat/>
    <w:rsid w:val="00F73DA4"/>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D77"/>
    <w:rPr>
      <w:color w:val="0000FF"/>
      <w:u w:val="single"/>
    </w:rPr>
  </w:style>
  <w:style w:type="character" w:styleId="Strong">
    <w:name w:val="Strong"/>
    <w:basedOn w:val="DefaultParagraphFont"/>
    <w:uiPriority w:val="22"/>
    <w:qFormat/>
    <w:rsid w:val="00451D77"/>
    <w:rPr>
      <w:b/>
      <w:bCs/>
    </w:rPr>
  </w:style>
  <w:style w:type="character" w:styleId="Emphasis">
    <w:name w:val="Emphasis"/>
    <w:basedOn w:val="DefaultParagraphFont"/>
    <w:uiPriority w:val="20"/>
    <w:qFormat/>
    <w:rsid w:val="00451D77"/>
    <w:rPr>
      <w:i/>
      <w:iCs/>
    </w:rPr>
  </w:style>
  <w:style w:type="character" w:customStyle="1" w:styleId="apple-converted-space">
    <w:name w:val="apple-converted-space"/>
    <w:basedOn w:val="DefaultParagraphFont"/>
    <w:rsid w:val="00451D77"/>
  </w:style>
  <w:style w:type="paragraph" w:styleId="BalloonText">
    <w:name w:val="Balloon Text"/>
    <w:basedOn w:val="Normal"/>
    <w:link w:val="BalloonTextChar"/>
    <w:uiPriority w:val="99"/>
    <w:semiHidden/>
    <w:unhideWhenUsed/>
    <w:rsid w:val="00451D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D77"/>
    <w:rPr>
      <w:rFonts w:ascii="Times New Roman" w:hAnsi="Times New Roman" w:cs="Times New Roman"/>
      <w:sz w:val="18"/>
      <w:szCs w:val="18"/>
    </w:rPr>
  </w:style>
  <w:style w:type="paragraph" w:styleId="ListParagraph">
    <w:name w:val="List Paragraph"/>
    <w:basedOn w:val="Normal"/>
    <w:uiPriority w:val="34"/>
    <w:qFormat/>
    <w:rsid w:val="00EF7554"/>
    <w:pPr>
      <w:ind w:left="720"/>
      <w:contextualSpacing/>
    </w:pPr>
  </w:style>
  <w:style w:type="paragraph" w:styleId="Header">
    <w:name w:val="header"/>
    <w:basedOn w:val="Normal"/>
    <w:link w:val="HeaderChar"/>
    <w:uiPriority w:val="99"/>
    <w:unhideWhenUsed/>
    <w:rsid w:val="007D0F38"/>
    <w:pPr>
      <w:tabs>
        <w:tab w:val="center" w:pos="4680"/>
        <w:tab w:val="right" w:pos="9360"/>
      </w:tabs>
    </w:pPr>
  </w:style>
  <w:style w:type="character" w:customStyle="1" w:styleId="HeaderChar">
    <w:name w:val="Header Char"/>
    <w:basedOn w:val="DefaultParagraphFont"/>
    <w:link w:val="Header"/>
    <w:uiPriority w:val="99"/>
    <w:rsid w:val="007D0F38"/>
  </w:style>
  <w:style w:type="paragraph" w:styleId="Footer">
    <w:name w:val="footer"/>
    <w:basedOn w:val="Normal"/>
    <w:link w:val="FooterChar"/>
    <w:uiPriority w:val="99"/>
    <w:unhideWhenUsed/>
    <w:rsid w:val="007D0F38"/>
    <w:pPr>
      <w:tabs>
        <w:tab w:val="center" w:pos="4680"/>
        <w:tab w:val="right" w:pos="9360"/>
      </w:tabs>
    </w:pPr>
  </w:style>
  <w:style w:type="character" w:customStyle="1" w:styleId="FooterChar">
    <w:name w:val="Footer Char"/>
    <w:basedOn w:val="DefaultParagraphFont"/>
    <w:link w:val="Footer"/>
    <w:uiPriority w:val="99"/>
    <w:rsid w:val="007D0F38"/>
  </w:style>
  <w:style w:type="character" w:styleId="CommentReference">
    <w:name w:val="annotation reference"/>
    <w:basedOn w:val="DefaultParagraphFont"/>
    <w:uiPriority w:val="99"/>
    <w:semiHidden/>
    <w:unhideWhenUsed/>
    <w:rsid w:val="000E6910"/>
    <w:rPr>
      <w:sz w:val="18"/>
      <w:szCs w:val="18"/>
    </w:rPr>
  </w:style>
  <w:style w:type="paragraph" w:styleId="CommentText">
    <w:name w:val="annotation text"/>
    <w:basedOn w:val="Normal"/>
    <w:link w:val="CommentTextChar"/>
    <w:uiPriority w:val="99"/>
    <w:semiHidden/>
    <w:unhideWhenUsed/>
    <w:rsid w:val="000E6910"/>
    <w:pPr>
      <w:spacing w:after="200"/>
    </w:pPr>
  </w:style>
  <w:style w:type="character" w:customStyle="1" w:styleId="CommentTextChar">
    <w:name w:val="Comment Text Char"/>
    <w:basedOn w:val="DefaultParagraphFont"/>
    <w:link w:val="CommentText"/>
    <w:uiPriority w:val="99"/>
    <w:semiHidden/>
    <w:rsid w:val="000E6910"/>
  </w:style>
  <w:style w:type="paragraph" w:styleId="Revision">
    <w:name w:val="Revision"/>
    <w:hidden/>
    <w:uiPriority w:val="99"/>
    <w:semiHidden/>
    <w:rsid w:val="003645B9"/>
  </w:style>
  <w:style w:type="table" w:styleId="TableGrid">
    <w:name w:val="Table Grid"/>
    <w:basedOn w:val="TableNormal"/>
    <w:uiPriority w:val="59"/>
    <w:rsid w:val="00CE71A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73DA4"/>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unhideWhenUsed/>
    <w:rsid w:val="00F73DA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A2B0C"/>
    <w:rPr>
      <w:rFonts w:asciiTheme="majorHAnsi" w:eastAsiaTheme="majorEastAsia" w:hAnsiTheme="majorHAnsi" w:cstheme="majorBidi"/>
      <w:b/>
      <w:color w:val="000000" w:themeColor="text1"/>
      <w:sz w:val="28"/>
      <w:szCs w:val="26"/>
    </w:rPr>
  </w:style>
  <w:style w:type="character" w:styleId="FollowedHyperlink">
    <w:name w:val="FollowedHyperlink"/>
    <w:basedOn w:val="DefaultParagraphFont"/>
    <w:uiPriority w:val="99"/>
    <w:semiHidden/>
    <w:unhideWhenUsed/>
    <w:rsid w:val="00CE4176"/>
    <w:rPr>
      <w:color w:val="954F72" w:themeColor="followedHyperlink"/>
      <w:u w:val="single"/>
    </w:rPr>
  </w:style>
  <w:style w:type="character" w:customStyle="1" w:styleId="UnresolvedMention1">
    <w:name w:val="Unresolved Mention1"/>
    <w:basedOn w:val="DefaultParagraphFont"/>
    <w:uiPriority w:val="99"/>
    <w:semiHidden/>
    <w:unhideWhenUsed/>
    <w:rsid w:val="002927C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927CE"/>
    <w:pPr>
      <w:spacing w:after="0"/>
    </w:pPr>
    <w:rPr>
      <w:b/>
      <w:bCs/>
      <w:sz w:val="20"/>
      <w:szCs w:val="20"/>
    </w:rPr>
  </w:style>
  <w:style w:type="character" w:customStyle="1" w:styleId="CommentSubjectChar">
    <w:name w:val="Comment Subject Char"/>
    <w:basedOn w:val="CommentTextChar"/>
    <w:link w:val="CommentSubject"/>
    <w:uiPriority w:val="99"/>
    <w:semiHidden/>
    <w:rsid w:val="00292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5545">
      <w:bodyDiv w:val="1"/>
      <w:marLeft w:val="0"/>
      <w:marRight w:val="0"/>
      <w:marTop w:val="0"/>
      <w:marBottom w:val="0"/>
      <w:divBdr>
        <w:top w:val="none" w:sz="0" w:space="0" w:color="auto"/>
        <w:left w:val="none" w:sz="0" w:space="0" w:color="auto"/>
        <w:bottom w:val="none" w:sz="0" w:space="0" w:color="auto"/>
        <w:right w:val="none" w:sz="0" w:space="0" w:color="auto"/>
      </w:divBdr>
    </w:div>
    <w:div w:id="1487283510">
      <w:bodyDiv w:val="1"/>
      <w:marLeft w:val="0"/>
      <w:marRight w:val="0"/>
      <w:marTop w:val="0"/>
      <w:marBottom w:val="0"/>
      <w:divBdr>
        <w:top w:val="none" w:sz="0" w:space="0" w:color="auto"/>
        <w:left w:val="none" w:sz="0" w:space="0" w:color="auto"/>
        <w:bottom w:val="none" w:sz="0" w:space="0" w:color="auto"/>
        <w:right w:val="none" w:sz="0" w:space="0" w:color="auto"/>
      </w:divBdr>
    </w:div>
    <w:div w:id="1737170065">
      <w:bodyDiv w:val="1"/>
      <w:marLeft w:val="0"/>
      <w:marRight w:val="0"/>
      <w:marTop w:val="0"/>
      <w:marBottom w:val="0"/>
      <w:divBdr>
        <w:top w:val="none" w:sz="0" w:space="0" w:color="auto"/>
        <w:left w:val="none" w:sz="0" w:space="0" w:color="auto"/>
        <w:bottom w:val="none" w:sz="0" w:space="0" w:color="auto"/>
        <w:right w:val="none" w:sz="0" w:space="0" w:color="auto"/>
      </w:divBdr>
    </w:div>
    <w:div w:id="1953051546">
      <w:bodyDiv w:val="1"/>
      <w:marLeft w:val="0"/>
      <w:marRight w:val="0"/>
      <w:marTop w:val="0"/>
      <w:marBottom w:val="0"/>
      <w:divBdr>
        <w:top w:val="none" w:sz="0" w:space="0" w:color="auto"/>
        <w:left w:val="none" w:sz="0" w:space="0" w:color="auto"/>
        <w:bottom w:val="none" w:sz="0" w:space="0" w:color="auto"/>
        <w:right w:val="none" w:sz="0" w:space="0" w:color="auto"/>
      </w:divBdr>
    </w:div>
    <w:div w:id="1972713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ab.edu/policies/content/Pages/UAB-IT-POL-0000004.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ab.edu/policies/content/Pages/UAB-IT-POL-0000789.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b.ad.uab.edu/policies/content/Pages/Vulnerability-Management-Rule.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ab.edu/policies/content/Pages/UAB-IT-POL-0000038.aspx" TargetMode="External"/><Relationship Id="rId5" Type="http://schemas.openxmlformats.org/officeDocument/2006/relationships/numbering" Target="numbering.xml"/><Relationship Id="rId15" Type="http://schemas.openxmlformats.org/officeDocument/2006/relationships/hyperlink" Target="https://www.uab.edu/it/home/images/UAB_Computing_Device_Standard_2017_Final.pdf"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ab.edu/it/home/component/k2/item/818-data-protection-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DBE61001B81D46B468AC54132E2F80" ma:contentTypeVersion="14" ma:contentTypeDescription="Create a new document." ma:contentTypeScope="" ma:versionID="ef19f1fec54302c95fc0fa56aa1d636e">
  <xsd:schema xmlns:xsd="http://www.w3.org/2001/XMLSchema" xmlns:xs="http://www.w3.org/2001/XMLSchema" xmlns:p="http://schemas.microsoft.com/office/2006/metadata/properties" xmlns:ns1="http://schemas.microsoft.com/sharepoint/v3" xmlns:ns3="1ee116f7-675c-4770-93a8-4c453fcb56b8" xmlns:ns4="a5aa384e-14d3-4abb-b88d-217c373f343c" targetNamespace="http://schemas.microsoft.com/office/2006/metadata/properties" ma:root="true" ma:fieldsID="bd34fc53cb1c607145c917b62e0e9712" ns1:_="" ns3:_="" ns4:_="">
    <xsd:import namespace="http://schemas.microsoft.com/sharepoint/v3"/>
    <xsd:import namespace="1ee116f7-675c-4770-93a8-4c453fcb56b8"/>
    <xsd:import namespace="a5aa384e-14d3-4abb-b88d-217c373f34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116f7-675c-4770-93a8-4c453fcb56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a384e-14d3-4abb-b88d-217c373f34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F8A5-7A4F-42BC-B803-F4564AF25C97}">
  <ds:schemaRefs>
    <ds:schemaRef ds:uri="http://schemas.microsoft.com/sharepoint/v3/contenttype/forms"/>
  </ds:schemaRefs>
</ds:datastoreItem>
</file>

<file path=customXml/itemProps2.xml><?xml version="1.0" encoding="utf-8"?>
<ds:datastoreItem xmlns:ds="http://schemas.openxmlformats.org/officeDocument/2006/customXml" ds:itemID="{D5F81515-8589-4952-A8DB-BEAC8790D5DD}">
  <ds:schemaRefs>
    <ds:schemaRef ds:uri="a5aa384e-14d3-4abb-b88d-217c373f343c"/>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1ee116f7-675c-4770-93a8-4c453fcb56b8"/>
    <ds:schemaRef ds:uri="http://schemas.microsoft.com/office/2006/documentManagement/type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488B87E5-CC3F-4FA3-BF88-392AFBDC1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116f7-675c-4770-93a8-4c453fcb56b8"/>
    <ds:schemaRef ds:uri="a5aa384e-14d3-4abb-b88d-217c373f3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5338E5-EC81-4557-85E6-67FE9DC9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UAB School of Dentistry</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Jones</dc:creator>
  <cp:keywords/>
  <dc:description/>
  <cp:lastModifiedBy>Jones, Cindy</cp:lastModifiedBy>
  <cp:revision>3</cp:revision>
  <cp:lastPrinted>2019-06-19T16:47:00Z</cp:lastPrinted>
  <dcterms:created xsi:type="dcterms:W3CDTF">2021-02-12T18:33:00Z</dcterms:created>
  <dcterms:modified xsi:type="dcterms:W3CDTF">2021-02-12T18:33:00Z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0x010100D2DBE61001B81D46B468AC54132E2F80</vt:lpwstr>
  </property>
</Properties>
</file>