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55DA" w14:textId="77777777" w:rsidR="000E6910" w:rsidRPr="00995563" w:rsidRDefault="000E6910" w:rsidP="0040325E">
      <w:pPr>
        <w:rPr>
          <w:b/>
          <w:sz w:val="28"/>
          <w:szCs w:val="28"/>
        </w:rPr>
      </w:pPr>
      <w:r w:rsidRPr="00995563">
        <w:rPr>
          <w:b/>
          <w:sz w:val="28"/>
          <w:szCs w:val="28"/>
        </w:rPr>
        <w:t>University of Alabama at Birmingham</w:t>
      </w:r>
    </w:p>
    <w:p w14:paraId="33753FAC" w14:textId="77777777" w:rsidR="000E6910" w:rsidRPr="00995563" w:rsidRDefault="00DD148C" w:rsidP="000E6910">
      <w:pPr>
        <w:spacing w:after="120"/>
        <w:outlineLvl w:val="1"/>
        <w:rPr>
          <w:rFonts w:eastAsia="Times New Roman" w:cs="Times New Roman"/>
          <w:b/>
          <w:bCs/>
          <w:color w:val="000000" w:themeColor="text1"/>
          <w:sz w:val="28"/>
          <w:szCs w:val="28"/>
        </w:rPr>
      </w:pPr>
      <w:r w:rsidRPr="00995563">
        <w:rPr>
          <w:rFonts w:eastAsia="Times New Roman" w:cs="Times New Roman"/>
          <w:b/>
          <w:bCs/>
          <w:color w:val="000000" w:themeColor="text1"/>
          <w:sz w:val="28"/>
          <w:szCs w:val="28"/>
        </w:rPr>
        <w:t>VULNERABILITY MANAGEMENT</w:t>
      </w:r>
      <w:r w:rsidR="000E6910" w:rsidRPr="00995563">
        <w:rPr>
          <w:rFonts w:eastAsia="Times New Roman" w:cs="Times New Roman"/>
          <w:b/>
          <w:bCs/>
          <w:color w:val="000000" w:themeColor="text1"/>
          <w:sz w:val="28"/>
          <w:szCs w:val="28"/>
        </w:rPr>
        <w:t xml:space="preserve"> </w:t>
      </w:r>
      <w:r w:rsidR="00D334EF" w:rsidRPr="00995563">
        <w:rPr>
          <w:rFonts w:eastAsia="Times New Roman" w:cs="Times New Roman"/>
          <w:b/>
          <w:bCs/>
          <w:color w:val="000000" w:themeColor="text1"/>
          <w:sz w:val="28"/>
          <w:szCs w:val="28"/>
        </w:rPr>
        <w:t>RULE</w:t>
      </w:r>
    </w:p>
    <w:p w14:paraId="26E96A97" w14:textId="70F64317" w:rsidR="00125224" w:rsidRPr="00734C00" w:rsidRDefault="00125224" w:rsidP="00125224">
      <w:pPr>
        <w:spacing w:after="120"/>
        <w:outlineLvl w:val="1"/>
        <w:rPr>
          <w:rFonts w:eastAsia="Times New Roman" w:cs="Times New Roman"/>
          <w:bCs/>
          <w:sz w:val="28"/>
          <w:szCs w:val="28"/>
        </w:rPr>
      </w:pPr>
      <w:r>
        <w:rPr>
          <w:rFonts w:eastAsia="Times New Roman" w:cs="Times New Roman"/>
          <w:bCs/>
          <w:sz w:val="28"/>
          <w:szCs w:val="28"/>
        </w:rPr>
        <w:t>Approved and Implemented:  July 1</w:t>
      </w:r>
      <w:r w:rsidRPr="00734C00">
        <w:rPr>
          <w:rFonts w:eastAsia="Times New Roman" w:cs="Times New Roman"/>
          <w:bCs/>
          <w:sz w:val="28"/>
          <w:szCs w:val="28"/>
        </w:rPr>
        <w:t>, 2017</w:t>
      </w:r>
    </w:p>
    <w:p w14:paraId="63AAFCB1" w14:textId="6354DD72" w:rsidR="00125224" w:rsidRPr="00FB648B" w:rsidRDefault="00125224" w:rsidP="00125224">
      <w:pPr>
        <w:spacing w:after="120"/>
        <w:jc w:val="both"/>
        <w:outlineLvl w:val="2"/>
        <w:rPr>
          <w:rFonts w:eastAsia="Times New Roman" w:cs="Arial"/>
          <w:b/>
          <w:bCs/>
          <w:i/>
          <w:color w:val="FF0000"/>
          <w:sz w:val="28"/>
          <w:szCs w:val="28"/>
          <w:u w:val="single"/>
        </w:rPr>
      </w:pPr>
      <w:r>
        <w:rPr>
          <w:rFonts w:eastAsia="Times New Roman" w:cs="Times New Roman"/>
          <w:bCs/>
          <w:sz w:val="28"/>
          <w:szCs w:val="28"/>
        </w:rPr>
        <w:t>Reviewed/</w:t>
      </w:r>
      <w:r w:rsidRPr="00734C00">
        <w:rPr>
          <w:rFonts w:eastAsia="Times New Roman" w:cs="Times New Roman"/>
          <w:bCs/>
          <w:sz w:val="28"/>
          <w:szCs w:val="28"/>
        </w:rPr>
        <w:t xml:space="preserve">Updated:  </w:t>
      </w:r>
      <w:r w:rsidR="001A3489">
        <w:rPr>
          <w:rFonts w:eastAsia="Times New Roman" w:cs="Times New Roman"/>
          <w:bCs/>
          <w:sz w:val="28"/>
          <w:szCs w:val="28"/>
        </w:rPr>
        <w:t>June 28, 2021</w:t>
      </w:r>
    </w:p>
    <w:p w14:paraId="2A3986EC" w14:textId="77777777" w:rsidR="000E6910" w:rsidRPr="00995563" w:rsidRDefault="000E6910" w:rsidP="000E6910">
      <w:pPr>
        <w:spacing w:after="120"/>
        <w:rPr>
          <w:rFonts w:eastAsia="Times New Roman" w:cs="Times New Roman"/>
          <w:color w:val="000000" w:themeColor="text1"/>
          <w:sz w:val="22"/>
          <w:szCs w:val="22"/>
        </w:rPr>
      </w:pPr>
      <w:r w:rsidRPr="00995563">
        <w:rPr>
          <w:rFonts w:eastAsia="Times New Roman" w:cs="Tahoma"/>
          <w:b/>
          <w:bCs/>
          <w:color w:val="000000" w:themeColor="text1"/>
          <w:sz w:val="22"/>
          <w:szCs w:val="22"/>
        </w:rPr>
        <w:t>Related Policies, Procedures, and Resources</w:t>
      </w:r>
    </w:p>
    <w:p w14:paraId="5952BDD1" w14:textId="77777777" w:rsidR="005A2F03" w:rsidRPr="00995563" w:rsidRDefault="001A3489" w:rsidP="005A2F03">
      <w:pPr>
        <w:ind w:left="360"/>
        <w:rPr>
          <w:rStyle w:val="Hyperlink"/>
          <w:rFonts w:cs="Arial"/>
          <w:color w:val="000000" w:themeColor="text1"/>
        </w:rPr>
      </w:pPr>
      <w:hyperlink r:id="rId11" w:history="1">
        <w:r w:rsidR="005A2F03" w:rsidRPr="00A73BB1">
          <w:rPr>
            <w:rStyle w:val="Hyperlink"/>
            <w:rFonts w:eastAsia="Times New Roman" w:cs="Arial"/>
          </w:rPr>
          <w:t>Data Protection and Security Policy</w:t>
        </w:r>
      </w:hyperlink>
    </w:p>
    <w:p w14:paraId="5648E28D" w14:textId="77777777" w:rsidR="005A2F03" w:rsidRPr="00A510C4" w:rsidRDefault="001A3489" w:rsidP="005A2F03">
      <w:pPr>
        <w:ind w:left="360"/>
        <w:rPr>
          <w:rStyle w:val="Hyperlink"/>
          <w:rFonts w:cs="Arial"/>
          <w:color w:val="000000" w:themeColor="text1"/>
        </w:rPr>
      </w:pPr>
      <w:hyperlink r:id="rId12" w:history="1">
        <w:r w:rsidR="005A2F03" w:rsidRPr="00A73BB1">
          <w:rPr>
            <w:rStyle w:val="Hyperlink"/>
            <w:rFonts w:cs="Arial"/>
          </w:rPr>
          <w:t>Data Classification Rule</w:t>
        </w:r>
      </w:hyperlink>
    </w:p>
    <w:p w14:paraId="45281D14" w14:textId="77777777" w:rsidR="005A2F03" w:rsidRDefault="001A3489" w:rsidP="005A2F03">
      <w:pPr>
        <w:ind w:left="360"/>
        <w:rPr>
          <w:rStyle w:val="Hyperlink"/>
          <w:rFonts w:cs="Arial"/>
          <w:color w:val="000000" w:themeColor="text1"/>
        </w:rPr>
      </w:pPr>
      <w:hyperlink r:id="rId13" w:history="1">
        <w:r w:rsidR="005A2F03" w:rsidRPr="00A73BB1">
          <w:rPr>
            <w:rStyle w:val="Hyperlink"/>
            <w:rFonts w:cs="Arial"/>
          </w:rPr>
          <w:t>Data Protection Rule</w:t>
        </w:r>
      </w:hyperlink>
    </w:p>
    <w:p w14:paraId="0DB0B71E" w14:textId="1B79D674" w:rsidR="005A2F03" w:rsidRDefault="001A3489" w:rsidP="005A2F03">
      <w:pPr>
        <w:ind w:left="360"/>
        <w:rPr>
          <w:rStyle w:val="Hyperlink"/>
          <w:rFonts w:eastAsia="Times New Roman" w:cs="Arial"/>
        </w:rPr>
      </w:pPr>
      <w:hyperlink r:id="rId14" w:history="1">
        <w:r w:rsidR="005A2F03" w:rsidRPr="00A73BB1">
          <w:rPr>
            <w:rStyle w:val="Hyperlink"/>
            <w:rFonts w:eastAsia="Times New Roman" w:cs="Arial"/>
          </w:rPr>
          <w:t>Minimum Security for Computing Devices Rule</w:t>
        </w:r>
      </w:hyperlink>
    </w:p>
    <w:p w14:paraId="2C24DD6F" w14:textId="6C1EC78D" w:rsidR="008C3802" w:rsidRDefault="001A3489" w:rsidP="005A2F03">
      <w:pPr>
        <w:ind w:left="360"/>
        <w:rPr>
          <w:rFonts w:eastAsia="Times New Roman" w:cs="Arial"/>
          <w:color w:val="000000" w:themeColor="text1"/>
        </w:rPr>
      </w:pPr>
      <w:hyperlink r:id="rId15" w:history="1">
        <w:r w:rsidR="008C3802" w:rsidRPr="008C3802">
          <w:rPr>
            <w:rStyle w:val="Hyperlink"/>
            <w:rFonts w:eastAsia="Times New Roman" w:cs="Arial"/>
          </w:rPr>
          <w:t>Patch Management Rule</w:t>
        </w:r>
      </w:hyperlink>
    </w:p>
    <w:p w14:paraId="0ECE4D58" w14:textId="77777777" w:rsidR="008C3802" w:rsidRDefault="008C3802" w:rsidP="007C14B8">
      <w:pPr>
        <w:ind w:left="360"/>
        <w:rPr>
          <w:rFonts w:eastAsia="Times New Roman" w:cs="Arial"/>
          <w:color w:val="000000" w:themeColor="text1"/>
          <w:sz w:val="22"/>
          <w:szCs w:val="22"/>
        </w:rPr>
      </w:pPr>
    </w:p>
    <w:p w14:paraId="0E923751" w14:textId="77777777" w:rsidR="000E6910" w:rsidRPr="00995563" w:rsidRDefault="000E6910" w:rsidP="00EF7554">
      <w:pPr>
        <w:rPr>
          <w:b/>
          <w:color w:val="000000" w:themeColor="text1"/>
          <w:sz w:val="22"/>
          <w:szCs w:val="22"/>
        </w:rPr>
      </w:pPr>
    </w:p>
    <w:p w14:paraId="1A60DFEA" w14:textId="77777777" w:rsidR="00451D77" w:rsidRPr="00995563" w:rsidRDefault="00451D77" w:rsidP="006C1D72">
      <w:pPr>
        <w:pStyle w:val="Heading2"/>
        <w:rPr>
          <w:rFonts w:asciiTheme="minorHAnsi" w:hAnsiTheme="minorHAnsi"/>
        </w:rPr>
      </w:pPr>
      <w:r w:rsidRPr="00995563">
        <w:rPr>
          <w:rFonts w:asciiTheme="minorHAnsi" w:hAnsiTheme="minorHAnsi"/>
        </w:rPr>
        <w:t xml:space="preserve">1.0 </w:t>
      </w:r>
      <w:r w:rsidR="00BE5E88" w:rsidRPr="00995563">
        <w:rPr>
          <w:rFonts w:asciiTheme="minorHAnsi" w:hAnsiTheme="minorHAnsi"/>
        </w:rPr>
        <w:t>Introduction</w:t>
      </w:r>
    </w:p>
    <w:p w14:paraId="117AE469" w14:textId="77777777" w:rsidR="00DD148C" w:rsidRPr="00995563" w:rsidRDefault="00DD148C" w:rsidP="006C1D72"/>
    <w:p w14:paraId="32993FCD" w14:textId="644CCB06" w:rsidR="00DD148C" w:rsidRPr="00995563" w:rsidRDefault="00DD148C" w:rsidP="006C1D72">
      <w:r w:rsidRPr="00995563">
        <w:t>This purpose of this document is to describe the process used by University of Alabama at Birmingham Information Technology (UAB IT) in mitigating the risks from computer security vulnerabilities. This standard is intended to represent a minimum baseline for managing vulnerabilities on UAB systems pursuant to the Data Protection and Security policy.  Business units may implement</w:t>
      </w:r>
      <w:r w:rsidR="004F50CC">
        <w:t xml:space="preserve"> more</w:t>
      </w:r>
      <w:r w:rsidRPr="00995563">
        <w:t xml:space="preserve"> strict standards.  This standard may not address every req</w:t>
      </w:r>
      <w:r w:rsidR="00270E39">
        <w:t>uirement for remediation.  Risk a</w:t>
      </w:r>
      <w:r w:rsidRPr="00995563">
        <w:t>ssessments, data classification, access control processes, and other requirements may determine that additional remediation beyond this standard is required for a particular system.</w:t>
      </w:r>
    </w:p>
    <w:p w14:paraId="3C316308" w14:textId="77777777" w:rsidR="00DD148C" w:rsidRPr="00995563" w:rsidRDefault="00DD148C" w:rsidP="00EF7554">
      <w:pPr>
        <w:rPr>
          <w:color w:val="000000" w:themeColor="text1"/>
          <w:sz w:val="22"/>
          <w:szCs w:val="22"/>
        </w:rPr>
      </w:pPr>
    </w:p>
    <w:p w14:paraId="4DB0EF4A" w14:textId="77777777" w:rsidR="00451D77" w:rsidRPr="00995563" w:rsidRDefault="00451D77" w:rsidP="006C1D72">
      <w:pPr>
        <w:pStyle w:val="Heading2"/>
        <w:rPr>
          <w:rFonts w:asciiTheme="minorHAnsi" w:hAnsiTheme="minorHAnsi"/>
        </w:rPr>
      </w:pPr>
      <w:r w:rsidRPr="00995563">
        <w:rPr>
          <w:rFonts w:asciiTheme="minorHAnsi" w:hAnsiTheme="minorHAnsi"/>
        </w:rPr>
        <w:t xml:space="preserve">2.0 </w:t>
      </w:r>
      <w:r w:rsidR="00BE5E88" w:rsidRPr="00995563">
        <w:rPr>
          <w:rFonts w:asciiTheme="minorHAnsi" w:hAnsiTheme="minorHAnsi"/>
        </w:rPr>
        <w:t>Scope and Applicability</w:t>
      </w:r>
    </w:p>
    <w:p w14:paraId="17D8CB5E" w14:textId="77777777" w:rsidR="00451D77" w:rsidRPr="00995563" w:rsidRDefault="00451D77" w:rsidP="00A44BD2">
      <w:pPr>
        <w:rPr>
          <w:color w:val="000000" w:themeColor="text1"/>
          <w:sz w:val="22"/>
          <w:szCs w:val="22"/>
        </w:rPr>
      </w:pPr>
    </w:p>
    <w:p w14:paraId="72FE94AF" w14:textId="77777777" w:rsidR="00451D77" w:rsidRPr="00995563" w:rsidRDefault="00451D77" w:rsidP="006C1D72">
      <w:r w:rsidRPr="00995563">
        <w:t>All</w:t>
      </w:r>
      <w:r w:rsidR="00DD148C" w:rsidRPr="00995563">
        <w:t xml:space="preserve"> systems where</w:t>
      </w:r>
      <w:r w:rsidRPr="00995563">
        <w:t xml:space="preserve"> UAB data </w:t>
      </w:r>
      <w:r w:rsidR="00DD148C" w:rsidRPr="00995563">
        <w:t xml:space="preserve">is </w:t>
      </w:r>
      <w:r w:rsidRPr="00995563">
        <w:t>stored, pr</w:t>
      </w:r>
      <w:r w:rsidR="00DD148C" w:rsidRPr="00995563">
        <w:t>ocessed, or transmitted must be regularly reviewed for vulnerabilities.  Any vulnerabil</w:t>
      </w:r>
      <w:r w:rsidR="0088283B">
        <w:t>ity</w:t>
      </w:r>
      <w:r w:rsidR="00DD148C" w:rsidRPr="00995563">
        <w:t xml:space="preserve"> identified will be mitigated based on the criticality of the vulnerability, and the classification of data within the system.</w:t>
      </w:r>
    </w:p>
    <w:p w14:paraId="2B9AFEFA" w14:textId="77777777" w:rsidR="00FA2EE7" w:rsidRPr="00995563" w:rsidRDefault="00FA2EE7" w:rsidP="006C1D72"/>
    <w:p w14:paraId="74348AF8" w14:textId="77777777" w:rsidR="00FA2EE7" w:rsidRPr="00995563" w:rsidRDefault="00FA2EE7" w:rsidP="00FA2EE7">
      <w:pPr>
        <w:pStyle w:val="Heading2"/>
        <w:rPr>
          <w:rFonts w:asciiTheme="minorHAnsi" w:hAnsiTheme="minorHAnsi"/>
        </w:rPr>
      </w:pPr>
      <w:r w:rsidRPr="00995563">
        <w:rPr>
          <w:rFonts w:asciiTheme="minorHAnsi" w:hAnsiTheme="minorHAnsi"/>
        </w:rPr>
        <w:t>3.0 Roles &amp; Responsibilities</w:t>
      </w:r>
    </w:p>
    <w:p w14:paraId="1EC4373E" w14:textId="77777777" w:rsidR="00FA2EE7" w:rsidRPr="00995563" w:rsidRDefault="00FA2EE7" w:rsidP="00FA2EE7"/>
    <w:p w14:paraId="688815C5" w14:textId="77777777" w:rsidR="00E6423A" w:rsidRPr="00995563" w:rsidRDefault="00FA2EE7" w:rsidP="00E6423A">
      <w:pPr>
        <w:ind w:firstLine="720"/>
        <w:rPr>
          <w:b/>
        </w:rPr>
      </w:pPr>
      <w:r w:rsidRPr="00995563">
        <w:rPr>
          <w:b/>
        </w:rPr>
        <w:t>Chief Information Security Officer</w:t>
      </w:r>
      <w:r w:rsidR="00E6423A" w:rsidRPr="00995563">
        <w:rPr>
          <w:b/>
        </w:rPr>
        <w:t xml:space="preserve"> (CISO)</w:t>
      </w:r>
    </w:p>
    <w:p w14:paraId="47B81503" w14:textId="77777777" w:rsidR="00E6423A" w:rsidRPr="00995563" w:rsidRDefault="00E6423A" w:rsidP="00E6423A"/>
    <w:p w14:paraId="7C0AE3E3" w14:textId="5AAFF4AE" w:rsidR="00FA2EE7" w:rsidRPr="00995563" w:rsidRDefault="00FA2EE7" w:rsidP="00E6423A">
      <w:pPr>
        <w:ind w:left="720"/>
      </w:pPr>
      <w:r w:rsidRPr="00995563">
        <w:t xml:space="preserve">The CISO is the owner of the vulnerability management process. </w:t>
      </w:r>
      <w:r w:rsidR="00111BB8">
        <w:t>The CISO</w:t>
      </w:r>
      <w:r w:rsidRPr="00995563">
        <w:t xml:space="preserve"> designs the </w:t>
      </w:r>
      <w:r w:rsidR="00E6423A" w:rsidRPr="00995563">
        <w:t>process and ensures</w:t>
      </w:r>
      <w:r w:rsidRPr="00995563">
        <w:t xml:space="preserve"> is implemented as designed. </w:t>
      </w:r>
      <w:r w:rsidR="00111BB8">
        <w:t xml:space="preserve"> Additionally, the CISO is responsible for approving and overseeing campus use of an enterprise scanning and assessment tool.</w:t>
      </w:r>
      <w:r w:rsidRPr="00995563">
        <w:t xml:space="preserve"> </w:t>
      </w:r>
      <w:r w:rsidR="00111BB8">
        <w:t>Further, t</w:t>
      </w:r>
      <w:r w:rsidR="009A7DC0">
        <w:t xml:space="preserve">he CISO </w:t>
      </w:r>
      <w:r w:rsidR="009A7DC0" w:rsidRPr="009A7DC0">
        <w:t xml:space="preserve">has the authority to </w:t>
      </w:r>
      <w:proofErr w:type="gramStart"/>
      <w:r w:rsidR="009A7DC0" w:rsidRPr="009A7DC0">
        <w:t>take action</w:t>
      </w:r>
      <w:proofErr w:type="gramEnd"/>
      <w:r w:rsidR="009A7DC0" w:rsidRPr="009A7DC0">
        <w:t xml:space="preserve"> as need</w:t>
      </w:r>
      <w:r w:rsidR="009A7DC0">
        <w:t>ed, to ensure that all</w:t>
      </w:r>
      <w:r w:rsidR="009A7DC0" w:rsidRPr="009A7DC0">
        <w:t xml:space="preserve"> systems</w:t>
      </w:r>
      <w:r w:rsidR="009A7DC0">
        <w:t xml:space="preserve"> have vulnerabilities are remediated and that any un-remediated issues</w:t>
      </w:r>
      <w:r w:rsidR="009A7DC0" w:rsidRPr="009A7DC0">
        <w:t xml:space="preserve"> do not pose a threat to University resources.</w:t>
      </w:r>
    </w:p>
    <w:p w14:paraId="48D56676" w14:textId="179E9A72" w:rsidR="00E6423A" w:rsidRDefault="00E6423A" w:rsidP="00E6423A">
      <w:pPr>
        <w:ind w:left="720"/>
      </w:pPr>
      <w:r w:rsidRPr="00995563">
        <w:br/>
      </w:r>
      <w:r w:rsidRPr="00995563">
        <w:rPr>
          <w:rStyle w:val="Strong"/>
        </w:rPr>
        <w:t>UAB Information Security</w:t>
      </w:r>
      <w:r w:rsidRPr="00995563">
        <w:br/>
      </w:r>
      <w:r w:rsidRPr="00995563">
        <w:lastRenderedPageBreak/>
        <w:br/>
        <w:t xml:space="preserve">Members of the UAB and </w:t>
      </w:r>
      <w:r w:rsidR="00A25D0B" w:rsidRPr="00995563">
        <w:t>UAB</w:t>
      </w:r>
      <w:r w:rsidR="00A25D0B">
        <w:t xml:space="preserve"> Health System</w:t>
      </w:r>
      <w:r w:rsidR="00A25D0B" w:rsidRPr="00995563">
        <w:t xml:space="preserve"> </w:t>
      </w:r>
      <w:r w:rsidRPr="00995563">
        <w:t xml:space="preserve">Information Security teams are responsible for developing and implementing an information security program as well as the supporting data security and protection policies, </w:t>
      </w:r>
      <w:proofErr w:type="gramStart"/>
      <w:r w:rsidRPr="00995563">
        <w:t>standards</w:t>
      </w:r>
      <w:proofErr w:type="gramEnd"/>
      <w:r w:rsidRPr="00995563">
        <w:t xml:space="preserve"> and procedures.</w:t>
      </w:r>
      <w:r w:rsidR="00111BB8">
        <w:t xml:space="preserve">  UAB Information Security is responsible for </w:t>
      </w:r>
      <w:r w:rsidR="001253EE">
        <w:t>providing</w:t>
      </w:r>
      <w:r w:rsidR="00111BB8">
        <w:t xml:space="preserve"> the </w:t>
      </w:r>
      <w:r w:rsidR="001253EE">
        <w:t xml:space="preserve">approved </w:t>
      </w:r>
      <w:r w:rsidR="00111BB8">
        <w:t>enterpri</w:t>
      </w:r>
      <w:r w:rsidR="00FE1DF4">
        <w:t xml:space="preserve">se vulnerability management and penetration testing service.  Further UAB Information Security is responsible for </w:t>
      </w:r>
      <w:r w:rsidR="00111BB8">
        <w:t>providing the results</w:t>
      </w:r>
      <w:r w:rsidR="00FE1DF4">
        <w:t xml:space="preserve"> of vulnerability scanning and penetration testing</w:t>
      </w:r>
      <w:r w:rsidR="00111BB8">
        <w:t xml:space="preserve"> </w:t>
      </w:r>
      <w:r w:rsidR="00FE1DF4">
        <w:t xml:space="preserve">activities </w:t>
      </w:r>
      <w:r w:rsidR="00111BB8">
        <w:t>to ap</w:t>
      </w:r>
      <w:r w:rsidR="00FE1DF4">
        <w:t>propriate system administrators and/or</w:t>
      </w:r>
      <w:r w:rsidR="00111BB8">
        <w:t xml:space="preserve"> Informatio</w:t>
      </w:r>
      <w:r w:rsidR="00FE1DF4">
        <w:t xml:space="preserve">n Security </w:t>
      </w:r>
      <w:proofErr w:type="gramStart"/>
      <w:r w:rsidR="00FE1DF4">
        <w:t>Liaisons, and</w:t>
      </w:r>
      <w:proofErr w:type="gramEnd"/>
      <w:r w:rsidR="00FE1DF4">
        <w:t xml:space="preserve"> validating remediation of any noted vulnerabilities.</w:t>
      </w:r>
    </w:p>
    <w:p w14:paraId="3731EA62" w14:textId="2194283A" w:rsidR="007A3EFE" w:rsidRDefault="007A3EFE" w:rsidP="00E6423A">
      <w:pPr>
        <w:ind w:left="720"/>
      </w:pPr>
    </w:p>
    <w:p w14:paraId="3DC8A565" w14:textId="77777777" w:rsidR="00E6423A" w:rsidRPr="00995563" w:rsidRDefault="00E6423A" w:rsidP="00E6423A"/>
    <w:p w14:paraId="557DD614" w14:textId="77777777" w:rsidR="00E6423A" w:rsidRPr="00995563" w:rsidRDefault="00E6423A" w:rsidP="00E6423A">
      <w:pPr>
        <w:ind w:firstLine="720"/>
        <w:rPr>
          <w:b/>
        </w:rPr>
      </w:pPr>
      <w:r w:rsidRPr="00995563">
        <w:rPr>
          <w:b/>
        </w:rPr>
        <w:t>Information Security Liaison (ISL)</w:t>
      </w:r>
    </w:p>
    <w:p w14:paraId="578A948E" w14:textId="77777777" w:rsidR="00E6423A" w:rsidRPr="00995563" w:rsidRDefault="00E6423A" w:rsidP="00E6423A"/>
    <w:p w14:paraId="7A71FCE0" w14:textId="2D67F874" w:rsidR="00E6423A" w:rsidRPr="00995563" w:rsidRDefault="00E6423A" w:rsidP="00E6423A">
      <w:pPr>
        <w:ind w:left="720"/>
      </w:pPr>
      <w:r w:rsidRPr="00995563">
        <w:t>Each unit or department senior manager will designate at least one ISL who will act as a liaison to the UAB</w:t>
      </w:r>
      <w:r w:rsidR="00270E39">
        <w:t xml:space="preserve"> I</w:t>
      </w:r>
      <w:r w:rsidRPr="00995563">
        <w:t xml:space="preserve">nformation Security </w:t>
      </w:r>
      <w:r w:rsidR="00111BB8">
        <w:t>t</w:t>
      </w:r>
      <w:r w:rsidRPr="00995563">
        <w:t>eam.  ISLs oversee information security responsibilities for the departments, including assisting with security awareness and security incident response.</w:t>
      </w:r>
      <w:r w:rsidRPr="00995563">
        <w:br/>
      </w:r>
      <w:r w:rsidRPr="00995563">
        <w:br/>
        <w:t xml:space="preserve">For UAB covered entities, UAB Health System has established the </w:t>
      </w:r>
      <w:hyperlink r:id="rId16" w:tgtFrame="_blank" w:history="1">
        <w:r w:rsidRPr="00995563">
          <w:rPr>
            <w:rStyle w:val="Hyperlink"/>
          </w:rPr>
          <w:t>Entity Security Coordinator</w:t>
        </w:r>
      </w:hyperlink>
      <w:r w:rsidRPr="00995563">
        <w:t xml:space="preserve"> who will act as a liaison to the UABHS Information Security Team and the </w:t>
      </w:r>
      <w:hyperlink r:id="rId17" w:tgtFrame="_blank" w:history="1">
        <w:r w:rsidRPr="00995563">
          <w:rPr>
            <w:rStyle w:val="Hyperlink"/>
          </w:rPr>
          <w:t>Entity Privacy Coordinator</w:t>
        </w:r>
      </w:hyperlink>
      <w:r w:rsidRPr="00995563">
        <w:t xml:space="preserve"> who will act as a liaison to the UABHS Privacy Officer.</w:t>
      </w:r>
    </w:p>
    <w:p w14:paraId="01FF0FCB" w14:textId="77777777" w:rsidR="00E6423A" w:rsidRPr="00995563" w:rsidRDefault="00E6423A" w:rsidP="00E6423A">
      <w:pPr>
        <w:ind w:left="720"/>
        <w:rPr>
          <w:b/>
        </w:rPr>
      </w:pPr>
    </w:p>
    <w:p w14:paraId="310DA04F" w14:textId="77777777" w:rsidR="00E6423A" w:rsidRPr="00995563" w:rsidRDefault="00995563" w:rsidP="00E6423A">
      <w:pPr>
        <w:rPr>
          <w:b/>
        </w:rPr>
      </w:pPr>
      <w:r w:rsidRPr="00995563">
        <w:rPr>
          <w:b/>
        </w:rPr>
        <w:tab/>
        <w:t>Data Stewards</w:t>
      </w:r>
    </w:p>
    <w:p w14:paraId="72CBCE11" w14:textId="77777777" w:rsidR="00995563" w:rsidRPr="00995563" w:rsidRDefault="00995563" w:rsidP="00E6423A"/>
    <w:p w14:paraId="0FAD4B14" w14:textId="77777777" w:rsidR="00E6423A" w:rsidRPr="00995563" w:rsidRDefault="00E6423A" w:rsidP="00995563">
      <w:pPr>
        <w:ind w:left="720"/>
        <w:rPr>
          <w:rFonts w:eastAsia="Times New Roman" w:cs="Times New Roman"/>
        </w:rPr>
      </w:pPr>
      <w:r w:rsidRPr="00995563">
        <w:rPr>
          <w:rFonts w:eastAsia="Times New Roman" w:cs="Times New Roman"/>
          <w:bCs/>
        </w:rPr>
        <w:t>Data Stewards</w:t>
      </w:r>
      <w:r w:rsidRPr="00995563">
        <w:rPr>
          <w:rFonts w:eastAsia="Times New Roman" w:cs="Times New Roman"/>
        </w:rPr>
        <w:t xml:space="preserve"> have administrative control and are officially accountable for a specific information asset.  Data Stewards are:</w:t>
      </w:r>
    </w:p>
    <w:p w14:paraId="0625FD22" w14:textId="77777777" w:rsidR="00E6423A" w:rsidRPr="00995563" w:rsidRDefault="00270E39" w:rsidP="00995563">
      <w:pPr>
        <w:pStyle w:val="ListParagraph"/>
        <w:numPr>
          <w:ilvl w:val="1"/>
          <w:numId w:val="4"/>
        </w:numPr>
        <w:rPr>
          <w:rFonts w:eastAsia="Times New Roman" w:cs="Times New Roman"/>
        </w:rPr>
      </w:pPr>
      <w:r>
        <w:rPr>
          <w:rFonts w:eastAsia="Times New Roman" w:cs="Times New Roman"/>
        </w:rPr>
        <w:t>R</w:t>
      </w:r>
      <w:r w:rsidR="00E6423A" w:rsidRPr="00995563">
        <w:rPr>
          <w:rFonts w:eastAsia="Times New Roman" w:cs="Times New Roman"/>
        </w:rPr>
        <w:t xml:space="preserve">esponsible for assigning an appropriate classification to the </w:t>
      </w:r>
      <w:proofErr w:type="gramStart"/>
      <w:r w:rsidR="00E6423A" w:rsidRPr="00995563">
        <w:rPr>
          <w:rFonts w:eastAsia="Times New Roman" w:cs="Times New Roman"/>
        </w:rPr>
        <w:t>information;</w:t>
      </w:r>
      <w:proofErr w:type="gramEnd"/>
    </w:p>
    <w:p w14:paraId="7A6CC409" w14:textId="77777777" w:rsidR="00E6423A" w:rsidRPr="00995563" w:rsidRDefault="00270E39" w:rsidP="00995563">
      <w:pPr>
        <w:pStyle w:val="ListParagraph"/>
        <w:numPr>
          <w:ilvl w:val="1"/>
          <w:numId w:val="4"/>
        </w:numPr>
        <w:rPr>
          <w:rFonts w:eastAsia="Times New Roman" w:cs="Times New Roman"/>
        </w:rPr>
      </w:pPr>
      <w:r>
        <w:rPr>
          <w:rFonts w:eastAsia="Times New Roman" w:cs="Times New Roman"/>
        </w:rPr>
        <w:t>A</w:t>
      </w:r>
      <w:r w:rsidR="00E6423A" w:rsidRPr="00995563">
        <w:rPr>
          <w:rFonts w:eastAsia="Times New Roman" w:cs="Times New Roman"/>
        </w:rPr>
        <w:t>ccountable for who has access to information assets; and</w:t>
      </w:r>
    </w:p>
    <w:p w14:paraId="39A9806F" w14:textId="77777777" w:rsidR="00E6423A" w:rsidRPr="00995563" w:rsidRDefault="00270E39" w:rsidP="00995563">
      <w:pPr>
        <w:pStyle w:val="ListParagraph"/>
        <w:numPr>
          <w:ilvl w:val="1"/>
          <w:numId w:val="4"/>
        </w:numPr>
        <w:rPr>
          <w:rFonts w:eastAsia="Times New Roman" w:cs="Times New Roman"/>
        </w:rPr>
      </w:pPr>
      <w:r>
        <w:rPr>
          <w:rFonts w:eastAsia="Times New Roman" w:cs="Times New Roman"/>
        </w:rPr>
        <w:t xml:space="preserve">Responsible for </w:t>
      </w:r>
      <w:r w:rsidR="00E6423A" w:rsidRPr="00995563">
        <w:rPr>
          <w:rFonts w:eastAsia="Times New Roman" w:cs="Times New Roman"/>
        </w:rPr>
        <w:t>ensuring compliance with policies and regulatory requirements related to the information.</w:t>
      </w:r>
    </w:p>
    <w:p w14:paraId="36B10335" w14:textId="77777777" w:rsidR="00995563" w:rsidRDefault="00995563" w:rsidP="00E6423A">
      <w:pPr>
        <w:rPr>
          <w:rFonts w:eastAsia="Times New Roman" w:cs="Times New Roman"/>
        </w:rPr>
      </w:pPr>
    </w:p>
    <w:p w14:paraId="3FD4DCC6" w14:textId="77777777" w:rsidR="00995563" w:rsidRDefault="00995563" w:rsidP="00995563">
      <w:pPr>
        <w:ind w:left="720"/>
        <w:rPr>
          <w:rFonts w:eastAsia="Times New Roman" w:cs="Times New Roman"/>
          <w:b/>
        </w:rPr>
      </w:pPr>
      <w:r w:rsidRPr="00995563">
        <w:rPr>
          <w:rFonts w:eastAsia="Times New Roman" w:cs="Times New Roman"/>
          <w:b/>
        </w:rPr>
        <w:t>Data Custodians</w:t>
      </w:r>
    </w:p>
    <w:p w14:paraId="64266D92" w14:textId="77777777" w:rsidR="00995563" w:rsidRPr="00995563" w:rsidRDefault="00995563" w:rsidP="00995563">
      <w:pPr>
        <w:ind w:left="720"/>
        <w:rPr>
          <w:rFonts w:eastAsia="Times New Roman" w:cs="Times New Roman"/>
          <w:b/>
        </w:rPr>
      </w:pPr>
    </w:p>
    <w:p w14:paraId="31466B7B" w14:textId="393D8352" w:rsidR="00995563" w:rsidRDefault="00995563" w:rsidP="00995563">
      <w:pPr>
        <w:ind w:left="720"/>
      </w:pPr>
      <w:r w:rsidRPr="00995563">
        <w:rPr>
          <w:rStyle w:val="Strong"/>
          <w:b w:val="0"/>
        </w:rPr>
        <w:t>Data Custodians</w:t>
      </w:r>
      <w:r w:rsidRPr="00995563">
        <w:rPr>
          <w:b/>
        </w:rPr>
        <w:t xml:space="preserve"> </w:t>
      </w:r>
      <w:r w:rsidRPr="00995563">
        <w:t>safeguard the data on behalf of the Data Steward.</w:t>
      </w:r>
      <w:r w:rsidRPr="00995563">
        <w:br/>
      </w:r>
      <w:r w:rsidRPr="00995563">
        <w:br/>
        <w:t xml:space="preserve">UAB’s central Information Technology (IT) units shall be responsible for protecting all </w:t>
      </w:r>
      <w:r w:rsidR="00A25D0B">
        <w:t>i</w:t>
      </w:r>
      <w:r w:rsidR="00A25D0B" w:rsidRPr="00995563">
        <w:t xml:space="preserve">nstitutional </w:t>
      </w:r>
      <w:r w:rsidR="00A25D0B">
        <w:t>d</w:t>
      </w:r>
      <w:r w:rsidR="00A25D0B" w:rsidRPr="00995563">
        <w:t xml:space="preserve">ata </w:t>
      </w:r>
      <w:r w:rsidRPr="00995563">
        <w:t>maintained/stored in the institutional information systems.</w:t>
      </w:r>
      <w:r w:rsidRPr="00995563">
        <w:br/>
      </w:r>
      <w:r w:rsidRPr="00995563">
        <w:br/>
        <w:t xml:space="preserve">UAB Health </w:t>
      </w:r>
      <w:r w:rsidR="00A25D0B">
        <w:t>System</w:t>
      </w:r>
      <w:r w:rsidR="00A25D0B" w:rsidRPr="00995563">
        <w:t xml:space="preserve"> </w:t>
      </w:r>
      <w:r w:rsidRPr="00995563">
        <w:t xml:space="preserve">Information Services (HSIS) shall be responsible for protecting all Health System </w:t>
      </w:r>
      <w:r w:rsidR="00A25D0B">
        <w:t>d</w:t>
      </w:r>
      <w:r w:rsidR="00A25D0B" w:rsidRPr="00995563">
        <w:t xml:space="preserve">ata </w:t>
      </w:r>
      <w:r w:rsidRPr="00995563">
        <w:t>maintained/stored in the institutional information systems.</w:t>
      </w:r>
    </w:p>
    <w:p w14:paraId="759627AB" w14:textId="77777777" w:rsidR="00995563" w:rsidRPr="00995563" w:rsidRDefault="00995563" w:rsidP="00995563">
      <w:pPr>
        <w:ind w:left="720"/>
        <w:rPr>
          <w:rFonts w:eastAsia="Times New Roman" w:cs="Times New Roman"/>
        </w:rPr>
      </w:pPr>
    </w:p>
    <w:p w14:paraId="1C7CD118" w14:textId="37B2AFCC" w:rsidR="00E6423A" w:rsidRPr="00995563" w:rsidRDefault="00E6423A" w:rsidP="00995563">
      <w:pPr>
        <w:ind w:left="720"/>
      </w:pPr>
      <w:r w:rsidRPr="00995563">
        <w:rPr>
          <w:rStyle w:val="Strong"/>
        </w:rPr>
        <w:t>System Administrators</w:t>
      </w:r>
      <w:r w:rsidRPr="00995563">
        <w:br/>
      </w:r>
      <w:r w:rsidRPr="00995563">
        <w:br/>
        <w:t xml:space="preserve">System Administrators are individuals within the central IT/HSIS or school/department </w:t>
      </w:r>
      <w:r w:rsidRPr="00995563">
        <w:lastRenderedPageBreak/>
        <w:t xml:space="preserve">units with day-to-day responsibility for maintaining information systems.  They are responsible for following all data security </w:t>
      </w:r>
      <w:r w:rsidR="00DD369D" w:rsidRPr="00FD77F8">
        <w:t>protection procedures and practices</w:t>
      </w:r>
      <w:r w:rsidRPr="00995563">
        <w:t>.</w:t>
      </w:r>
    </w:p>
    <w:p w14:paraId="7B6E56DD" w14:textId="77777777" w:rsidR="00E6423A" w:rsidRPr="00995563" w:rsidRDefault="00E6423A" w:rsidP="00E6423A"/>
    <w:p w14:paraId="64F157AF" w14:textId="03D43848" w:rsidR="007A3EFE" w:rsidRPr="00995563" w:rsidRDefault="00E6423A" w:rsidP="006C7431">
      <w:pPr>
        <w:ind w:left="720"/>
      </w:pPr>
      <w:r w:rsidRPr="00995563">
        <w:rPr>
          <w:rStyle w:val="Strong"/>
        </w:rPr>
        <w:t>Data Users</w:t>
      </w:r>
      <w:r w:rsidRPr="00995563">
        <w:br/>
      </w:r>
      <w:r w:rsidRPr="00995563">
        <w:br/>
        <w:t xml:space="preserve">Data Users are individuals authorized to access UAB data and are responsible for protecting the information assets </w:t>
      </w:r>
      <w:proofErr w:type="gramStart"/>
      <w:r w:rsidRPr="00995563">
        <w:t>on a daily basis</w:t>
      </w:r>
      <w:proofErr w:type="gramEnd"/>
      <w:r w:rsidRPr="00995563">
        <w:t xml:space="preserve"> through adherence to UAB policies.</w:t>
      </w:r>
    </w:p>
    <w:p w14:paraId="5AD32BFC" w14:textId="77777777" w:rsidR="00451D77" w:rsidRPr="00650B5A" w:rsidRDefault="00451D77" w:rsidP="006C1D72">
      <w:pPr>
        <w:pStyle w:val="Heading2"/>
        <w:rPr>
          <w:rFonts w:asciiTheme="minorHAnsi" w:hAnsiTheme="minorHAnsi" w:cstheme="minorHAnsi"/>
        </w:rPr>
      </w:pPr>
    </w:p>
    <w:p w14:paraId="724B399C" w14:textId="623AF162" w:rsidR="00451D77" w:rsidRPr="00650B5A" w:rsidRDefault="00FA2EE7" w:rsidP="006C1D72">
      <w:pPr>
        <w:pStyle w:val="Heading2"/>
        <w:rPr>
          <w:rFonts w:asciiTheme="minorHAnsi" w:hAnsiTheme="minorHAnsi" w:cstheme="minorHAnsi"/>
        </w:rPr>
      </w:pPr>
      <w:r w:rsidRPr="00650B5A">
        <w:rPr>
          <w:rFonts w:asciiTheme="minorHAnsi" w:hAnsiTheme="minorHAnsi" w:cstheme="minorHAnsi"/>
        </w:rPr>
        <w:t>4</w:t>
      </w:r>
      <w:r w:rsidR="00451D77" w:rsidRPr="00650B5A">
        <w:rPr>
          <w:rFonts w:asciiTheme="minorHAnsi" w:hAnsiTheme="minorHAnsi" w:cstheme="minorHAnsi"/>
        </w:rPr>
        <w:t xml:space="preserve">.0 </w:t>
      </w:r>
      <w:r w:rsidR="00235EA5" w:rsidRPr="00650B5A">
        <w:rPr>
          <w:rFonts w:asciiTheme="minorHAnsi" w:hAnsiTheme="minorHAnsi" w:cstheme="minorHAnsi"/>
        </w:rPr>
        <w:t>Vulnerability Discovery</w:t>
      </w:r>
      <w:r w:rsidR="00451D77" w:rsidRPr="00650B5A">
        <w:rPr>
          <w:rFonts w:asciiTheme="minorHAnsi" w:hAnsiTheme="minorHAnsi" w:cstheme="minorHAnsi"/>
        </w:rPr>
        <w:t xml:space="preserve"> </w:t>
      </w:r>
    </w:p>
    <w:p w14:paraId="2DE0778F" w14:textId="37408F3C" w:rsidR="00235EA5" w:rsidRPr="00650B5A" w:rsidRDefault="00235EA5" w:rsidP="00235EA5">
      <w:pPr>
        <w:ind w:left="720"/>
        <w:rPr>
          <w:rFonts w:cstheme="minorHAnsi"/>
          <w:color w:val="000000" w:themeColor="text1"/>
        </w:rPr>
      </w:pPr>
      <w:r w:rsidRPr="00650B5A">
        <w:rPr>
          <w:rFonts w:cstheme="minorHAnsi"/>
          <w:color w:val="000000" w:themeColor="text1"/>
        </w:rPr>
        <w:t>Vulnerabilities in computing devices across campus will be discovered by two means: vulnerability scanning and penetration testing.</w:t>
      </w:r>
      <w:r w:rsidR="00E0667F" w:rsidRPr="00650B5A">
        <w:rPr>
          <w:rFonts w:cstheme="minorHAnsi"/>
          <w:color w:val="000000" w:themeColor="text1"/>
        </w:rPr>
        <w:t xml:space="preserve">  </w:t>
      </w:r>
      <w:r w:rsidR="00326426" w:rsidRPr="00650B5A">
        <w:rPr>
          <w:rFonts w:cstheme="minorHAnsi"/>
          <w:color w:val="000000" w:themeColor="text1"/>
        </w:rPr>
        <w:t>Vulnerability discovery</w:t>
      </w:r>
      <w:r w:rsidR="00E0667F" w:rsidRPr="00650B5A">
        <w:rPr>
          <w:rFonts w:cstheme="minorHAnsi"/>
          <w:color w:val="000000" w:themeColor="text1"/>
        </w:rPr>
        <w:t xml:space="preserve"> may be conducted from an internal campus network, or an external perspective.</w:t>
      </w:r>
    </w:p>
    <w:p w14:paraId="770B2A60" w14:textId="24AE8000" w:rsidR="00615C25" w:rsidRPr="00650B5A" w:rsidRDefault="00615C25" w:rsidP="006C7431">
      <w:pPr>
        <w:rPr>
          <w:rFonts w:cstheme="minorHAnsi"/>
          <w:color w:val="000000" w:themeColor="text1"/>
        </w:rPr>
      </w:pPr>
    </w:p>
    <w:p w14:paraId="5571503F" w14:textId="287B3C6E" w:rsidR="00615C25" w:rsidRPr="00650B5A" w:rsidRDefault="00615C25" w:rsidP="006C7431">
      <w:pPr>
        <w:pStyle w:val="Heading2"/>
        <w:rPr>
          <w:rFonts w:asciiTheme="minorHAnsi" w:hAnsiTheme="minorHAnsi" w:cstheme="minorHAnsi"/>
        </w:rPr>
      </w:pPr>
      <w:r w:rsidRPr="00650B5A">
        <w:rPr>
          <w:rFonts w:asciiTheme="minorHAnsi" w:hAnsiTheme="minorHAnsi" w:cstheme="minorHAnsi"/>
        </w:rPr>
        <w:t>4.1 Vulnerability Scanning</w:t>
      </w:r>
    </w:p>
    <w:p w14:paraId="28DCC640" w14:textId="51370D04" w:rsidR="006C7431" w:rsidRPr="00650B5A" w:rsidRDefault="00615C25">
      <w:pPr>
        <w:ind w:left="720"/>
        <w:rPr>
          <w:color w:val="000000" w:themeColor="text1"/>
        </w:rPr>
      </w:pPr>
      <w:r w:rsidRPr="00650B5A">
        <w:rPr>
          <w:color w:val="000000" w:themeColor="text1"/>
        </w:rPr>
        <w:t xml:space="preserve">All computing devices connected to the UAB network, or systems storing or processing UAB business data, are required to be scanned for vulnerabilities on a periodic basis.  Vulnerability scanning will be conducted </w:t>
      </w:r>
      <w:proofErr w:type="gramStart"/>
      <w:r w:rsidRPr="00650B5A">
        <w:rPr>
          <w:color w:val="000000" w:themeColor="text1"/>
        </w:rPr>
        <w:t>on a monthly basis</w:t>
      </w:r>
      <w:proofErr w:type="gramEnd"/>
      <w:r w:rsidRPr="00650B5A">
        <w:rPr>
          <w:color w:val="000000" w:themeColor="text1"/>
        </w:rPr>
        <w:t xml:space="preserve"> as a part of normal production operation.  </w:t>
      </w:r>
      <w:r w:rsidR="006C7431" w:rsidRPr="00650B5A">
        <w:rPr>
          <w:color w:val="000000" w:themeColor="text1"/>
        </w:rPr>
        <w:t xml:space="preserve">More frequent scanning is recommended for systems </w:t>
      </w:r>
      <w:r w:rsidR="00E0667F" w:rsidRPr="00650B5A">
        <w:rPr>
          <w:color w:val="000000" w:themeColor="text1"/>
        </w:rPr>
        <w:t>storing</w:t>
      </w:r>
      <w:r w:rsidR="006C7431" w:rsidRPr="00650B5A">
        <w:rPr>
          <w:color w:val="000000" w:themeColor="text1"/>
        </w:rPr>
        <w:t xml:space="preserve"> or processing</w:t>
      </w:r>
      <w:r w:rsidR="00E0667F" w:rsidRPr="00650B5A">
        <w:rPr>
          <w:color w:val="000000" w:themeColor="text1"/>
        </w:rPr>
        <w:t xml:space="preserve"> data which is classified as Sensitive or Restricted/PHI, </w:t>
      </w:r>
      <w:r w:rsidR="006C7431" w:rsidRPr="00650B5A">
        <w:rPr>
          <w:color w:val="000000" w:themeColor="text1"/>
        </w:rPr>
        <w:t>or as required by applicable regulations or standard.</w:t>
      </w:r>
    </w:p>
    <w:p w14:paraId="318127CD" w14:textId="77777777" w:rsidR="006C7431" w:rsidRPr="00650B5A" w:rsidRDefault="006C7431" w:rsidP="00615C25">
      <w:pPr>
        <w:ind w:left="720"/>
        <w:rPr>
          <w:rFonts w:cstheme="minorHAnsi"/>
          <w:color w:val="000000" w:themeColor="text1"/>
        </w:rPr>
      </w:pPr>
    </w:p>
    <w:p w14:paraId="6E7437A8" w14:textId="178702BF" w:rsidR="00615C25" w:rsidRPr="00650B5A" w:rsidRDefault="00615C25" w:rsidP="00615C25">
      <w:pPr>
        <w:ind w:left="720"/>
        <w:rPr>
          <w:rFonts w:cstheme="minorHAnsi"/>
          <w:color w:val="000000" w:themeColor="text1"/>
        </w:rPr>
      </w:pPr>
      <w:r w:rsidRPr="00650B5A">
        <w:rPr>
          <w:rFonts w:cstheme="minorHAnsi"/>
          <w:color w:val="000000" w:themeColor="text1"/>
        </w:rPr>
        <w:t>Additionally, scanning activity will occur on an as needed basis under the following circumstances:</w:t>
      </w:r>
    </w:p>
    <w:p w14:paraId="73946C1D" w14:textId="23B9EC3D" w:rsidR="00615C25" w:rsidRPr="00650B5A" w:rsidRDefault="00615C25" w:rsidP="00615C25">
      <w:pPr>
        <w:ind w:left="720"/>
        <w:rPr>
          <w:rFonts w:cstheme="minorHAnsi"/>
          <w:color w:val="000000" w:themeColor="text1"/>
        </w:rPr>
      </w:pPr>
    </w:p>
    <w:p w14:paraId="2EA8AF10" w14:textId="53CBBDFC" w:rsidR="00615C25" w:rsidRPr="00650B5A" w:rsidRDefault="00615C25" w:rsidP="006C7431">
      <w:pPr>
        <w:pStyle w:val="ListParagraph"/>
        <w:numPr>
          <w:ilvl w:val="1"/>
          <w:numId w:val="4"/>
        </w:numPr>
        <w:rPr>
          <w:rFonts w:cstheme="minorHAnsi"/>
          <w:color w:val="000000" w:themeColor="text1"/>
        </w:rPr>
      </w:pPr>
      <w:r w:rsidRPr="00650B5A">
        <w:rPr>
          <w:rFonts w:cstheme="minorHAnsi"/>
          <w:color w:val="000000" w:themeColor="text1"/>
        </w:rPr>
        <w:t>New service or system prior to becoming Internet-facing</w:t>
      </w:r>
      <w:r w:rsidR="00E0667F" w:rsidRPr="00650B5A">
        <w:rPr>
          <w:rFonts w:cstheme="minorHAnsi"/>
          <w:color w:val="000000" w:themeColor="text1"/>
        </w:rPr>
        <w:t>,</w:t>
      </w:r>
    </w:p>
    <w:p w14:paraId="2FD7807B" w14:textId="417401BC" w:rsidR="00615C25" w:rsidRPr="00650B5A" w:rsidRDefault="00615C25" w:rsidP="006C7431">
      <w:pPr>
        <w:pStyle w:val="ListParagraph"/>
        <w:numPr>
          <w:ilvl w:val="1"/>
          <w:numId w:val="4"/>
        </w:numPr>
        <w:rPr>
          <w:rFonts w:cstheme="minorHAnsi"/>
          <w:color w:val="000000" w:themeColor="text1"/>
        </w:rPr>
      </w:pPr>
      <w:r w:rsidRPr="00650B5A">
        <w:rPr>
          <w:rFonts w:cstheme="minorHAnsi"/>
          <w:color w:val="000000" w:themeColor="text1"/>
        </w:rPr>
        <w:t>Major change with existing information system to revalidate security controls</w:t>
      </w:r>
      <w:r w:rsidR="00E0667F" w:rsidRPr="00650B5A">
        <w:rPr>
          <w:rFonts w:cstheme="minorHAnsi"/>
          <w:color w:val="000000" w:themeColor="text1"/>
        </w:rPr>
        <w:t>,</w:t>
      </w:r>
    </w:p>
    <w:p w14:paraId="4944DB39" w14:textId="1125A53A" w:rsidR="00615C25" w:rsidRPr="00650B5A" w:rsidRDefault="00615C25" w:rsidP="006C7431">
      <w:pPr>
        <w:pStyle w:val="ListParagraph"/>
        <w:numPr>
          <w:ilvl w:val="1"/>
          <w:numId w:val="4"/>
        </w:numPr>
        <w:rPr>
          <w:rFonts w:cstheme="minorHAnsi"/>
          <w:color w:val="000000" w:themeColor="text1"/>
        </w:rPr>
      </w:pPr>
      <w:r w:rsidRPr="00650B5A">
        <w:rPr>
          <w:rFonts w:cstheme="minorHAnsi"/>
          <w:color w:val="000000" w:themeColor="text1"/>
        </w:rPr>
        <w:t>Emerging threat due to newly discovered vulnerability</w:t>
      </w:r>
      <w:r w:rsidR="00E0667F" w:rsidRPr="00650B5A">
        <w:rPr>
          <w:rFonts w:cstheme="minorHAnsi"/>
          <w:color w:val="000000" w:themeColor="text1"/>
        </w:rPr>
        <w:t>,</w:t>
      </w:r>
    </w:p>
    <w:p w14:paraId="03B920C3" w14:textId="66E3A93A" w:rsidR="00615C25" w:rsidRPr="00650B5A" w:rsidRDefault="00615C25" w:rsidP="006C7431">
      <w:pPr>
        <w:pStyle w:val="ListParagraph"/>
        <w:numPr>
          <w:ilvl w:val="1"/>
          <w:numId w:val="4"/>
        </w:numPr>
        <w:rPr>
          <w:rFonts w:cstheme="minorHAnsi"/>
          <w:color w:val="000000" w:themeColor="text1"/>
        </w:rPr>
      </w:pPr>
      <w:r w:rsidRPr="00650B5A">
        <w:rPr>
          <w:rFonts w:cstheme="minorHAnsi"/>
          <w:color w:val="000000" w:themeColor="text1"/>
        </w:rPr>
        <w:t>Incident response and recovery</w:t>
      </w:r>
      <w:r w:rsidR="00E0667F" w:rsidRPr="00650B5A">
        <w:rPr>
          <w:rFonts w:cstheme="minorHAnsi"/>
          <w:color w:val="000000" w:themeColor="text1"/>
        </w:rPr>
        <w:t>.</w:t>
      </w:r>
    </w:p>
    <w:p w14:paraId="7B8808C3" w14:textId="77777777" w:rsidR="00615C25" w:rsidRPr="00650B5A" w:rsidRDefault="00615C25" w:rsidP="00615C25">
      <w:pPr>
        <w:rPr>
          <w:rFonts w:cstheme="minorHAnsi"/>
          <w:color w:val="000000" w:themeColor="text1"/>
        </w:rPr>
      </w:pPr>
      <w:r w:rsidRPr="00650B5A">
        <w:rPr>
          <w:rFonts w:cstheme="minorHAnsi"/>
          <w:color w:val="000000" w:themeColor="text1"/>
        </w:rPr>
        <w:t xml:space="preserve"> </w:t>
      </w:r>
    </w:p>
    <w:p w14:paraId="124A1C2E" w14:textId="34F5B230" w:rsidR="00235EA5" w:rsidRPr="00650B5A" w:rsidRDefault="00235EA5" w:rsidP="006C7431">
      <w:pPr>
        <w:pStyle w:val="Heading2"/>
        <w:rPr>
          <w:rFonts w:asciiTheme="minorHAnsi" w:hAnsiTheme="minorHAnsi" w:cstheme="minorHAnsi"/>
        </w:rPr>
      </w:pPr>
      <w:r w:rsidRPr="00650B5A">
        <w:rPr>
          <w:rFonts w:asciiTheme="minorHAnsi" w:hAnsiTheme="minorHAnsi" w:cstheme="minorHAnsi"/>
        </w:rPr>
        <w:t>4.</w:t>
      </w:r>
      <w:r w:rsidR="00615C25" w:rsidRPr="00650B5A">
        <w:rPr>
          <w:rFonts w:asciiTheme="minorHAnsi" w:hAnsiTheme="minorHAnsi" w:cstheme="minorHAnsi"/>
        </w:rPr>
        <w:t>2</w:t>
      </w:r>
      <w:r w:rsidRPr="00650B5A">
        <w:rPr>
          <w:rFonts w:asciiTheme="minorHAnsi" w:hAnsiTheme="minorHAnsi" w:cstheme="minorHAnsi"/>
        </w:rPr>
        <w:t xml:space="preserve"> Penetration Testing</w:t>
      </w:r>
    </w:p>
    <w:p w14:paraId="4027CCE1" w14:textId="3BFB9780" w:rsidR="00235EA5" w:rsidRPr="00650B5A" w:rsidRDefault="00235EA5">
      <w:pPr>
        <w:ind w:left="720"/>
        <w:rPr>
          <w:color w:val="000000" w:themeColor="text1"/>
        </w:rPr>
      </w:pPr>
      <w:r w:rsidRPr="00650B5A">
        <w:rPr>
          <w:color w:val="000000" w:themeColor="text1"/>
        </w:rPr>
        <w:t>Penetration testing is required for all</w:t>
      </w:r>
      <w:r w:rsidR="00E0667F" w:rsidRPr="00650B5A">
        <w:rPr>
          <w:color w:val="000000" w:themeColor="text1"/>
        </w:rPr>
        <w:t xml:space="preserve"> UAB</w:t>
      </w:r>
      <w:r w:rsidRPr="00650B5A">
        <w:rPr>
          <w:color w:val="000000" w:themeColor="text1"/>
        </w:rPr>
        <w:t xml:space="preserve"> </w:t>
      </w:r>
      <w:r w:rsidR="00E0667F" w:rsidRPr="00650B5A">
        <w:rPr>
          <w:color w:val="000000" w:themeColor="text1"/>
        </w:rPr>
        <w:t xml:space="preserve">mission </w:t>
      </w:r>
      <w:r w:rsidRPr="00650B5A">
        <w:rPr>
          <w:color w:val="000000" w:themeColor="text1"/>
        </w:rPr>
        <w:t xml:space="preserve">critical systems, all </w:t>
      </w:r>
      <w:r w:rsidR="00111BB8" w:rsidRPr="00650B5A">
        <w:rPr>
          <w:color w:val="000000" w:themeColor="text1"/>
        </w:rPr>
        <w:t xml:space="preserve">systems </w:t>
      </w:r>
      <w:r w:rsidRPr="00650B5A">
        <w:rPr>
          <w:color w:val="000000" w:themeColor="text1"/>
        </w:rPr>
        <w:t>hosting Restricted</w:t>
      </w:r>
      <w:r w:rsidR="00E0667F" w:rsidRPr="00650B5A">
        <w:rPr>
          <w:color w:val="000000" w:themeColor="text1"/>
        </w:rPr>
        <w:t>/PHI</w:t>
      </w:r>
      <w:r w:rsidRPr="00650B5A">
        <w:rPr>
          <w:color w:val="000000" w:themeColor="text1"/>
        </w:rPr>
        <w:t xml:space="preserve"> or Sensitive data, and all Internet-facing systems</w:t>
      </w:r>
      <w:r w:rsidR="006C7431" w:rsidRPr="00650B5A">
        <w:rPr>
          <w:color w:val="000000" w:themeColor="text1"/>
        </w:rPr>
        <w:t xml:space="preserve"> on </w:t>
      </w:r>
      <w:r w:rsidR="00526588" w:rsidRPr="00650B5A">
        <w:rPr>
          <w:color w:val="000000" w:themeColor="text1"/>
        </w:rPr>
        <w:t xml:space="preserve">no greater than </w:t>
      </w:r>
      <w:r w:rsidR="00EF06E0" w:rsidRPr="00650B5A">
        <w:rPr>
          <w:color w:val="000000" w:themeColor="text1"/>
        </w:rPr>
        <w:t>a biennial</w:t>
      </w:r>
      <w:r w:rsidR="006C7431" w:rsidRPr="00650B5A">
        <w:rPr>
          <w:color w:val="000000" w:themeColor="text1"/>
        </w:rPr>
        <w:t xml:space="preserve"> basis</w:t>
      </w:r>
      <w:r w:rsidRPr="00650B5A">
        <w:rPr>
          <w:color w:val="000000" w:themeColor="text1"/>
        </w:rPr>
        <w:t>. Penetration testing is also required prior to the deployment of new systems and applications or following major changes, service rollouts, or system upgrades to existing systems and applications.</w:t>
      </w:r>
    </w:p>
    <w:p w14:paraId="51EBA81B" w14:textId="77777777" w:rsidR="00235EA5" w:rsidRPr="00650B5A" w:rsidRDefault="00235EA5" w:rsidP="00235EA5">
      <w:pPr>
        <w:rPr>
          <w:rFonts w:cstheme="minorHAnsi"/>
          <w:color w:val="000000" w:themeColor="text1"/>
        </w:rPr>
      </w:pPr>
    </w:p>
    <w:p w14:paraId="3483720B" w14:textId="77777777" w:rsidR="00E0667F" w:rsidRPr="00650B5A" w:rsidRDefault="00235EA5" w:rsidP="00235EA5">
      <w:pPr>
        <w:ind w:left="720"/>
        <w:rPr>
          <w:rFonts w:cstheme="minorHAnsi"/>
          <w:color w:val="000000" w:themeColor="text1"/>
        </w:rPr>
      </w:pPr>
      <w:r w:rsidRPr="00650B5A">
        <w:rPr>
          <w:rFonts w:cstheme="minorHAnsi"/>
          <w:color w:val="000000" w:themeColor="text1"/>
        </w:rPr>
        <w:t xml:space="preserve">Penetration testing is subject to the Scope and Rules of Engagement, as defined, drafted, and agreed upon by </w:t>
      </w:r>
      <w:r w:rsidR="00C44B64" w:rsidRPr="00650B5A">
        <w:rPr>
          <w:rFonts w:cstheme="minorHAnsi"/>
          <w:color w:val="000000" w:themeColor="text1"/>
        </w:rPr>
        <w:t>UAB Information Security</w:t>
      </w:r>
      <w:r w:rsidRPr="00650B5A">
        <w:rPr>
          <w:rFonts w:cstheme="minorHAnsi"/>
          <w:color w:val="000000" w:themeColor="text1"/>
        </w:rPr>
        <w:t xml:space="preserve"> and the </w:t>
      </w:r>
      <w:r w:rsidR="00C44B64" w:rsidRPr="00650B5A">
        <w:rPr>
          <w:rFonts w:cstheme="minorHAnsi"/>
          <w:color w:val="000000" w:themeColor="text1"/>
        </w:rPr>
        <w:t>responsible ISL or system administrator</w:t>
      </w:r>
      <w:r w:rsidRPr="00650B5A">
        <w:rPr>
          <w:rFonts w:cstheme="minorHAnsi"/>
          <w:color w:val="000000" w:themeColor="text1"/>
        </w:rPr>
        <w:t xml:space="preserve">. </w:t>
      </w:r>
    </w:p>
    <w:p w14:paraId="18FFC26C" w14:textId="77777777" w:rsidR="00E0667F" w:rsidRPr="00650B5A" w:rsidRDefault="00E0667F" w:rsidP="00235EA5">
      <w:pPr>
        <w:ind w:left="720"/>
        <w:rPr>
          <w:rFonts w:cstheme="minorHAnsi"/>
          <w:color w:val="000000" w:themeColor="text1"/>
        </w:rPr>
      </w:pPr>
    </w:p>
    <w:p w14:paraId="589D01E1" w14:textId="23AF5940" w:rsidR="00235EA5" w:rsidRPr="00650B5A" w:rsidRDefault="00235EA5">
      <w:pPr>
        <w:ind w:left="720"/>
        <w:rPr>
          <w:color w:val="000000" w:themeColor="text1"/>
        </w:rPr>
      </w:pPr>
      <w:r w:rsidRPr="00650B5A">
        <w:rPr>
          <w:color w:val="000000" w:themeColor="text1"/>
        </w:rPr>
        <w:t>Any exploitable vulnerabilities discovered during the penetration test are subject to the same remediation timelines as defined in the Vulnerability Classification Remediation Timeline.</w:t>
      </w:r>
    </w:p>
    <w:p w14:paraId="1A5DE810" w14:textId="77777777" w:rsidR="00235EA5" w:rsidRPr="00650B5A" w:rsidRDefault="00235EA5" w:rsidP="00235EA5">
      <w:pPr>
        <w:rPr>
          <w:rFonts w:cstheme="minorHAnsi"/>
          <w:color w:val="000000" w:themeColor="text1"/>
        </w:rPr>
      </w:pPr>
    </w:p>
    <w:p w14:paraId="1F9C60B1" w14:textId="616CF727" w:rsidR="00235EA5" w:rsidRPr="00650B5A" w:rsidRDefault="00235EA5" w:rsidP="006C7431">
      <w:pPr>
        <w:pStyle w:val="Heading2"/>
        <w:rPr>
          <w:rFonts w:asciiTheme="minorHAnsi" w:hAnsiTheme="minorHAnsi" w:cstheme="minorHAnsi"/>
        </w:rPr>
      </w:pPr>
      <w:r w:rsidRPr="00650B5A">
        <w:rPr>
          <w:rFonts w:asciiTheme="minorHAnsi" w:hAnsiTheme="minorHAnsi" w:cstheme="minorHAnsi"/>
        </w:rPr>
        <w:t>4.</w:t>
      </w:r>
      <w:r w:rsidR="00615C25" w:rsidRPr="00650B5A">
        <w:rPr>
          <w:rFonts w:asciiTheme="minorHAnsi" w:hAnsiTheme="minorHAnsi" w:cstheme="minorHAnsi"/>
        </w:rPr>
        <w:t>3</w:t>
      </w:r>
      <w:r w:rsidRPr="00650B5A">
        <w:rPr>
          <w:rFonts w:asciiTheme="minorHAnsi" w:hAnsiTheme="minorHAnsi" w:cstheme="minorHAnsi"/>
        </w:rPr>
        <w:t xml:space="preserve"> Scanning and Mitigation</w:t>
      </w:r>
    </w:p>
    <w:p w14:paraId="7CBCD098" w14:textId="6BB78DDB" w:rsidR="00235EA5" w:rsidRPr="006C7431" w:rsidRDefault="00235EA5" w:rsidP="006C1D72">
      <w:pPr>
        <w:rPr>
          <w:rFonts w:cstheme="minorHAnsi"/>
        </w:rPr>
      </w:pPr>
    </w:p>
    <w:p w14:paraId="7BCA0763" w14:textId="77777777" w:rsidR="00235EA5" w:rsidRPr="006C7431" w:rsidRDefault="00235EA5" w:rsidP="006C1D72">
      <w:pPr>
        <w:rPr>
          <w:rFonts w:cstheme="minorHAnsi"/>
        </w:rPr>
      </w:pPr>
    </w:p>
    <w:p w14:paraId="1E6752BB" w14:textId="233737C7" w:rsidR="004A4528" w:rsidRPr="001A3489" w:rsidRDefault="00DD148C" w:rsidP="006C1D72">
      <w:pPr>
        <w:rPr>
          <w:rFonts w:cstheme="minorHAnsi"/>
        </w:rPr>
      </w:pPr>
      <w:r w:rsidRPr="000D0F2C">
        <w:rPr>
          <w:rFonts w:cstheme="minorHAnsi"/>
        </w:rPr>
        <w:t>All computing devices connected to the UAB network</w:t>
      </w:r>
      <w:r w:rsidR="008309C4" w:rsidRPr="000D0F2C">
        <w:rPr>
          <w:rFonts w:cstheme="minorHAnsi"/>
        </w:rPr>
        <w:t xml:space="preserve"> </w:t>
      </w:r>
      <w:r w:rsidRPr="000D0F2C">
        <w:rPr>
          <w:rFonts w:cstheme="minorHAnsi"/>
        </w:rPr>
        <w:t>or systems storing</w:t>
      </w:r>
      <w:r w:rsidR="008309C4" w:rsidRPr="000D0F2C">
        <w:rPr>
          <w:rFonts w:cstheme="minorHAnsi"/>
        </w:rPr>
        <w:t>/</w:t>
      </w:r>
      <w:r w:rsidRPr="000D0F2C">
        <w:rPr>
          <w:rFonts w:cstheme="minorHAnsi"/>
        </w:rPr>
        <w:t>processing UAB business data are required to be scanned for vulnerabilitie</w:t>
      </w:r>
      <w:r w:rsidR="008309C4" w:rsidRPr="000D0F2C">
        <w:rPr>
          <w:rFonts w:cstheme="minorHAnsi"/>
        </w:rPr>
        <w:t xml:space="preserve">s.  </w:t>
      </w:r>
      <w:r w:rsidR="008309C4" w:rsidRPr="007D6750">
        <w:rPr>
          <w:rFonts w:cstheme="minorHAnsi"/>
        </w:rPr>
        <w:t>Vulnerability scanning will includ</w:t>
      </w:r>
      <w:r w:rsidR="006C1AB6" w:rsidRPr="007D6750">
        <w:rPr>
          <w:rFonts w:cstheme="minorHAnsi"/>
        </w:rPr>
        <w:t>e</w:t>
      </w:r>
      <w:r w:rsidR="008309C4" w:rsidRPr="007D6750">
        <w:rPr>
          <w:rFonts w:cstheme="minorHAnsi"/>
        </w:rPr>
        <w:t xml:space="preserve"> the regular credentialed scanning of systems</w:t>
      </w:r>
      <w:r w:rsidR="009A7DC0" w:rsidRPr="007D6750">
        <w:rPr>
          <w:rFonts w:cstheme="minorHAnsi"/>
        </w:rPr>
        <w:t>.</w:t>
      </w:r>
      <w:r w:rsidR="009A7DC0" w:rsidRPr="000D0F2C">
        <w:rPr>
          <w:rFonts w:cstheme="minorHAnsi"/>
        </w:rPr>
        <w:t xml:space="preserve">  </w:t>
      </w:r>
      <w:r w:rsidR="005A40FD" w:rsidRPr="001A3489">
        <w:rPr>
          <w:rFonts w:cstheme="minorHAnsi"/>
        </w:rPr>
        <w:t xml:space="preserve">Additionally, all </w:t>
      </w:r>
      <w:r w:rsidR="003B02C2" w:rsidRPr="001A3489">
        <w:rPr>
          <w:rFonts w:cstheme="minorHAnsi"/>
        </w:rPr>
        <w:t xml:space="preserve">systems used for </w:t>
      </w:r>
      <w:r w:rsidR="005A40FD" w:rsidRPr="001A3489">
        <w:rPr>
          <w:rFonts w:cstheme="minorHAnsi"/>
        </w:rPr>
        <w:t xml:space="preserve">remote </w:t>
      </w:r>
      <w:r w:rsidR="003B02C2" w:rsidRPr="001A3489">
        <w:rPr>
          <w:rFonts w:cstheme="minorHAnsi"/>
        </w:rPr>
        <w:t>access must</w:t>
      </w:r>
      <w:r w:rsidR="005A40FD" w:rsidRPr="001A3489">
        <w:rPr>
          <w:rFonts w:cstheme="minorHAnsi"/>
        </w:rPr>
        <w:t xml:space="preserve"> have the vulnerability scanning agent installed.</w:t>
      </w:r>
    </w:p>
    <w:p w14:paraId="199186F8" w14:textId="77777777" w:rsidR="004A4528" w:rsidRPr="000D0F2C" w:rsidRDefault="004A4528" w:rsidP="006C1D72">
      <w:pPr>
        <w:rPr>
          <w:rFonts w:cstheme="minorHAnsi"/>
        </w:rPr>
      </w:pPr>
    </w:p>
    <w:p w14:paraId="6C22C291" w14:textId="07A55653" w:rsidR="008309C4" w:rsidRPr="000D0F2C" w:rsidRDefault="009A7DC0" w:rsidP="006C1D72">
      <w:pPr>
        <w:rPr>
          <w:rFonts w:cstheme="minorHAnsi"/>
        </w:rPr>
      </w:pPr>
      <w:r w:rsidRPr="000D0F2C">
        <w:rPr>
          <w:rFonts w:cstheme="minorHAnsi"/>
        </w:rPr>
        <w:t>Information Security Liaisons and</w:t>
      </w:r>
      <w:r w:rsidR="004A4528" w:rsidRPr="000D0F2C">
        <w:rPr>
          <w:rFonts w:cstheme="minorHAnsi"/>
        </w:rPr>
        <w:t>/or</w:t>
      </w:r>
      <w:r w:rsidRPr="000D0F2C">
        <w:rPr>
          <w:rFonts w:cstheme="minorHAnsi"/>
        </w:rPr>
        <w:t xml:space="preserve"> systems administrators</w:t>
      </w:r>
      <w:r w:rsidR="00DD148C" w:rsidRPr="000D0F2C">
        <w:rPr>
          <w:rFonts w:cstheme="minorHAnsi"/>
        </w:rPr>
        <w:t xml:space="preserve"> must </w:t>
      </w:r>
      <w:r w:rsidR="008309C4" w:rsidRPr="000D0F2C">
        <w:rPr>
          <w:rFonts w:cstheme="minorHAnsi"/>
        </w:rPr>
        <w:t>correct any</w:t>
      </w:r>
      <w:r w:rsidR="00DD148C" w:rsidRPr="000D0F2C">
        <w:rPr>
          <w:rFonts w:cstheme="minorHAnsi"/>
        </w:rPr>
        <w:t xml:space="preserve"> </w:t>
      </w:r>
      <w:r w:rsidR="008309C4" w:rsidRPr="000D0F2C">
        <w:rPr>
          <w:rFonts w:cstheme="minorHAnsi"/>
        </w:rPr>
        <w:t>identified</w:t>
      </w:r>
      <w:r w:rsidR="00DD148C" w:rsidRPr="000D0F2C">
        <w:rPr>
          <w:rFonts w:cstheme="minorHAnsi"/>
        </w:rPr>
        <w:t xml:space="preserve"> vulnerabilities according to this standard</w:t>
      </w:r>
      <w:r w:rsidR="008309C4" w:rsidRPr="000D0F2C">
        <w:rPr>
          <w:rFonts w:cstheme="minorHAnsi"/>
        </w:rPr>
        <w:t xml:space="preserve">, which </w:t>
      </w:r>
      <w:r w:rsidR="004A4528" w:rsidRPr="000D0F2C">
        <w:rPr>
          <w:rFonts w:cstheme="minorHAnsi"/>
        </w:rPr>
        <w:t>could</w:t>
      </w:r>
      <w:r w:rsidR="008309C4" w:rsidRPr="000D0F2C">
        <w:rPr>
          <w:rFonts w:cstheme="minorHAnsi"/>
        </w:rPr>
        <w:t xml:space="preserve"> include:</w:t>
      </w:r>
    </w:p>
    <w:p w14:paraId="7338AFB5" w14:textId="77777777" w:rsidR="008309C4" w:rsidRPr="000D0F2C" w:rsidRDefault="008309C4" w:rsidP="00866E6A">
      <w:pPr>
        <w:pStyle w:val="ListParagraph"/>
        <w:numPr>
          <w:ilvl w:val="0"/>
          <w:numId w:val="4"/>
        </w:numPr>
        <w:rPr>
          <w:rFonts w:cstheme="minorHAnsi"/>
        </w:rPr>
      </w:pPr>
      <w:r w:rsidRPr="000D0F2C">
        <w:rPr>
          <w:rFonts w:cstheme="minorHAnsi"/>
        </w:rPr>
        <w:t>Deploying available updates and/or software patches,</w:t>
      </w:r>
    </w:p>
    <w:p w14:paraId="4A1C73D3" w14:textId="14949336" w:rsidR="008309C4" w:rsidRPr="000D0F2C" w:rsidRDefault="008309C4" w:rsidP="00866E6A">
      <w:pPr>
        <w:pStyle w:val="ListParagraph"/>
        <w:numPr>
          <w:ilvl w:val="0"/>
          <w:numId w:val="4"/>
        </w:numPr>
        <w:rPr>
          <w:rFonts w:cstheme="minorHAnsi"/>
        </w:rPr>
      </w:pPr>
      <w:r w:rsidRPr="000D0F2C">
        <w:rPr>
          <w:rFonts w:cstheme="minorHAnsi"/>
        </w:rPr>
        <w:t>Performing configuration changes</w:t>
      </w:r>
      <w:r w:rsidR="004A4528" w:rsidRPr="000D0F2C">
        <w:rPr>
          <w:rFonts w:cstheme="minorHAnsi"/>
        </w:rPr>
        <w:t xml:space="preserve"> which address the vulnerabilities identified</w:t>
      </w:r>
      <w:r w:rsidRPr="000D0F2C">
        <w:rPr>
          <w:rFonts w:cstheme="minorHAnsi"/>
        </w:rPr>
        <w:t>,</w:t>
      </w:r>
    </w:p>
    <w:p w14:paraId="19C38F0A" w14:textId="77777777" w:rsidR="004A4528" w:rsidRPr="000D0F2C" w:rsidRDefault="008309C4" w:rsidP="00866E6A">
      <w:pPr>
        <w:pStyle w:val="ListParagraph"/>
        <w:numPr>
          <w:ilvl w:val="0"/>
          <w:numId w:val="4"/>
        </w:numPr>
        <w:rPr>
          <w:rFonts w:cstheme="minorHAnsi"/>
        </w:rPr>
      </w:pPr>
      <w:r w:rsidRPr="000D0F2C">
        <w:rPr>
          <w:rFonts w:cstheme="minorHAnsi"/>
        </w:rPr>
        <w:t>Removing outdated software versions as newer versions are made available.</w:t>
      </w:r>
    </w:p>
    <w:p w14:paraId="592EC4A2" w14:textId="77777777" w:rsidR="004A4528" w:rsidRPr="000D0F2C" w:rsidRDefault="004A4528" w:rsidP="00326426">
      <w:pPr>
        <w:rPr>
          <w:rFonts w:cstheme="minorHAnsi"/>
        </w:rPr>
      </w:pPr>
    </w:p>
    <w:p w14:paraId="2B2BBFBA" w14:textId="41ED9785" w:rsidR="00DD148C" w:rsidRPr="000D0F2C" w:rsidRDefault="004A4528" w:rsidP="00326426">
      <w:pPr>
        <w:rPr>
          <w:rFonts w:cstheme="minorHAnsi"/>
        </w:rPr>
      </w:pPr>
      <w:r w:rsidRPr="000D0F2C">
        <w:rPr>
          <w:rFonts w:cstheme="minorHAnsi"/>
        </w:rPr>
        <w:t>Information Security Liaisons and/or systems administrators must request and justify all exceptions to mitigate according to this standard.</w:t>
      </w:r>
    </w:p>
    <w:p w14:paraId="486709E7" w14:textId="77777777" w:rsidR="0040325E" w:rsidRPr="000D0F2C" w:rsidRDefault="0040325E" w:rsidP="006C1D72">
      <w:pPr>
        <w:rPr>
          <w:rFonts w:cstheme="minorHAnsi"/>
        </w:rPr>
      </w:pPr>
    </w:p>
    <w:p w14:paraId="764C6F91" w14:textId="4F43F8BE" w:rsidR="00DD148C" w:rsidRPr="000D0F2C" w:rsidRDefault="00DD148C" w:rsidP="006C1D72">
      <w:pPr>
        <w:rPr>
          <w:rFonts w:cstheme="minorHAnsi"/>
        </w:rPr>
      </w:pPr>
      <w:r w:rsidRPr="000D0F2C">
        <w:rPr>
          <w:rFonts w:cstheme="minorHAnsi"/>
        </w:rPr>
        <w:t xml:space="preserve">All university schools, colleges, </w:t>
      </w:r>
      <w:proofErr w:type="gramStart"/>
      <w:r w:rsidRPr="000D0F2C">
        <w:rPr>
          <w:rFonts w:cstheme="minorHAnsi"/>
        </w:rPr>
        <w:t>centers</w:t>
      </w:r>
      <w:proofErr w:type="gramEnd"/>
      <w:r w:rsidRPr="000D0F2C">
        <w:rPr>
          <w:rFonts w:cstheme="minorHAnsi"/>
        </w:rPr>
        <w:t xml:space="preserve"> and business units must develop and adhere to procedures for vulnerability management, including the regular</w:t>
      </w:r>
      <w:r w:rsidR="00164C06" w:rsidRPr="000D0F2C">
        <w:rPr>
          <w:rFonts w:cstheme="minorHAnsi"/>
        </w:rPr>
        <w:t xml:space="preserve"> credentialed</w:t>
      </w:r>
      <w:r w:rsidRPr="000D0F2C">
        <w:rPr>
          <w:rFonts w:cstheme="minorHAnsi"/>
        </w:rPr>
        <w:t xml:space="preserve"> scanning of systems.  Vulnerability management procedures must also address remediating detected vulnerabilities, including timely patch and configuration management, effective change management procedures, and reporting the status of issues to the University Risk Cabinet.</w:t>
      </w:r>
    </w:p>
    <w:p w14:paraId="6D60F347" w14:textId="77777777" w:rsidR="00047119" w:rsidRPr="000D0F2C" w:rsidRDefault="00047119" w:rsidP="006C1D72">
      <w:pPr>
        <w:rPr>
          <w:rFonts w:cstheme="minorHAnsi"/>
        </w:rPr>
      </w:pPr>
    </w:p>
    <w:p w14:paraId="3B61D052" w14:textId="0775EC0F" w:rsidR="00047119" w:rsidRPr="00326426" w:rsidRDefault="00047119" w:rsidP="006C1D72">
      <w:pPr>
        <w:rPr>
          <w:rFonts w:cstheme="minorHAnsi"/>
        </w:rPr>
      </w:pPr>
      <w:r w:rsidRPr="000D0F2C">
        <w:rPr>
          <w:rFonts w:cstheme="minorHAnsi"/>
        </w:rPr>
        <w:t xml:space="preserve">UAB </w:t>
      </w:r>
      <w:r w:rsidR="004A4528" w:rsidRPr="000D0F2C">
        <w:rPr>
          <w:rFonts w:cstheme="minorHAnsi"/>
        </w:rPr>
        <w:t xml:space="preserve">Information Security </w:t>
      </w:r>
      <w:r w:rsidRPr="000D0F2C">
        <w:rPr>
          <w:rFonts w:cstheme="minorHAnsi"/>
        </w:rPr>
        <w:t>will be utilizing a continuous monitoring methodology for vulnerability management.  This methodology of Discovery &amp; Validation, Risk Classification &amp; Notification, Vulnerability Remediation, and Verification of mitigation will occur in a cyclical basis.</w:t>
      </w:r>
      <w:r w:rsidR="004A4528" w:rsidRPr="000D0F2C">
        <w:rPr>
          <w:rFonts w:cstheme="minorHAnsi"/>
        </w:rPr>
        <w:t xml:space="preserve">  Additionally, UAB Information Security will maintain metrics to the vulnerability management program and report the status of issues to the University Risk Cabinet and other organizational leaders by unit on a quarterly basis.</w:t>
      </w:r>
    </w:p>
    <w:p w14:paraId="3281B86D" w14:textId="77777777" w:rsidR="00E6423A" w:rsidRPr="00995563" w:rsidRDefault="00E6423A" w:rsidP="006C1D72">
      <w:pPr>
        <w:rPr>
          <w:rFonts w:cs="Arial"/>
        </w:rPr>
      </w:pPr>
    </w:p>
    <w:p w14:paraId="358CF0E2" w14:textId="77777777" w:rsidR="00FA2EE7" w:rsidRPr="00995563" w:rsidRDefault="00FF7FAE" w:rsidP="00FA2EE7">
      <w:pPr>
        <w:jc w:val="center"/>
        <w:rPr>
          <w:rFonts w:cs="Arial"/>
        </w:rPr>
      </w:pPr>
      <w:r>
        <w:rPr>
          <w:rFonts w:cs="Arial"/>
          <w:noProof/>
        </w:rPr>
        <w:lastRenderedPageBreak/>
        <w:drawing>
          <wp:inline distT="0" distB="0" distL="0" distR="0" wp14:anchorId="403721EF" wp14:editId="1E1DA4AB">
            <wp:extent cx="2733675" cy="273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e Diagram Draft.png"/>
                    <pic:cNvPicPr/>
                  </pic:nvPicPr>
                  <pic:blipFill>
                    <a:blip r:embed="rId18">
                      <a:extLst>
                        <a:ext uri="{28A0092B-C50C-407E-A947-70E740481C1C}">
                          <a14:useLocalDpi xmlns:a14="http://schemas.microsoft.com/office/drawing/2010/main" val="0"/>
                        </a:ext>
                      </a:extLst>
                    </a:blip>
                    <a:stretch>
                      <a:fillRect/>
                    </a:stretch>
                  </pic:blipFill>
                  <pic:spPr>
                    <a:xfrm>
                      <a:off x="0" y="0"/>
                      <a:ext cx="2744306" cy="2740941"/>
                    </a:xfrm>
                    <a:prstGeom prst="rect">
                      <a:avLst/>
                    </a:prstGeom>
                  </pic:spPr>
                </pic:pic>
              </a:graphicData>
            </a:graphic>
          </wp:inline>
        </w:drawing>
      </w:r>
    </w:p>
    <w:p w14:paraId="7B01EC48" w14:textId="77777777" w:rsidR="006C1D72" w:rsidRPr="00995563" w:rsidRDefault="006C1D72" w:rsidP="006C1D72">
      <w:pPr>
        <w:rPr>
          <w:rFonts w:cs="Arial"/>
          <w:lang w:eastAsia="ja-JP"/>
        </w:rPr>
      </w:pPr>
    </w:p>
    <w:p w14:paraId="13D292BA" w14:textId="77777777" w:rsidR="00DD148C" w:rsidRPr="00995563" w:rsidRDefault="00FA2EE7" w:rsidP="006C1D72">
      <w:pPr>
        <w:pStyle w:val="Heading2"/>
        <w:rPr>
          <w:rFonts w:asciiTheme="minorHAnsi" w:hAnsiTheme="minorHAnsi"/>
        </w:rPr>
      </w:pPr>
      <w:r w:rsidRPr="00995563">
        <w:rPr>
          <w:rFonts w:asciiTheme="minorHAnsi" w:hAnsiTheme="minorHAnsi"/>
        </w:rPr>
        <w:t>5</w:t>
      </w:r>
      <w:r w:rsidR="00DD148C" w:rsidRPr="00995563">
        <w:rPr>
          <w:rFonts w:asciiTheme="minorHAnsi" w:hAnsiTheme="minorHAnsi"/>
        </w:rPr>
        <w:t>.0 Un-remediated Systems</w:t>
      </w:r>
    </w:p>
    <w:p w14:paraId="105393C2" w14:textId="77777777" w:rsidR="00DD148C" w:rsidRPr="00995563" w:rsidRDefault="00DD148C" w:rsidP="00DD148C">
      <w:pPr>
        <w:rPr>
          <w:b/>
          <w:color w:val="000000" w:themeColor="text1"/>
          <w:sz w:val="22"/>
          <w:szCs w:val="22"/>
        </w:rPr>
      </w:pPr>
    </w:p>
    <w:p w14:paraId="30CD3ADD" w14:textId="77777777" w:rsidR="009B0FAB" w:rsidRPr="00995563" w:rsidRDefault="009B0FAB" w:rsidP="006C1D72"/>
    <w:p w14:paraId="60456CDA" w14:textId="261A31C1" w:rsidR="00DD148C" w:rsidRPr="00995563" w:rsidRDefault="00DD148C" w:rsidP="006C1D72">
      <w:r w:rsidRPr="00995563">
        <w:t xml:space="preserve">The CISO, or delegate, shall communicate directly with </w:t>
      </w:r>
      <w:r w:rsidR="009A7DC0">
        <w:t xml:space="preserve">Information Security Liaisons and appropriate system administrators </w:t>
      </w:r>
      <w:r w:rsidRPr="00995563">
        <w:t xml:space="preserve">in advance regarding any action required to give the department the opportunity to respond.  This communication relies upon accurate ownership information and staff contact information being available to the CISO and UAB Enterprise Information Security.  In the absence of high-risk circumstances (i.e., a critical vulnerability being actively exploited against a relevant system), the CISO shall communicate at least five days in advance of any action to be taken.  In the event of large-scale, high-risk vulnerabilities, the CISO may communicate campus-wide to all </w:t>
      </w:r>
      <w:r w:rsidR="00FA2EE7" w:rsidRPr="00995563">
        <w:t>Information Security Liaison (ISL),</w:t>
      </w:r>
      <w:r w:rsidRPr="00995563">
        <w:t xml:space="preserve"> Data Custodians, System Administrators, or other mass-communication paths regarding necessary remediation actions.</w:t>
      </w:r>
    </w:p>
    <w:p w14:paraId="626DD3C4" w14:textId="77777777" w:rsidR="00DD148C" w:rsidRPr="00995563" w:rsidRDefault="00DD148C" w:rsidP="006C1D72"/>
    <w:p w14:paraId="2A61E79D" w14:textId="781E95CE" w:rsidR="00DD148C" w:rsidRPr="00995563" w:rsidRDefault="00DD148C" w:rsidP="006C1D72">
      <w:r w:rsidRPr="00995563">
        <w:t>High-impact actions such as blocking systems from the campus network shall require</w:t>
      </w:r>
      <w:r w:rsidR="00270E39">
        <w:t xml:space="preserve"> the joint approval of the Vice </w:t>
      </w:r>
      <w:r w:rsidRPr="00995563">
        <w:t>President of Information Technology and Chief Information Officer</w:t>
      </w:r>
      <w:r w:rsidR="00270E39">
        <w:t xml:space="preserve"> (CIO), and </w:t>
      </w:r>
      <w:r w:rsidRPr="00995563">
        <w:t>Associate Vice President and Chief Information Security O</w:t>
      </w:r>
      <w:r w:rsidR="00270E39">
        <w:t>fficer (or in their absence, CI</w:t>
      </w:r>
      <w:r w:rsidRPr="00995563">
        <w:t>O/CI</w:t>
      </w:r>
      <w:r w:rsidR="00270E39">
        <w:t>S</w:t>
      </w:r>
      <w:r w:rsidRPr="00995563">
        <w:t>O delegates) and may involve communication wit</w:t>
      </w:r>
      <w:r w:rsidR="00270E39">
        <w:t>h appropriate</w:t>
      </w:r>
      <w:r w:rsidR="004D7BE1">
        <w:t xml:space="preserve"> </w:t>
      </w:r>
      <w:r w:rsidR="00431FD9">
        <w:t>unit leader</w:t>
      </w:r>
      <w:r w:rsidR="004D7BE1">
        <w:t>.</w:t>
      </w:r>
    </w:p>
    <w:p w14:paraId="08FF2A9C" w14:textId="77777777" w:rsidR="00DD148C" w:rsidRPr="00995563" w:rsidRDefault="00DD148C" w:rsidP="006C1D72"/>
    <w:p w14:paraId="40125B78" w14:textId="77777777" w:rsidR="00DD148C" w:rsidRPr="00995563" w:rsidRDefault="00DD148C" w:rsidP="006C1D72">
      <w:r w:rsidRPr="00995563">
        <w:t>If a system is removed from the network for non-remediated vulnerabilities, the CISO may require additional controls or a control plan prior to allowing a system back on the campus network.  The CISO must consider the risk sufficiently mitigated prior to authorizing network service restoration.</w:t>
      </w:r>
    </w:p>
    <w:p w14:paraId="1B4BD84C" w14:textId="77777777" w:rsidR="00DD148C" w:rsidRPr="00995563" w:rsidRDefault="00DD148C" w:rsidP="006C1D72"/>
    <w:p w14:paraId="47B59CF2" w14:textId="77777777" w:rsidR="00DD148C" w:rsidRPr="00995563" w:rsidRDefault="00270E39" w:rsidP="006C1D72">
      <w:r>
        <w:t xml:space="preserve">The </w:t>
      </w:r>
      <w:r w:rsidR="0040325E" w:rsidRPr="00995563">
        <w:t>Enterprise Information Security Office will work in collaboration with internal University committees or programs to develop s</w:t>
      </w:r>
      <w:r w:rsidR="00DD148C" w:rsidRPr="00995563">
        <w:t xml:space="preserve">pecific guidelines </w:t>
      </w:r>
      <w:r w:rsidR="0040325E" w:rsidRPr="00995563">
        <w:t xml:space="preserve">regarding un-remediated systems within the framework of this rule.  These guidelines will be approved by the CISO and will balance the requirements of this rule with the potential negative impact to the mission of the University. </w:t>
      </w:r>
    </w:p>
    <w:p w14:paraId="1D52D8BE" w14:textId="77777777" w:rsidR="0040325E" w:rsidRPr="00995563" w:rsidRDefault="0040325E" w:rsidP="006C1D72"/>
    <w:p w14:paraId="0E51A8EC" w14:textId="77777777" w:rsidR="00DD148C" w:rsidRPr="00995563" w:rsidRDefault="00FA2EE7" w:rsidP="006C1D72">
      <w:pPr>
        <w:pStyle w:val="Heading2"/>
        <w:rPr>
          <w:rFonts w:asciiTheme="minorHAnsi" w:hAnsiTheme="minorHAnsi"/>
        </w:rPr>
      </w:pPr>
      <w:bookmarkStart w:id="0" w:name="_Toc420496267"/>
      <w:r w:rsidRPr="00995563">
        <w:rPr>
          <w:rFonts w:asciiTheme="minorHAnsi" w:hAnsiTheme="minorHAnsi"/>
        </w:rPr>
        <w:t>6</w:t>
      </w:r>
      <w:r w:rsidR="00DD148C" w:rsidRPr="00995563">
        <w:rPr>
          <w:rFonts w:asciiTheme="minorHAnsi" w:hAnsiTheme="minorHAnsi"/>
        </w:rPr>
        <w:t xml:space="preserve">.0 </w:t>
      </w:r>
      <w:bookmarkEnd w:id="0"/>
      <w:r w:rsidR="00DD148C" w:rsidRPr="00995563">
        <w:rPr>
          <w:rFonts w:asciiTheme="minorHAnsi" w:hAnsiTheme="minorHAnsi"/>
        </w:rPr>
        <w:t>Vulnerability Classifications</w:t>
      </w:r>
    </w:p>
    <w:p w14:paraId="6DCA2C8A" w14:textId="77777777" w:rsidR="006C1D72" w:rsidRPr="00995563" w:rsidRDefault="006C1D72" w:rsidP="006C1D72"/>
    <w:p w14:paraId="001B9CED" w14:textId="59B5E4DD" w:rsidR="00DD148C" w:rsidRDefault="00DD148C" w:rsidP="006C1D72">
      <w:pPr>
        <w:rPr>
          <w:lang w:eastAsia="ja-JP"/>
        </w:rPr>
      </w:pPr>
      <w:r w:rsidRPr="000D0F2C">
        <w:rPr>
          <w:lang w:eastAsia="ja-JP"/>
        </w:rPr>
        <w:t xml:space="preserve">The following classifications describe the severity levels that can be assigned to a vulnerability.  </w:t>
      </w:r>
      <w:proofErr w:type="gramStart"/>
      <w:r w:rsidRPr="000D0F2C">
        <w:rPr>
          <w:lang w:eastAsia="ja-JP"/>
        </w:rPr>
        <w:t>UAB</w:t>
      </w:r>
      <w:proofErr w:type="gramEnd"/>
      <w:r w:rsidRPr="000D0F2C">
        <w:rPr>
          <w:lang w:eastAsia="ja-JP"/>
        </w:rPr>
        <w:t xml:space="preserve"> IT utilizes multiple</w:t>
      </w:r>
      <w:r w:rsidR="00F04330">
        <w:rPr>
          <w:lang w:eastAsia="ja-JP"/>
        </w:rPr>
        <w:t xml:space="preserve"> commercial and open-source </w:t>
      </w:r>
      <w:r w:rsidRPr="000D0F2C">
        <w:rPr>
          <w:lang w:eastAsia="ja-JP"/>
        </w:rPr>
        <w:t>tools to conduct vulnerability assessments</w:t>
      </w:r>
      <w:r w:rsidR="00F04330">
        <w:rPr>
          <w:lang w:eastAsia="ja-JP"/>
        </w:rPr>
        <w:t xml:space="preserve"> and penetration testing</w:t>
      </w:r>
      <w:r w:rsidRPr="000D0F2C">
        <w:rPr>
          <w:lang w:eastAsia="ja-JP"/>
        </w:rPr>
        <w:t>.  Microsoft System Center Configuration Manager</w:t>
      </w:r>
      <w:r w:rsidR="009B0FAB" w:rsidRPr="000D0F2C">
        <w:rPr>
          <w:lang w:eastAsia="ja-JP"/>
        </w:rPr>
        <w:t xml:space="preserve"> is</w:t>
      </w:r>
      <w:r w:rsidRPr="000D0F2C">
        <w:rPr>
          <w:lang w:eastAsia="ja-JP"/>
        </w:rPr>
        <w:t xml:space="preserve"> used to inventory assets and patch levels within windows-based systems.  </w:t>
      </w:r>
      <w:r w:rsidR="00270E39" w:rsidRPr="000D0F2C">
        <w:rPr>
          <w:lang w:eastAsia="ja-JP"/>
        </w:rPr>
        <w:t>These tools provide output that</w:t>
      </w:r>
      <w:r w:rsidRPr="000D0F2C">
        <w:rPr>
          <w:lang w:eastAsia="ja-JP"/>
        </w:rPr>
        <w:t xml:space="preserve"> maps into the NIST National Vulnerability Database with Common Vulnerability Scoring System (CVSS), an open framework for communicating the characteristics and impacts of IT Vulnerabilities.  Validated findings will be assessed based on the risk of the system and data </w:t>
      </w:r>
      <w:proofErr w:type="gramStart"/>
      <w:r w:rsidRPr="000D0F2C">
        <w:rPr>
          <w:lang w:eastAsia="ja-JP"/>
        </w:rPr>
        <w:t>classification, and</w:t>
      </w:r>
      <w:proofErr w:type="gramEnd"/>
      <w:r w:rsidRPr="000D0F2C">
        <w:rPr>
          <w:lang w:eastAsia="ja-JP"/>
        </w:rPr>
        <w:t xml:space="preserve"> will be assigned vulnerability classification as listed below.  </w:t>
      </w:r>
    </w:p>
    <w:p w14:paraId="6360CB38" w14:textId="1360FF22" w:rsidR="003C75B5" w:rsidRDefault="003C75B5" w:rsidP="006C1D72">
      <w:pPr>
        <w:rPr>
          <w:lang w:eastAsia="ja-JP"/>
        </w:rPr>
      </w:pPr>
    </w:p>
    <w:p w14:paraId="36044287" w14:textId="38A65215" w:rsidR="00A122D6" w:rsidRPr="00A122D6" w:rsidRDefault="00A122D6" w:rsidP="00A122D6">
      <w:pPr>
        <w:rPr>
          <w:u w:val="single"/>
          <w:lang w:eastAsia="ja-JP"/>
        </w:rPr>
      </w:pPr>
      <w:r>
        <w:rPr>
          <w:lang w:eastAsia="ja-JP"/>
        </w:rPr>
        <w:t>E</w:t>
      </w:r>
      <w:r w:rsidR="003C75B5">
        <w:rPr>
          <w:lang w:eastAsia="ja-JP"/>
        </w:rPr>
        <w:t>nd-of-life</w:t>
      </w:r>
      <w:r w:rsidR="003025C1">
        <w:rPr>
          <w:lang w:eastAsia="ja-JP"/>
        </w:rPr>
        <w:t xml:space="preserve"> operating systems or applications</w:t>
      </w:r>
      <w:r w:rsidR="005461AA">
        <w:rPr>
          <w:lang w:eastAsia="ja-JP"/>
        </w:rPr>
        <w:t xml:space="preserve"> are considered</w:t>
      </w:r>
      <w:r w:rsidR="00AB1794">
        <w:rPr>
          <w:lang w:eastAsia="ja-JP"/>
        </w:rPr>
        <w:t xml:space="preserve"> a critical vulnerability</w:t>
      </w:r>
      <w:r>
        <w:rPr>
          <w:lang w:eastAsia="ja-JP"/>
        </w:rPr>
        <w:t xml:space="preserve"> per CVSS scoring</w:t>
      </w:r>
      <w:r w:rsidR="003D4443">
        <w:rPr>
          <w:lang w:eastAsia="ja-JP"/>
        </w:rPr>
        <w:t xml:space="preserve"> (CVSS Base Score of 10)</w:t>
      </w:r>
      <w:r>
        <w:rPr>
          <w:lang w:eastAsia="ja-JP"/>
        </w:rPr>
        <w:t xml:space="preserve"> and are not permitted for UAB business use under</w:t>
      </w:r>
      <w:r w:rsidR="003D4443">
        <w:rPr>
          <w:lang w:eastAsia="ja-JP"/>
        </w:rPr>
        <w:t xml:space="preserve"> the</w:t>
      </w:r>
      <w:r>
        <w:rPr>
          <w:lang w:eastAsia="ja-JP"/>
        </w:rPr>
        <w:t xml:space="preserve"> </w:t>
      </w:r>
      <w:hyperlink r:id="rId19" w:history="1">
        <w:r w:rsidRPr="00A122D6">
          <w:rPr>
            <w:rStyle w:val="Hyperlink"/>
            <w:lang w:eastAsia="ja-JP"/>
          </w:rPr>
          <w:t>Minimum Security for Computing Devices Rule</w:t>
        </w:r>
      </w:hyperlink>
      <w:r w:rsidR="003D4443">
        <w:rPr>
          <w:lang w:eastAsia="ja-JP"/>
        </w:rPr>
        <w:t>.  These systems must be remediated expediently as would any o</w:t>
      </w:r>
      <w:r w:rsidR="00671E71">
        <w:rPr>
          <w:lang w:eastAsia="ja-JP"/>
        </w:rPr>
        <w:t>ther urgent classified vulnerability.</w:t>
      </w:r>
    </w:p>
    <w:p w14:paraId="0B288263" w14:textId="6B63EAD1" w:rsidR="003C75B5" w:rsidRPr="000D0F2C" w:rsidRDefault="003C75B5" w:rsidP="006C1D72">
      <w:pPr>
        <w:rPr>
          <w:lang w:eastAsia="ja-JP"/>
        </w:rPr>
      </w:pPr>
    </w:p>
    <w:p w14:paraId="3E5FEE10" w14:textId="77777777" w:rsidR="00DD148C" w:rsidRPr="000D0F2C" w:rsidRDefault="00DD148C" w:rsidP="006C1D72">
      <w:pPr>
        <w:rPr>
          <w:lang w:eastAsia="ja-JP"/>
        </w:rPr>
      </w:pPr>
    </w:p>
    <w:p w14:paraId="013CBDF9" w14:textId="77777777" w:rsidR="00DD148C" w:rsidRPr="000D0F2C" w:rsidRDefault="00DD148C"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Level 5: Urgent</w:t>
      </w:r>
      <w:r w:rsidRPr="000D0F2C">
        <w:rPr>
          <w:rFonts w:asciiTheme="minorHAnsi" w:hAnsiTheme="minorHAnsi" w:cs="Arial"/>
          <w:bCs/>
          <w:color w:val="000000" w:themeColor="text1"/>
          <w:sz w:val="22"/>
          <w:szCs w:val="22"/>
        </w:rPr>
        <w:t xml:space="preserve"> – denotes a vulnerability through which an intruder can easily gain control at the administra</w:t>
      </w:r>
      <w:r w:rsidR="006C1D72" w:rsidRPr="000D0F2C">
        <w:rPr>
          <w:rFonts w:asciiTheme="minorHAnsi" w:hAnsiTheme="minorHAnsi" w:cs="Arial"/>
          <w:bCs/>
          <w:color w:val="000000" w:themeColor="text1"/>
          <w:sz w:val="22"/>
          <w:szCs w:val="22"/>
        </w:rPr>
        <w:t>tor level of any affected host</w:t>
      </w:r>
      <w:r w:rsidR="00EA217F" w:rsidRPr="000D0F2C">
        <w:rPr>
          <w:rFonts w:asciiTheme="minorHAnsi" w:hAnsiTheme="minorHAnsi" w:cs="Arial"/>
          <w:bCs/>
          <w:color w:val="000000" w:themeColor="text1"/>
          <w:sz w:val="22"/>
          <w:szCs w:val="22"/>
        </w:rPr>
        <w:t>. This</w:t>
      </w:r>
      <w:r w:rsidRPr="000D0F2C">
        <w:rPr>
          <w:rFonts w:asciiTheme="minorHAnsi" w:hAnsiTheme="minorHAnsi" w:cs="Arial"/>
          <w:bCs/>
          <w:color w:val="000000" w:themeColor="text1"/>
          <w:sz w:val="22"/>
          <w:szCs w:val="22"/>
        </w:rPr>
        <w:t xml:space="preserve"> class of vulnerability poses the highest risk for a system-wide compromise of the UAB campus network.</w:t>
      </w:r>
    </w:p>
    <w:p w14:paraId="1250B960" w14:textId="77777777" w:rsidR="00EA217F" w:rsidRPr="000D0F2C" w:rsidRDefault="00EA217F"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Cs/>
          <w:i/>
          <w:color w:val="000000" w:themeColor="text1"/>
          <w:sz w:val="22"/>
          <w:szCs w:val="22"/>
        </w:rPr>
        <w:tab/>
        <w:t>Examples:</w:t>
      </w:r>
      <w:r w:rsidRPr="000D0F2C">
        <w:rPr>
          <w:rFonts w:asciiTheme="minorHAnsi" w:hAnsiTheme="minorHAnsi" w:cs="Arial"/>
          <w:bCs/>
          <w:color w:val="000000" w:themeColor="text1"/>
          <w:sz w:val="22"/>
          <w:szCs w:val="22"/>
        </w:rPr>
        <w:t xml:space="preserve">  Domain administrator account compromise of UAB Active Directory.  </w:t>
      </w:r>
    </w:p>
    <w:p w14:paraId="3DE44908" w14:textId="77777777" w:rsidR="00EA217F" w:rsidRPr="000D0F2C" w:rsidRDefault="00DD148C"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Level 4: Critical</w:t>
      </w:r>
      <w:r w:rsidRPr="000D0F2C">
        <w:rPr>
          <w:rFonts w:asciiTheme="minorHAnsi" w:hAnsiTheme="minorHAnsi" w:cs="Arial"/>
          <w:bCs/>
          <w:color w:val="000000" w:themeColor="text1"/>
          <w:sz w:val="22"/>
          <w:szCs w:val="22"/>
        </w:rPr>
        <w:t xml:space="preserve"> – denotes a vulnerability through which an intruder </w:t>
      </w:r>
      <w:r w:rsidR="006C1D72" w:rsidRPr="000D0F2C">
        <w:rPr>
          <w:rFonts w:asciiTheme="minorHAnsi" w:hAnsiTheme="minorHAnsi" w:cs="Arial"/>
          <w:bCs/>
          <w:color w:val="000000" w:themeColor="text1"/>
          <w:sz w:val="22"/>
          <w:szCs w:val="22"/>
        </w:rPr>
        <w:t xml:space="preserve">could gain access to an individual </w:t>
      </w:r>
      <w:r w:rsidRPr="000D0F2C">
        <w:rPr>
          <w:rFonts w:asciiTheme="minorHAnsi" w:hAnsiTheme="minorHAnsi" w:cs="Arial"/>
          <w:bCs/>
          <w:color w:val="000000" w:themeColor="text1"/>
          <w:sz w:val="22"/>
          <w:szCs w:val="22"/>
        </w:rPr>
        <w:t>host at the administrator level or could possibly access Restricted/PHI</w:t>
      </w:r>
      <w:r w:rsidR="006C1D72" w:rsidRPr="000D0F2C">
        <w:rPr>
          <w:rFonts w:asciiTheme="minorHAnsi" w:hAnsiTheme="minorHAnsi" w:cs="Arial"/>
          <w:bCs/>
          <w:color w:val="000000" w:themeColor="text1"/>
          <w:sz w:val="22"/>
          <w:szCs w:val="22"/>
        </w:rPr>
        <w:t xml:space="preserve"> or Sensitive data stored on that</w:t>
      </w:r>
      <w:r w:rsidRPr="000D0F2C">
        <w:rPr>
          <w:rFonts w:asciiTheme="minorHAnsi" w:hAnsiTheme="minorHAnsi" w:cs="Arial"/>
          <w:bCs/>
          <w:color w:val="000000" w:themeColor="text1"/>
          <w:sz w:val="22"/>
          <w:szCs w:val="22"/>
        </w:rPr>
        <w:t xml:space="preserve"> host.  While this class of vulnerabilities is extremely serious, the risk of a break or compro</w:t>
      </w:r>
      <w:r w:rsidR="00506A58" w:rsidRPr="000D0F2C">
        <w:rPr>
          <w:rFonts w:asciiTheme="minorHAnsi" w:hAnsiTheme="minorHAnsi" w:cs="Arial"/>
          <w:bCs/>
          <w:color w:val="000000" w:themeColor="text1"/>
          <w:sz w:val="22"/>
          <w:szCs w:val="22"/>
        </w:rPr>
        <w:t xml:space="preserve">mise is not as urgent as with a level 5 </w:t>
      </w:r>
      <w:r w:rsidRPr="000D0F2C">
        <w:rPr>
          <w:rFonts w:asciiTheme="minorHAnsi" w:hAnsiTheme="minorHAnsi" w:cs="Arial"/>
          <w:bCs/>
          <w:color w:val="000000" w:themeColor="text1"/>
          <w:sz w:val="22"/>
          <w:szCs w:val="22"/>
        </w:rPr>
        <w:t>vulnerability.</w:t>
      </w:r>
      <w:r w:rsidR="006C1D72" w:rsidRPr="000D0F2C">
        <w:rPr>
          <w:rFonts w:asciiTheme="minorHAnsi" w:hAnsiTheme="minorHAnsi" w:cs="Arial"/>
          <w:bCs/>
          <w:color w:val="000000" w:themeColor="text1"/>
          <w:sz w:val="22"/>
          <w:szCs w:val="22"/>
        </w:rPr>
        <w:t xml:space="preserve"> </w:t>
      </w:r>
    </w:p>
    <w:p w14:paraId="79D27CE0" w14:textId="77777777" w:rsidR="00EA217F" w:rsidRPr="000D0F2C" w:rsidRDefault="00EA217F"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Cs/>
          <w:color w:val="000000" w:themeColor="text1"/>
          <w:sz w:val="22"/>
          <w:szCs w:val="22"/>
        </w:rPr>
        <w:tab/>
      </w:r>
      <w:r w:rsidRPr="000D0F2C">
        <w:rPr>
          <w:rFonts w:asciiTheme="minorHAnsi" w:hAnsiTheme="minorHAnsi" w:cs="Arial"/>
          <w:bCs/>
          <w:i/>
          <w:color w:val="000000" w:themeColor="text1"/>
          <w:sz w:val="22"/>
          <w:szCs w:val="22"/>
        </w:rPr>
        <w:t>Examples</w:t>
      </w:r>
      <w:r w:rsidRPr="000D0F2C">
        <w:rPr>
          <w:rFonts w:asciiTheme="minorHAnsi" w:hAnsiTheme="minorHAnsi" w:cs="Arial"/>
          <w:b/>
          <w:bCs/>
          <w:i/>
          <w:color w:val="000000" w:themeColor="text1"/>
          <w:sz w:val="22"/>
          <w:szCs w:val="22"/>
        </w:rPr>
        <w:t>:</w:t>
      </w:r>
      <w:r w:rsidRPr="000D0F2C">
        <w:rPr>
          <w:rFonts w:asciiTheme="minorHAnsi" w:hAnsiTheme="minorHAnsi" w:cs="Arial"/>
          <w:bCs/>
          <w:color w:val="000000" w:themeColor="text1"/>
          <w:sz w:val="22"/>
          <w:szCs w:val="22"/>
        </w:rPr>
        <w:t xml:space="preserve">  Compromise of a server administrator account to an individual server, Internet-accessible remote code execution vulnerability of a system with Restricted/PHI Data or other sensitive data.</w:t>
      </w:r>
    </w:p>
    <w:p w14:paraId="1B0D921E" w14:textId="77777777" w:rsidR="00DD148C" w:rsidRPr="000D0F2C" w:rsidRDefault="00DD148C"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Level 3: Serious</w:t>
      </w:r>
      <w:r w:rsidRPr="000D0F2C">
        <w:rPr>
          <w:rFonts w:asciiTheme="minorHAnsi" w:hAnsiTheme="minorHAnsi" w:cs="Arial"/>
          <w:bCs/>
          <w:color w:val="000000" w:themeColor="text1"/>
          <w:sz w:val="22"/>
          <w:szCs w:val="22"/>
        </w:rPr>
        <w:t xml:space="preserve"> – denotes a vulnerability that may allow an intruder to gain access to specific information stored on the host, including security settings. While not immediately associated with a compromise of an affected host, these vulnerabilities allow intruders to gain access to information that may be used to compromise the host in the future.</w:t>
      </w:r>
    </w:p>
    <w:p w14:paraId="72AB3C5F" w14:textId="77777777" w:rsidR="00EA217F" w:rsidRPr="000D0F2C" w:rsidRDefault="00EA217F"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ab/>
      </w:r>
      <w:r w:rsidRPr="000D0F2C">
        <w:rPr>
          <w:rFonts w:asciiTheme="minorHAnsi" w:hAnsiTheme="minorHAnsi" w:cs="Arial"/>
          <w:bCs/>
          <w:i/>
          <w:color w:val="000000" w:themeColor="text1"/>
          <w:sz w:val="22"/>
          <w:szCs w:val="22"/>
        </w:rPr>
        <w:t>Examples:</w:t>
      </w:r>
      <w:r w:rsidRPr="000D0F2C">
        <w:rPr>
          <w:rFonts w:asciiTheme="minorHAnsi" w:hAnsiTheme="minorHAnsi" w:cs="Arial"/>
          <w:bCs/>
          <w:color w:val="000000" w:themeColor="text1"/>
          <w:sz w:val="22"/>
          <w:szCs w:val="22"/>
        </w:rPr>
        <w:t xml:space="preserve"> </w:t>
      </w:r>
      <w:r w:rsidR="00ED3B59" w:rsidRPr="000D0F2C">
        <w:rPr>
          <w:rFonts w:asciiTheme="minorHAnsi" w:hAnsiTheme="minorHAnsi" w:cs="Arial"/>
          <w:bCs/>
          <w:color w:val="000000" w:themeColor="text1"/>
          <w:sz w:val="22"/>
          <w:szCs w:val="22"/>
        </w:rPr>
        <w:t xml:space="preserve">Cross-site scripting (XSS) vulnerability within a web application, malformed document which can cause an application to crash. </w:t>
      </w:r>
    </w:p>
    <w:p w14:paraId="2E38008C" w14:textId="77777777" w:rsidR="00DD148C" w:rsidRPr="000D0F2C" w:rsidRDefault="00DD148C"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Level 2: Medium</w:t>
      </w:r>
      <w:r w:rsidRPr="000D0F2C">
        <w:rPr>
          <w:rFonts w:asciiTheme="minorHAnsi" w:hAnsiTheme="minorHAnsi" w:cs="Arial"/>
          <w:bCs/>
          <w:color w:val="000000" w:themeColor="text1"/>
          <w:sz w:val="22"/>
          <w:szCs w:val="22"/>
        </w:rPr>
        <w:t xml:space="preserve"> – denotes a vulnerability through which intruders may be able to collect sensitive information from the host, such as the precise version of software installed.  With this information, intruders can easily exploit known vulnerabilities specific to software versions.</w:t>
      </w:r>
    </w:p>
    <w:p w14:paraId="3579D466" w14:textId="77777777" w:rsidR="00ED3B59" w:rsidRPr="000D0F2C" w:rsidRDefault="00ED3B59"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ab/>
      </w:r>
      <w:r w:rsidRPr="000D0F2C">
        <w:rPr>
          <w:rFonts w:asciiTheme="minorHAnsi" w:hAnsiTheme="minorHAnsi" w:cs="Arial"/>
          <w:bCs/>
          <w:i/>
          <w:color w:val="000000" w:themeColor="text1"/>
          <w:sz w:val="22"/>
          <w:szCs w:val="22"/>
        </w:rPr>
        <w:t>Examples:</w:t>
      </w:r>
      <w:r w:rsidRPr="000D0F2C">
        <w:rPr>
          <w:rFonts w:asciiTheme="minorHAnsi" w:hAnsiTheme="minorHAnsi" w:cs="Arial"/>
          <w:bCs/>
          <w:color w:val="000000" w:themeColor="text1"/>
          <w:sz w:val="22"/>
          <w:szCs w:val="22"/>
        </w:rPr>
        <w:t xml:space="preserve">  Configuration issues with services presenting application versions in banners.</w:t>
      </w:r>
    </w:p>
    <w:p w14:paraId="1DD62938" w14:textId="77777777" w:rsidR="00DD148C" w:rsidRPr="000D0F2C" w:rsidRDefault="00DD148C"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lastRenderedPageBreak/>
        <w:t>Level 1: Minimal</w:t>
      </w:r>
      <w:r w:rsidRPr="000D0F2C">
        <w:rPr>
          <w:rFonts w:asciiTheme="minorHAnsi" w:hAnsiTheme="minorHAnsi" w:cs="Arial"/>
          <w:bCs/>
          <w:color w:val="000000" w:themeColor="text1"/>
          <w:sz w:val="22"/>
          <w:szCs w:val="22"/>
        </w:rPr>
        <w:t xml:space="preserve"> – denotes a vulnerability that do not pose an immediate threat to the host or the UAB campus network.  These vulnerabilities refer mostly to weaknesses in a device that allow an intruder access t</w:t>
      </w:r>
      <w:r w:rsidR="00ED3B59" w:rsidRPr="000D0F2C">
        <w:rPr>
          <w:rFonts w:asciiTheme="minorHAnsi" w:hAnsiTheme="minorHAnsi" w:cs="Arial"/>
          <w:bCs/>
          <w:color w:val="000000" w:themeColor="text1"/>
          <w:sz w:val="22"/>
          <w:szCs w:val="22"/>
        </w:rPr>
        <w:t xml:space="preserve">o information that may be used </w:t>
      </w:r>
      <w:r w:rsidRPr="000D0F2C">
        <w:rPr>
          <w:rFonts w:asciiTheme="minorHAnsi" w:hAnsiTheme="minorHAnsi" w:cs="Arial"/>
          <w:bCs/>
          <w:color w:val="000000" w:themeColor="text1"/>
          <w:sz w:val="22"/>
          <w:szCs w:val="22"/>
        </w:rPr>
        <w:t>in the future to compromise the host.  Intruders can collect information about the host (open ports, services, etc.) and may be able use this information to find other vulnerabilities. Departments may opt to mitigate these vulnerabilities based on their network architecture or set up a timeframe for remediation based on the information stored on the device.</w:t>
      </w:r>
    </w:p>
    <w:p w14:paraId="3BF80CDB" w14:textId="77777777" w:rsidR="00ED3B59" w:rsidRPr="000D0F2C" w:rsidRDefault="00ED3B59" w:rsidP="00DD148C">
      <w:pPr>
        <w:pStyle w:val="Default"/>
        <w:spacing w:after="180"/>
        <w:ind w:left="720" w:hanging="360"/>
        <w:rPr>
          <w:rFonts w:asciiTheme="minorHAnsi" w:hAnsiTheme="minorHAnsi" w:cs="Arial"/>
          <w:bCs/>
          <w:color w:val="000000" w:themeColor="text1"/>
          <w:sz w:val="22"/>
          <w:szCs w:val="22"/>
        </w:rPr>
      </w:pPr>
      <w:r w:rsidRPr="000D0F2C">
        <w:rPr>
          <w:rFonts w:asciiTheme="minorHAnsi" w:hAnsiTheme="minorHAnsi" w:cs="Arial"/>
          <w:b/>
          <w:bCs/>
          <w:color w:val="000000" w:themeColor="text1"/>
          <w:sz w:val="22"/>
          <w:szCs w:val="22"/>
        </w:rPr>
        <w:tab/>
      </w:r>
      <w:r w:rsidRPr="000D0F2C">
        <w:rPr>
          <w:rFonts w:asciiTheme="minorHAnsi" w:hAnsiTheme="minorHAnsi" w:cs="Arial"/>
          <w:bCs/>
          <w:i/>
          <w:color w:val="000000" w:themeColor="text1"/>
          <w:sz w:val="22"/>
          <w:szCs w:val="22"/>
        </w:rPr>
        <w:t>Examples:</w:t>
      </w:r>
      <w:r w:rsidRPr="000D0F2C">
        <w:rPr>
          <w:rFonts w:asciiTheme="minorHAnsi" w:hAnsiTheme="minorHAnsi" w:cs="Arial"/>
          <w:bCs/>
          <w:color w:val="000000" w:themeColor="text1"/>
          <w:sz w:val="22"/>
          <w:szCs w:val="22"/>
        </w:rPr>
        <w:t xml:space="preserve"> Open ports and services available on a particular device as identified by </w:t>
      </w:r>
      <w:proofErr w:type="spellStart"/>
      <w:r w:rsidRPr="000D0F2C">
        <w:rPr>
          <w:rFonts w:asciiTheme="minorHAnsi" w:hAnsiTheme="minorHAnsi" w:cs="Arial"/>
          <w:bCs/>
          <w:color w:val="000000" w:themeColor="text1"/>
          <w:sz w:val="22"/>
          <w:szCs w:val="22"/>
        </w:rPr>
        <w:t>nmap</w:t>
      </w:r>
      <w:proofErr w:type="spellEnd"/>
      <w:r w:rsidRPr="000D0F2C">
        <w:rPr>
          <w:rFonts w:asciiTheme="minorHAnsi" w:hAnsiTheme="minorHAnsi" w:cs="Arial"/>
          <w:bCs/>
          <w:color w:val="000000" w:themeColor="text1"/>
          <w:sz w:val="22"/>
          <w:szCs w:val="22"/>
        </w:rPr>
        <w:t>.</w:t>
      </w:r>
    </w:p>
    <w:p w14:paraId="3611FA49" w14:textId="77777777" w:rsidR="00DD148C" w:rsidRPr="000D0F2C" w:rsidRDefault="00DD148C" w:rsidP="006C1D72"/>
    <w:p w14:paraId="6ABB9C5B" w14:textId="77777777" w:rsidR="00DD148C" w:rsidRPr="00995563" w:rsidRDefault="00DD148C" w:rsidP="006C1D72">
      <w:r w:rsidRPr="000D0F2C">
        <w:t>Any identified vulnerabilities related to missing patches or improper configuration must be remediated within the timeframes specified below, or an exception must be in process or approved. For exception requests</w:t>
      </w:r>
      <w:r w:rsidR="0040325E" w:rsidRPr="000D0F2C">
        <w:t xml:space="preserve"> to be considered</w:t>
      </w:r>
      <w:r w:rsidRPr="000D0F2C">
        <w:t xml:space="preserve"> in process, relevant administrators must be working dili</w:t>
      </w:r>
      <w:r w:rsidR="0040325E" w:rsidRPr="000D0F2C">
        <w:t xml:space="preserve">gently toward approval, and Enterprise Information Security Office must have the exception request in hand. </w:t>
      </w:r>
      <w:r w:rsidRPr="000D0F2C">
        <w:t xml:space="preserve"> Remediation and mitigation should be prioritized based on the degree of associated severity, and the classification of data stored or processed by the system.  For vulnerability remediation, administrators should perform effective testing and follow reasonable change management procedures to ensure patch installation for affected systems.</w:t>
      </w:r>
    </w:p>
    <w:p w14:paraId="3A6A4718" w14:textId="1543FDE7" w:rsidR="006C1D72" w:rsidRPr="00995563" w:rsidRDefault="006C1D72"/>
    <w:p w14:paraId="1A363D1C" w14:textId="77777777" w:rsidR="006C1D72" w:rsidRPr="00995563" w:rsidRDefault="006C1D72" w:rsidP="006C1D72"/>
    <w:tbl>
      <w:tblPr>
        <w:tblW w:w="5840" w:type="dxa"/>
        <w:jc w:val="center"/>
        <w:tblLook w:val="04A0" w:firstRow="1" w:lastRow="0" w:firstColumn="1" w:lastColumn="0" w:noHBand="0" w:noVBand="1"/>
      </w:tblPr>
      <w:tblGrid>
        <w:gridCol w:w="1525"/>
        <w:gridCol w:w="1840"/>
        <w:gridCol w:w="1059"/>
        <w:gridCol w:w="1059"/>
        <w:gridCol w:w="949"/>
        <w:gridCol w:w="908"/>
      </w:tblGrid>
      <w:tr w:rsidR="006C1D72" w:rsidRPr="00995563" w14:paraId="29844D99" w14:textId="77777777" w:rsidTr="00E34295">
        <w:trPr>
          <w:trHeight w:val="750"/>
          <w:jc w:val="center"/>
        </w:trPr>
        <w:tc>
          <w:tcPr>
            <w:tcW w:w="660" w:type="dxa"/>
            <w:vMerge w:val="restart"/>
            <w:tcBorders>
              <w:top w:val="nil"/>
              <w:left w:val="nil"/>
              <w:bottom w:val="nil"/>
              <w:right w:val="nil"/>
            </w:tcBorders>
            <w:shd w:val="clear" w:color="000000" w:fill="000000"/>
            <w:noWrap/>
            <w:vAlign w:val="center"/>
            <w:hideMark/>
          </w:tcPr>
          <w:p w14:paraId="2DD32966" w14:textId="77777777" w:rsidR="006C1D72" w:rsidRPr="00995563" w:rsidRDefault="006C1D72" w:rsidP="00202F20">
            <w:pPr>
              <w:jc w:val="center"/>
              <w:rPr>
                <w:rFonts w:eastAsia="Times New Roman" w:cs="Times New Roman"/>
                <w:b/>
                <w:bCs/>
                <w:color w:val="FFFFFF"/>
              </w:rPr>
            </w:pPr>
            <w:r w:rsidRPr="00995563">
              <w:rPr>
                <w:rFonts w:eastAsia="Times New Roman" w:cs="Times New Roman"/>
                <w:b/>
                <w:bCs/>
                <w:color w:val="FFFFFF"/>
              </w:rPr>
              <w:t>Data Classification</w:t>
            </w:r>
          </w:p>
        </w:tc>
        <w:tc>
          <w:tcPr>
            <w:tcW w:w="1840" w:type="dxa"/>
            <w:tcBorders>
              <w:top w:val="nil"/>
              <w:left w:val="nil"/>
              <w:bottom w:val="nil"/>
              <w:right w:val="nil"/>
            </w:tcBorders>
            <w:shd w:val="clear" w:color="auto" w:fill="808285"/>
            <w:noWrap/>
            <w:vAlign w:val="bottom"/>
            <w:hideMark/>
          </w:tcPr>
          <w:p w14:paraId="18E7F9CF" w14:textId="77777777" w:rsidR="006C1D72" w:rsidRPr="00995563" w:rsidRDefault="006C1D72" w:rsidP="00202F20">
            <w:pPr>
              <w:rPr>
                <w:rFonts w:eastAsia="Times New Roman" w:cs="Times New Roman"/>
                <w:b/>
                <w:bCs/>
                <w:color w:val="000000"/>
              </w:rPr>
            </w:pPr>
            <w:r w:rsidRPr="00995563">
              <w:rPr>
                <w:rFonts w:eastAsia="Times New Roman" w:cs="Times New Roman"/>
                <w:b/>
                <w:bCs/>
                <w:color w:val="000000"/>
              </w:rPr>
              <w:t>PHI/Restricted</w:t>
            </w:r>
          </w:p>
        </w:tc>
        <w:tc>
          <w:tcPr>
            <w:tcW w:w="880" w:type="dxa"/>
            <w:tcBorders>
              <w:top w:val="nil"/>
              <w:left w:val="nil"/>
              <w:bottom w:val="nil"/>
              <w:right w:val="nil"/>
            </w:tcBorders>
            <w:shd w:val="clear" w:color="auto" w:fill="FFD400"/>
            <w:noWrap/>
            <w:vAlign w:val="bottom"/>
            <w:hideMark/>
          </w:tcPr>
          <w:p w14:paraId="1667462E"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Serious</w:t>
            </w:r>
          </w:p>
        </w:tc>
        <w:tc>
          <w:tcPr>
            <w:tcW w:w="900" w:type="dxa"/>
            <w:tcBorders>
              <w:top w:val="nil"/>
              <w:left w:val="nil"/>
              <w:bottom w:val="nil"/>
              <w:right w:val="nil"/>
            </w:tcBorders>
            <w:shd w:val="clear" w:color="auto" w:fill="AA9767"/>
            <w:noWrap/>
            <w:vAlign w:val="bottom"/>
            <w:hideMark/>
          </w:tcPr>
          <w:p w14:paraId="12FC0D3C"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Critical</w:t>
            </w:r>
          </w:p>
        </w:tc>
        <w:tc>
          <w:tcPr>
            <w:tcW w:w="800" w:type="dxa"/>
            <w:tcBorders>
              <w:top w:val="nil"/>
              <w:left w:val="nil"/>
              <w:bottom w:val="nil"/>
              <w:right w:val="nil"/>
            </w:tcBorders>
            <w:shd w:val="clear" w:color="auto" w:fill="EA6852"/>
            <w:noWrap/>
            <w:vAlign w:val="bottom"/>
            <w:hideMark/>
          </w:tcPr>
          <w:p w14:paraId="6A9464F3"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Urgent</w:t>
            </w:r>
          </w:p>
        </w:tc>
        <w:tc>
          <w:tcPr>
            <w:tcW w:w="760" w:type="dxa"/>
            <w:tcBorders>
              <w:top w:val="nil"/>
              <w:left w:val="nil"/>
              <w:bottom w:val="nil"/>
              <w:right w:val="nil"/>
            </w:tcBorders>
            <w:shd w:val="clear" w:color="auto" w:fill="EA6852"/>
            <w:noWrap/>
            <w:vAlign w:val="bottom"/>
            <w:hideMark/>
          </w:tcPr>
          <w:p w14:paraId="59F1BA48"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Urgent</w:t>
            </w:r>
          </w:p>
        </w:tc>
      </w:tr>
      <w:tr w:rsidR="006C1D72" w:rsidRPr="00995563" w14:paraId="32CECD59" w14:textId="77777777" w:rsidTr="00E34295">
        <w:trPr>
          <w:trHeight w:val="750"/>
          <w:jc w:val="center"/>
        </w:trPr>
        <w:tc>
          <w:tcPr>
            <w:tcW w:w="660" w:type="dxa"/>
            <w:vMerge/>
            <w:tcBorders>
              <w:top w:val="nil"/>
              <w:left w:val="nil"/>
              <w:bottom w:val="nil"/>
              <w:right w:val="nil"/>
            </w:tcBorders>
            <w:vAlign w:val="center"/>
            <w:hideMark/>
          </w:tcPr>
          <w:p w14:paraId="53A1C092" w14:textId="77777777" w:rsidR="006C1D72" w:rsidRPr="00995563" w:rsidRDefault="006C1D72" w:rsidP="00202F20">
            <w:pPr>
              <w:rPr>
                <w:rFonts w:eastAsia="Times New Roman" w:cs="Times New Roman"/>
                <w:b/>
                <w:bCs/>
                <w:color w:val="FFFFFF"/>
              </w:rPr>
            </w:pPr>
          </w:p>
        </w:tc>
        <w:tc>
          <w:tcPr>
            <w:tcW w:w="1840" w:type="dxa"/>
            <w:tcBorders>
              <w:top w:val="nil"/>
              <w:left w:val="nil"/>
              <w:bottom w:val="nil"/>
              <w:right w:val="nil"/>
            </w:tcBorders>
            <w:shd w:val="clear" w:color="auto" w:fill="808285"/>
            <w:noWrap/>
            <w:vAlign w:val="bottom"/>
            <w:hideMark/>
          </w:tcPr>
          <w:p w14:paraId="7F6580A5" w14:textId="77777777" w:rsidR="006C1D72" w:rsidRPr="00995563" w:rsidRDefault="006C1D72" w:rsidP="00202F20">
            <w:pPr>
              <w:rPr>
                <w:rFonts w:eastAsia="Times New Roman" w:cs="Times New Roman"/>
                <w:b/>
                <w:bCs/>
                <w:color w:val="000000"/>
              </w:rPr>
            </w:pPr>
            <w:r w:rsidRPr="00995563">
              <w:rPr>
                <w:rFonts w:eastAsia="Times New Roman" w:cs="Times New Roman"/>
                <w:b/>
                <w:bCs/>
                <w:color w:val="000000"/>
              </w:rPr>
              <w:t>Sensitive</w:t>
            </w:r>
          </w:p>
        </w:tc>
        <w:tc>
          <w:tcPr>
            <w:tcW w:w="880" w:type="dxa"/>
            <w:tcBorders>
              <w:top w:val="nil"/>
              <w:left w:val="nil"/>
              <w:bottom w:val="nil"/>
              <w:right w:val="nil"/>
            </w:tcBorders>
            <w:shd w:val="clear" w:color="auto" w:fill="80BC00"/>
            <w:noWrap/>
            <w:vAlign w:val="bottom"/>
            <w:hideMark/>
          </w:tcPr>
          <w:p w14:paraId="74053173"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Medium</w:t>
            </w:r>
          </w:p>
        </w:tc>
        <w:tc>
          <w:tcPr>
            <w:tcW w:w="900" w:type="dxa"/>
            <w:tcBorders>
              <w:top w:val="nil"/>
              <w:left w:val="nil"/>
              <w:bottom w:val="nil"/>
              <w:right w:val="nil"/>
            </w:tcBorders>
            <w:shd w:val="clear" w:color="auto" w:fill="FFD400"/>
            <w:noWrap/>
            <w:vAlign w:val="bottom"/>
            <w:hideMark/>
          </w:tcPr>
          <w:p w14:paraId="0646FE32"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Serious</w:t>
            </w:r>
          </w:p>
        </w:tc>
        <w:tc>
          <w:tcPr>
            <w:tcW w:w="800" w:type="dxa"/>
            <w:tcBorders>
              <w:top w:val="nil"/>
              <w:left w:val="nil"/>
              <w:bottom w:val="nil"/>
              <w:right w:val="nil"/>
            </w:tcBorders>
            <w:shd w:val="clear" w:color="auto" w:fill="AA9767"/>
            <w:noWrap/>
            <w:vAlign w:val="bottom"/>
            <w:hideMark/>
          </w:tcPr>
          <w:p w14:paraId="6C92698D"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Critical</w:t>
            </w:r>
          </w:p>
        </w:tc>
        <w:tc>
          <w:tcPr>
            <w:tcW w:w="760" w:type="dxa"/>
            <w:tcBorders>
              <w:top w:val="nil"/>
              <w:left w:val="nil"/>
              <w:bottom w:val="nil"/>
              <w:right w:val="nil"/>
            </w:tcBorders>
            <w:shd w:val="clear" w:color="auto" w:fill="EA6852"/>
            <w:noWrap/>
            <w:vAlign w:val="bottom"/>
            <w:hideMark/>
          </w:tcPr>
          <w:p w14:paraId="47E83890"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Urgent</w:t>
            </w:r>
          </w:p>
        </w:tc>
      </w:tr>
      <w:tr w:rsidR="006C1D72" w:rsidRPr="00995563" w14:paraId="4C6D504C" w14:textId="77777777" w:rsidTr="00E34295">
        <w:trPr>
          <w:trHeight w:val="750"/>
          <w:jc w:val="center"/>
        </w:trPr>
        <w:tc>
          <w:tcPr>
            <w:tcW w:w="660" w:type="dxa"/>
            <w:vMerge/>
            <w:tcBorders>
              <w:top w:val="nil"/>
              <w:left w:val="nil"/>
              <w:bottom w:val="nil"/>
              <w:right w:val="nil"/>
            </w:tcBorders>
            <w:vAlign w:val="center"/>
            <w:hideMark/>
          </w:tcPr>
          <w:p w14:paraId="42A88B6D" w14:textId="77777777" w:rsidR="006C1D72" w:rsidRPr="00995563" w:rsidRDefault="006C1D72" w:rsidP="00202F20">
            <w:pPr>
              <w:rPr>
                <w:rFonts w:eastAsia="Times New Roman" w:cs="Times New Roman"/>
                <w:b/>
                <w:bCs/>
                <w:color w:val="FFFFFF"/>
              </w:rPr>
            </w:pPr>
          </w:p>
        </w:tc>
        <w:tc>
          <w:tcPr>
            <w:tcW w:w="1840" w:type="dxa"/>
            <w:tcBorders>
              <w:top w:val="nil"/>
              <w:left w:val="nil"/>
              <w:bottom w:val="nil"/>
              <w:right w:val="nil"/>
            </w:tcBorders>
            <w:shd w:val="clear" w:color="auto" w:fill="808285"/>
            <w:noWrap/>
            <w:vAlign w:val="bottom"/>
            <w:hideMark/>
          </w:tcPr>
          <w:p w14:paraId="56F9A1FF" w14:textId="77777777" w:rsidR="006C1D72" w:rsidRPr="00995563" w:rsidRDefault="006C1D72" w:rsidP="00202F20">
            <w:pPr>
              <w:rPr>
                <w:rFonts w:eastAsia="Times New Roman" w:cs="Times New Roman"/>
                <w:b/>
                <w:bCs/>
                <w:color w:val="000000"/>
              </w:rPr>
            </w:pPr>
            <w:r w:rsidRPr="00995563">
              <w:rPr>
                <w:rFonts w:eastAsia="Times New Roman" w:cs="Times New Roman"/>
                <w:b/>
                <w:bCs/>
                <w:color w:val="000000"/>
              </w:rPr>
              <w:t>Public</w:t>
            </w:r>
          </w:p>
        </w:tc>
        <w:tc>
          <w:tcPr>
            <w:tcW w:w="880" w:type="dxa"/>
            <w:tcBorders>
              <w:top w:val="nil"/>
              <w:left w:val="nil"/>
              <w:bottom w:val="nil"/>
              <w:right w:val="nil"/>
            </w:tcBorders>
            <w:shd w:val="clear" w:color="auto" w:fill="1E6B52"/>
            <w:noWrap/>
            <w:vAlign w:val="bottom"/>
            <w:hideMark/>
          </w:tcPr>
          <w:p w14:paraId="41C8A5D4" w14:textId="77777777" w:rsidR="006C1D72" w:rsidRPr="00995563" w:rsidRDefault="006C1D72" w:rsidP="00202F20">
            <w:pPr>
              <w:rPr>
                <w:rFonts w:eastAsia="Times New Roman" w:cs="Times New Roman"/>
                <w:b/>
                <w:bCs/>
                <w:color w:val="000000"/>
                <w:u w:val="single"/>
              </w:rPr>
            </w:pPr>
            <w:r w:rsidRPr="00E34295">
              <w:rPr>
                <w:rFonts w:eastAsia="Times New Roman" w:cs="Times New Roman"/>
                <w:b/>
                <w:bCs/>
                <w:color w:val="FFFFFF" w:themeColor="background1"/>
                <w:u w:val="single"/>
              </w:rPr>
              <w:t>Minimal</w:t>
            </w:r>
          </w:p>
        </w:tc>
        <w:tc>
          <w:tcPr>
            <w:tcW w:w="900" w:type="dxa"/>
            <w:tcBorders>
              <w:top w:val="nil"/>
              <w:left w:val="nil"/>
              <w:bottom w:val="nil"/>
              <w:right w:val="nil"/>
            </w:tcBorders>
            <w:shd w:val="clear" w:color="auto" w:fill="80BC00"/>
            <w:noWrap/>
            <w:vAlign w:val="bottom"/>
            <w:hideMark/>
          </w:tcPr>
          <w:p w14:paraId="498E88F6"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Medium</w:t>
            </w:r>
          </w:p>
        </w:tc>
        <w:tc>
          <w:tcPr>
            <w:tcW w:w="800" w:type="dxa"/>
            <w:tcBorders>
              <w:top w:val="nil"/>
              <w:left w:val="nil"/>
              <w:bottom w:val="nil"/>
              <w:right w:val="nil"/>
            </w:tcBorders>
            <w:shd w:val="clear" w:color="auto" w:fill="FFD400"/>
            <w:noWrap/>
            <w:vAlign w:val="bottom"/>
            <w:hideMark/>
          </w:tcPr>
          <w:p w14:paraId="7C292220"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Serious</w:t>
            </w:r>
          </w:p>
        </w:tc>
        <w:tc>
          <w:tcPr>
            <w:tcW w:w="760" w:type="dxa"/>
            <w:tcBorders>
              <w:top w:val="nil"/>
              <w:left w:val="nil"/>
              <w:bottom w:val="nil"/>
              <w:right w:val="nil"/>
            </w:tcBorders>
            <w:shd w:val="clear" w:color="auto" w:fill="AA9767"/>
            <w:noWrap/>
            <w:vAlign w:val="bottom"/>
            <w:hideMark/>
          </w:tcPr>
          <w:p w14:paraId="510F20E2" w14:textId="77777777" w:rsidR="006C1D72" w:rsidRPr="00995563" w:rsidRDefault="006C1D72" w:rsidP="00202F20">
            <w:pPr>
              <w:rPr>
                <w:rFonts w:eastAsia="Times New Roman" w:cs="Times New Roman"/>
                <w:b/>
                <w:bCs/>
                <w:color w:val="000000"/>
                <w:u w:val="single"/>
              </w:rPr>
            </w:pPr>
            <w:r w:rsidRPr="00995563">
              <w:rPr>
                <w:rFonts w:eastAsia="Times New Roman" w:cs="Times New Roman"/>
                <w:b/>
                <w:bCs/>
                <w:color w:val="000000"/>
                <w:u w:val="single"/>
              </w:rPr>
              <w:t>Critical</w:t>
            </w:r>
          </w:p>
        </w:tc>
      </w:tr>
      <w:tr w:rsidR="006C1D72" w:rsidRPr="00995563" w14:paraId="0CEB3D2B" w14:textId="77777777" w:rsidTr="00E34295">
        <w:trPr>
          <w:trHeight w:val="600"/>
          <w:jc w:val="center"/>
        </w:trPr>
        <w:tc>
          <w:tcPr>
            <w:tcW w:w="660" w:type="dxa"/>
            <w:vMerge/>
            <w:tcBorders>
              <w:top w:val="nil"/>
              <w:left w:val="nil"/>
              <w:bottom w:val="nil"/>
              <w:right w:val="nil"/>
            </w:tcBorders>
            <w:vAlign w:val="center"/>
            <w:hideMark/>
          </w:tcPr>
          <w:p w14:paraId="18AE576B" w14:textId="77777777" w:rsidR="006C1D72" w:rsidRPr="00995563" w:rsidRDefault="006C1D72" w:rsidP="00202F20">
            <w:pPr>
              <w:rPr>
                <w:rFonts w:eastAsia="Times New Roman" w:cs="Times New Roman"/>
                <w:b/>
                <w:bCs/>
                <w:color w:val="FFFFFF"/>
              </w:rPr>
            </w:pPr>
          </w:p>
        </w:tc>
        <w:tc>
          <w:tcPr>
            <w:tcW w:w="1840" w:type="dxa"/>
            <w:tcBorders>
              <w:top w:val="nil"/>
              <w:left w:val="nil"/>
              <w:bottom w:val="nil"/>
              <w:right w:val="nil"/>
            </w:tcBorders>
            <w:shd w:val="clear" w:color="auto" w:fill="808285"/>
            <w:noWrap/>
            <w:vAlign w:val="bottom"/>
            <w:hideMark/>
          </w:tcPr>
          <w:p w14:paraId="735C553F" w14:textId="77777777" w:rsidR="006C1D72" w:rsidRPr="00995563" w:rsidRDefault="006C1D72" w:rsidP="00202F20">
            <w:pPr>
              <w:rPr>
                <w:rFonts w:eastAsia="Times New Roman" w:cs="Times New Roman"/>
                <w:color w:val="000000"/>
              </w:rPr>
            </w:pPr>
            <w:r w:rsidRPr="00995563">
              <w:rPr>
                <w:rFonts w:eastAsia="Times New Roman" w:cs="Times New Roman"/>
                <w:color w:val="000000"/>
              </w:rPr>
              <w:t> </w:t>
            </w:r>
          </w:p>
        </w:tc>
        <w:tc>
          <w:tcPr>
            <w:tcW w:w="880" w:type="dxa"/>
            <w:tcBorders>
              <w:top w:val="nil"/>
              <w:left w:val="nil"/>
              <w:bottom w:val="nil"/>
              <w:right w:val="nil"/>
            </w:tcBorders>
            <w:shd w:val="clear" w:color="auto" w:fill="808285"/>
            <w:noWrap/>
            <w:vAlign w:val="bottom"/>
            <w:hideMark/>
          </w:tcPr>
          <w:p w14:paraId="383F46A0" w14:textId="77777777" w:rsidR="006C1D72" w:rsidRPr="00995563" w:rsidRDefault="006C1D72" w:rsidP="00202F20">
            <w:pPr>
              <w:jc w:val="center"/>
              <w:rPr>
                <w:rFonts w:eastAsia="Times New Roman" w:cs="Times New Roman"/>
                <w:b/>
                <w:bCs/>
                <w:color w:val="000000"/>
              </w:rPr>
            </w:pPr>
            <w:r w:rsidRPr="00995563">
              <w:rPr>
                <w:rFonts w:eastAsia="Times New Roman" w:cs="Times New Roman"/>
                <w:b/>
                <w:bCs/>
                <w:color w:val="000000"/>
              </w:rPr>
              <w:t>Low</w:t>
            </w:r>
          </w:p>
        </w:tc>
        <w:tc>
          <w:tcPr>
            <w:tcW w:w="900" w:type="dxa"/>
            <w:tcBorders>
              <w:top w:val="nil"/>
              <w:left w:val="nil"/>
              <w:bottom w:val="nil"/>
              <w:right w:val="nil"/>
            </w:tcBorders>
            <w:shd w:val="clear" w:color="auto" w:fill="808285"/>
            <w:noWrap/>
            <w:vAlign w:val="bottom"/>
            <w:hideMark/>
          </w:tcPr>
          <w:p w14:paraId="6E8541F6" w14:textId="77777777" w:rsidR="006C1D72" w:rsidRPr="00995563" w:rsidRDefault="006C1D72" w:rsidP="00202F20">
            <w:pPr>
              <w:jc w:val="center"/>
              <w:rPr>
                <w:rFonts w:eastAsia="Times New Roman" w:cs="Times New Roman"/>
                <w:b/>
                <w:bCs/>
                <w:color w:val="000000"/>
              </w:rPr>
            </w:pPr>
            <w:r w:rsidRPr="00995563">
              <w:rPr>
                <w:rFonts w:eastAsia="Times New Roman" w:cs="Times New Roman"/>
                <w:b/>
                <w:bCs/>
                <w:color w:val="000000"/>
              </w:rPr>
              <w:t>Medium</w:t>
            </w:r>
          </w:p>
        </w:tc>
        <w:tc>
          <w:tcPr>
            <w:tcW w:w="800" w:type="dxa"/>
            <w:tcBorders>
              <w:top w:val="nil"/>
              <w:left w:val="nil"/>
              <w:bottom w:val="nil"/>
              <w:right w:val="nil"/>
            </w:tcBorders>
            <w:shd w:val="clear" w:color="auto" w:fill="808285"/>
            <w:noWrap/>
            <w:vAlign w:val="bottom"/>
            <w:hideMark/>
          </w:tcPr>
          <w:p w14:paraId="09407268" w14:textId="77777777" w:rsidR="006C1D72" w:rsidRPr="00995563" w:rsidRDefault="006C1D72" w:rsidP="00202F20">
            <w:pPr>
              <w:jc w:val="center"/>
              <w:rPr>
                <w:rFonts w:eastAsia="Times New Roman" w:cs="Times New Roman"/>
                <w:b/>
                <w:bCs/>
                <w:color w:val="000000"/>
              </w:rPr>
            </w:pPr>
            <w:r w:rsidRPr="00995563">
              <w:rPr>
                <w:rFonts w:eastAsia="Times New Roman" w:cs="Times New Roman"/>
                <w:b/>
                <w:bCs/>
                <w:color w:val="000000"/>
              </w:rPr>
              <w:t>High</w:t>
            </w:r>
          </w:p>
        </w:tc>
        <w:tc>
          <w:tcPr>
            <w:tcW w:w="760" w:type="dxa"/>
            <w:tcBorders>
              <w:top w:val="nil"/>
              <w:left w:val="nil"/>
              <w:bottom w:val="nil"/>
              <w:right w:val="nil"/>
            </w:tcBorders>
            <w:shd w:val="clear" w:color="auto" w:fill="808285"/>
            <w:noWrap/>
            <w:vAlign w:val="bottom"/>
            <w:hideMark/>
          </w:tcPr>
          <w:p w14:paraId="0871B2F6" w14:textId="77777777" w:rsidR="006C1D72" w:rsidRPr="00995563" w:rsidRDefault="006C1D72" w:rsidP="00202F20">
            <w:pPr>
              <w:jc w:val="center"/>
              <w:rPr>
                <w:rFonts w:eastAsia="Times New Roman" w:cs="Times New Roman"/>
                <w:b/>
                <w:bCs/>
                <w:color w:val="000000"/>
              </w:rPr>
            </w:pPr>
            <w:r w:rsidRPr="00995563">
              <w:rPr>
                <w:rFonts w:eastAsia="Times New Roman" w:cs="Times New Roman"/>
                <w:b/>
                <w:bCs/>
                <w:color w:val="000000"/>
              </w:rPr>
              <w:t>Critical</w:t>
            </w:r>
          </w:p>
        </w:tc>
      </w:tr>
      <w:tr w:rsidR="006C1D72" w:rsidRPr="00995563" w14:paraId="2586557B" w14:textId="77777777" w:rsidTr="00202F20">
        <w:trPr>
          <w:trHeight w:val="600"/>
          <w:jc w:val="center"/>
        </w:trPr>
        <w:tc>
          <w:tcPr>
            <w:tcW w:w="660" w:type="dxa"/>
            <w:vMerge/>
            <w:tcBorders>
              <w:top w:val="nil"/>
              <w:left w:val="nil"/>
              <w:bottom w:val="nil"/>
              <w:right w:val="nil"/>
            </w:tcBorders>
            <w:vAlign w:val="center"/>
            <w:hideMark/>
          </w:tcPr>
          <w:p w14:paraId="37965E22" w14:textId="77777777" w:rsidR="006C1D72" w:rsidRPr="00995563" w:rsidRDefault="006C1D72" w:rsidP="00202F20">
            <w:pPr>
              <w:rPr>
                <w:rFonts w:eastAsia="Times New Roman" w:cs="Times New Roman"/>
                <w:b/>
                <w:bCs/>
                <w:color w:val="FFFFFF"/>
              </w:rPr>
            </w:pPr>
          </w:p>
        </w:tc>
        <w:tc>
          <w:tcPr>
            <w:tcW w:w="1840" w:type="dxa"/>
            <w:tcBorders>
              <w:top w:val="nil"/>
              <w:left w:val="nil"/>
              <w:bottom w:val="nil"/>
              <w:right w:val="nil"/>
            </w:tcBorders>
            <w:shd w:val="clear" w:color="auto" w:fill="auto"/>
            <w:noWrap/>
            <w:vAlign w:val="bottom"/>
            <w:hideMark/>
          </w:tcPr>
          <w:p w14:paraId="1EA60B15" w14:textId="77777777" w:rsidR="006C1D72" w:rsidRPr="00995563" w:rsidRDefault="006C1D72" w:rsidP="00202F20">
            <w:pPr>
              <w:jc w:val="center"/>
              <w:rPr>
                <w:rFonts w:eastAsia="Times New Roman" w:cs="Times New Roman"/>
                <w:b/>
                <w:bCs/>
                <w:color w:val="000000"/>
              </w:rPr>
            </w:pPr>
          </w:p>
        </w:tc>
        <w:tc>
          <w:tcPr>
            <w:tcW w:w="3340" w:type="dxa"/>
            <w:gridSpan w:val="4"/>
            <w:tcBorders>
              <w:top w:val="nil"/>
              <w:left w:val="nil"/>
              <w:bottom w:val="nil"/>
              <w:right w:val="nil"/>
            </w:tcBorders>
            <w:shd w:val="clear" w:color="000000" w:fill="000000"/>
            <w:noWrap/>
            <w:vAlign w:val="bottom"/>
            <w:hideMark/>
          </w:tcPr>
          <w:p w14:paraId="6303D81A" w14:textId="77777777" w:rsidR="006C1D72" w:rsidRPr="00995563" w:rsidRDefault="006C1D72" w:rsidP="00202F20">
            <w:pPr>
              <w:jc w:val="center"/>
              <w:rPr>
                <w:rFonts w:eastAsia="Times New Roman" w:cs="Times New Roman"/>
                <w:b/>
                <w:bCs/>
                <w:color w:val="FFFFFF"/>
              </w:rPr>
            </w:pPr>
            <w:r w:rsidRPr="00995563">
              <w:rPr>
                <w:rFonts w:eastAsia="Times New Roman" w:cs="Times New Roman"/>
                <w:b/>
                <w:bCs/>
                <w:color w:val="FFFFFF"/>
              </w:rPr>
              <w:t>CVSS / Nessus Score</w:t>
            </w:r>
          </w:p>
        </w:tc>
      </w:tr>
    </w:tbl>
    <w:p w14:paraId="2D8A2913" w14:textId="77777777" w:rsidR="006C1D72" w:rsidRPr="00995563" w:rsidRDefault="006C1D72" w:rsidP="006C1D72"/>
    <w:p w14:paraId="28568C21" w14:textId="77777777" w:rsidR="006C1D72" w:rsidRPr="00995563" w:rsidRDefault="006C1D72" w:rsidP="006C1D72"/>
    <w:p w14:paraId="1B4A99BE" w14:textId="77777777" w:rsidR="00DD148C" w:rsidRPr="000D0F2C" w:rsidRDefault="00FA2EE7" w:rsidP="006C1D72">
      <w:pPr>
        <w:pStyle w:val="Heading2"/>
        <w:rPr>
          <w:rFonts w:asciiTheme="minorHAnsi" w:hAnsiTheme="minorHAnsi"/>
        </w:rPr>
      </w:pPr>
      <w:r w:rsidRPr="000D0F2C">
        <w:rPr>
          <w:rFonts w:asciiTheme="minorHAnsi" w:hAnsiTheme="minorHAnsi"/>
        </w:rPr>
        <w:t>7</w:t>
      </w:r>
      <w:r w:rsidR="00DD148C" w:rsidRPr="000D0F2C">
        <w:rPr>
          <w:rFonts w:asciiTheme="minorHAnsi" w:hAnsiTheme="minorHAnsi"/>
        </w:rPr>
        <w:t>.0 Remediation and Mitigation Descriptions</w:t>
      </w:r>
    </w:p>
    <w:p w14:paraId="17F8DA01" w14:textId="77777777" w:rsidR="006C1D72" w:rsidRPr="000D0F2C" w:rsidRDefault="006C1D72" w:rsidP="006C1D72"/>
    <w:p w14:paraId="40D012E2" w14:textId="77777777" w:rsidR="00DD148C" w:rsidRPr="000D0F2C" w:rsidRDefault="00DD148C" w:rsidP="006C1D72">
      <w:pPr>
        <w:rPr>
          <w:lang w:eastAsia="ja-JP"/>
        </w:rPr>
      </w:pPr>
      <w:r w:rsidRPr="000D0F2C">
        <w:rPr>
          <w:lang w:eastAsia="ja-JP"/>
        </w:rPr>
        <w:t>After a vulnerability is detected, and a fix is available, a timeline for remediation begins.</w:t>
      </w:r>
      <w:r w:rsidR="0088283B" w:rsidRPr="000D0F2C">
        <w:rPr>
          <w:lang w:eastAsia="ja-JP"/>
        </w:rPr>
        <w:t xml:space="preserve"> </w:t>
      </w:r>
      <w:r w:rsidRPr="000D0F2C">
        <w:rPr>
          <w:lang w:eastAsia="ja-JP"/>
        </w:rPr>
        <w:t xml:space="preserve">Level 5 (Urgent) vulnerabilities of mission-critical systems or those systems holding Restricted/PHI may require activation of the UAB Incident Response process for a critical incident at the direction of the CISO. </w:t>
      </w:r>
    </w:p>
    <w:p w14:paraId="09713CA0" w14:textId="77777777" w:rsidR="0040325E" w:rsidRPr="000D0F2C" w:rsidRDefault="0040325E" w:rsidP="006C1D72">
      <w:pPr>
        <w:rPr>
          <w:lang w:eastAsia="ja-JP"/>
        </w:rPr>
      </w:pPr>
    </w:p>
    <w:p w14:paraId="138AC8E9" w14:textId="008C1BD1" w:rsidR="009B0FAB" w:rsidRPr="000D0F2C" w:rsidRDefault="00DD148C" w:rsidP="006C1D72">
      <w:pPr>
        <w:rPr>
          <w:lang w:eastAsia="ja-JP"/>
        </w:rPr>
      </w:pPr>
      <w:r w:rsidRPr="000D0F2C">
        <w:rPr>
          <w:lang w:eastAsia="ja-JP"/>
        </w:rPr>
        <w:t xml:space="preserve">For level 5 (Urgent) and level 4 (Critical) vulnerabilities for systems holding Restricted/PHI or Sensitive data and/or those systems designated as mission critical, exceptions to the timeline must be granted by the CISO or delegate.  </w:t>
      </w:r>
      <w:r w:rsidR="009B0FAB" w:rsidRPr="000D0F2C">
        <w:rPr>
          <w:lang w:eastAsia="ja-JP"/>
        </w:rPr>
        <w:t xml:space="preserve">Any required remediation activity involving </w:t>
      </w:r>
      <w:r w:rsidR="0068172C" w:rsidRPr="000D0F2C">
        <w:rPr>
          <w:lang w:eastAsia="ja-JP"/>
        </w:rPr>
        <w:lastRenderedPageBreak/>
        <w:t>e</w:t>
      </w:r>
      <w:r w:rsidR="009B0FAB" w:rsidRPr="000D0F2C">
        <w:rPr>
          <w:lang w:eastAsia="ja-JP"/>
        </w:rPr>
        <w:t>nterprise, mission critical systems must follow the UAB Enterprise Change Management process to deploy and test in an expedient manner and during</w:t>
      </w:r>
      <w:r w:rsidR="0068172C" w:rsidRPr="000D0F2C">
        <w:rPr>
          <w:lang w:eastAsia="ja-JP"/>
        </w:rPr>
        <w:t xml:space="preserve"> agreed maintenance windows.</w:t>
      </w:r>
    </w:p>
    <w:p w14:paraId="02D9E433" w14:textId="77777777" w:rsidR="009B0FAB" w:rsidRPr="000D0F2C" w:rsidRDefault="009B0FAB" w:rsidP="006C1D72">
      <w:pPr>
        <w:rPr>
          <w:lang w:eastAsia="ja-JP"/>
        </w:rPr>
      </w:pPr>
    </w:p>
    <w:p w14:paraId="582F7567" w14:textId="383E9D83" w:rsidR="00DD148C" w:rsidRPr="000D0F2C" w:rsidRDefault="00DD148C" w:rsidP="006C1D72">
      <w:pPr>
        <w:rPr>
          <w:lang w:eastAsia="ja-JP"/>
        </w:rPr>
      </w:pPr>
      <w:r w:rsidRPr="000D0F2C">
        <w:rPr>
          <w:lang w:eastAsia="ja-JP"/>
        </w:rPr>
        <w:t xml:space="preserve">For all other systems, departments are responsible for managing time exceptions on a case-by-case or blanket-exception </w:t>
      </w:r>
      <w:r w:rsidR="000D0F2C" w:rsidRPr="000D0F2C">
        <w:rPr>
          <w:lang w:eastAsia="ja-JP"/>
        </w:rPr>
        <w:t>basis and</w:t>
      </w:r>
      <w:r w:rsidRPr="000D0F2C">
        <w:rPr>
          <w:lang w:eastAsia="ja-JP"/>
        </w:rPr>
        <w:t xml:space="preserve"> may establish appropriate procedures for managing those vulnerabilities within the stated timelines.  Please note that in rare instances the CISO or delegate may determine that a specific vulnerability poses unacceptable risk to other UAB systems, in which case remediation may be required on a timeline determined by the CISO or delegate.</w:t>
      </w:r>
    </w:p>
    <w:p w14:paraId="5F576040" w14:textId="77777777" w:rsidR="006C1D72" w:rsidRPr="000D0F2C" w:rsidRDefault="006C1D72" w:rsidP="006C1D72"/>
    <w:p w14:paraId="36146EC3" w14:textId="2EB70890" w:rsidR="00DD148C" w:rsidRPr="00995563" w:rsidRDefault="00DD148C" w:rsidP="006C1D72">
      <w:pPr>
        <w:rPr>
          <w:color w:val="000000" w:themeColor="text1"/>
        </w:rPr>
      </w:pPr>
      <w:r w:rsidRPr="000D0F2C">
        <w:rPr>
          <w:color w:val="000000" w:themeColor="text1"/>
        </w:rPr>
        <w:t>Remediation is required within the listed period</w:t>
      </w:r>
      <w:r w:rsidR="00E14304" w:rsidRPr="000D0F2C">
        <w:rPr>
          <w:color w:val="000000" w:themeColor="text1"/>
        </w:rPr>
        <w:t xml:space="preserve">s </w:t>
      </w:r>
      <w:r w:rsidRPr="000D0F2C">
        <w:rPr>
          <w:color w:val="000000" w:themeColor="text1"/>
        </w:rPr>
        <w:t>unless a documented exception request has been submitted to Enterprise Information Security to “halt the clock,” and that exception is in process and being worked diligently by relevant administrators or has been approved.  CISO-approved exceptions will document the specific remediation timeline requirements for that system or document compensating controls if remediation is not feasible, not necessary, or not appropriate.</w:t>
      </w:r>
    </w:p>
    <w:p w14:paraId="48E9FDD0" w14:textId="1C1ECC50" w:rsidR="0040325E" w:rsidRPr="00102685" w:rsidRDefault="00AD5082">
      <w:pPr>
        <w:rPr>
          <w:b/>
          <w:bCs/>
          <w:color w:val="000000" w:themeColor="text1"/>
        </w:rPr>
      </w:pPr>
      <w:r>
        <w:rPr>
          <w:color w:val="000000" w:themeColor="text1"/>
        </w:rPr>
        <w:tab/>
      </w:r>
      <w:r w:rsidRPr="00102685">
        <w:rPr>
          <w:b/>
          <w:bCs/>
          <w:color w:val="000000" w:themeColor="text1"/>
        </w:rPr>
        <w:t>Vulnerability</w:t>
      </w:r>
      <w:r w:rsidR="00882338" w:rsidRPr="00102685">
        <w:rPr>
          <w:b/>
          <w:bCs/>
          <w:color w:val="000000" w:themeColor="text1"/>
        </w:rPr>
        <w:t xml:space="preserve"> Remediation Time</w:t>
      </w:r>
      <w:r w:rsidR="00102685" w:rsidRPr="00102685">
        <w:rPr>
          <w:b/>
          <w:bCs/>
          <w:color w:val="000000" w:themeColor="text1"/>
        </w:rPr>
        <w:t>frames</w:t>
      </w:r>
    </w:p>
    <w:p w14:paraId="53BAFFA2" w14:textId="77777777" w:rsidR="0040325E" w:rsidRPr="00995563" w:rsidRDefault="0040325E" w:rsidP="006C1D72">
      <w:pPr>
        <w:rPr>
          <w:color w:val="000000" w:themeColor="text1"/>
        </w:rPr>
      </w:pPr>
    </w:p>
    <w:tbl>
      <w:tblPr>
        <w:tblW w:w="3291" w:type="dxa"/>
        <w:tblInd w:w="924" w:type="dxa"/>
        <w:tblLook w:val="04A0" w:firstRow="1" w:lastRow="0" w:firstColumn="1" w:lastColumn="0" w:noHBand="0" w:noVBand="1"/>
      </w:tblPr>
      <w:tblGrid>
        <w:gridCol w:w="1670"/>
        <w:gridCol w:w="1621"/>
      </w:tblGrid>
      <w:tr w:rsidR="006C1D72" w:rsidRPr="00995563" w14:paraId="4C896A3F" w14:textId="77777777" w:rsidTr="00786862">
        <w:trPr>
          <w:trHeight w:val="321"/>
        </w:trPr>
        <w:tc>
          <w:tcPr>
            <w:tcW w:w="1670" w:type="dxa"/>
            <w:tcBorders>
              <w:top w:val="nil"/>
              <w:left w:val="nil"/>
              <w:bottom w:val="nil"/>
              <w:right w:val="nil"/>
            </w:tcBorders>
            <w:shd w:val="clear" w:color="auto" w:fill="EA6852"/>
            <w:noWrap/>
            <w:vAlign w:val="bottom"/>
            <w:hideMark/>
          </w:tcPr>
          <w:p w14:paraId="47EDD958" w14:textId="77777777" w:rsidR="00DD148C" w:rsidRPr="00995563" w:rsidRDefault="00DD148C" w:rsidP="00202F20">
            <w:pPr>
              <w:rPr>
                <w:rFonts w:eastAsia="Times New Roman" w:cs="Times New Roman"/>
                <w:b/>
                <w:bCs/>
                <w:color w:val="000000" w:themeColor="text1"/>
                <w:u w:val="single"/>
              </w:rPr>
            </w:pPr>
            <w:r w:rsidRPr="00995563">
              <w:rPr>
                <w:rFonts w:eastAsia="Times New Roman" w:cs="Times New Roman"/>
                <w:b/>
                <w:bCs/>
                <w:color w:val="000000" w:themeColor="text1"/>
                <w:u w:val="single"/>
              </w:rPr>
              <w:t>Urgent</w:t>
            </w:r>
          </w:p>
        </w:tc>
        <w:tc>
          <w:tcPr>
            <w:tcW w:w="1621" w:type="dxa"/>
            <w:tcBorders>
              <w:top w:val="nil"/>
              <w:left w:val="nil"/>
              <w:bottom w:val="nil"/>
              <w:right w:val="nil"/>
            </w:tcBorders>
            <w:shd w:val="clear" w:color="auto" w:fill="auto"/>
            <w:noWrap/>
            <w:vAlign w:val="bottom"/>
            <w:hideMark/>
          </w:tcPr>
          <w:p w14:paraId="0AB7E99A" w14:textId="77777777" w:rsidR="00DD148C" w:rsidRPr="00995563" w:rsidRDefault="00DD148C" w:rsidP="00202F20">
            <w:pPr>
              <w:jc w:val="right"/>
              <w:rPr>
                <w:rFonts w:eastAsia="Times New Roman" w:cs="Times New Roman"/>
                <w:color w:val="000000" w:themeColor="text1"/>
              </w:rPr>
            </w:pPr>
            <w:r w:rsidRPr="00995563">
              <w:rPr>
                <w:rFonts w:eastAsia="Times New Roman" w:cs="Times New Roman"/>
                <w:color w:val="000000" w:themeColor="text1"/>
              </w:rPr>
              <w:t>1 day</w:t>
            </w:r>
          </w:p>
        </w:tc>
      </w:tr>
      <w:tr w:rsidR="006C1D72" w:rsidRPr="00995563" w14:paraId="3EEFA3D4" w14:textId="77777777" w:rsidTr="00786862">
        <w:trPr>
          <w:trHeight w:val="321"/>
        </w:trPr>
        <w:tc>
          <w:tcPr>
            <w:tcW w:w="1670" w:type="dxa"/>
            <w:tcBorders>
              <w:top w:val="nil"/>
              <w:left w:val="nil"/>
              <w:bottom w:val="nil"/>
              <w:right w:val="nil"/>
            </w:tcBorders>
            <w:shd w:val="clear" w:color="auto" w:fill="AA9767"/>
            <w:noWrap/>
            <w:vAlign w:val="bottom"/>
            <w:hideMark/>
          </w:tcPr>
          <w:p w14:paraId="4EBDE0A8" w14:textId="77777777" w:rsidR="00DD148C" w:rsidRPr="00995563" w:rsidRDefault="00DD148C" w:rsidP="00202F20">
            <w:pPr>
              <w:rPr>
                <w:rFonts w:eastAsia="Times New Roman" w:cs="Times New Roman"/>
                <w:b/>
                <w:bCs/>
                <w:color w:val="000000" w:themeColor="text1"/>
                <w:u w:val="single"/>
              </w:rPr>
            </w:pPr>
            <w:r w:rsidRPr="00995563">
              <w:rPr>
                <w:rFonts w:eastAsia="Times New Roman" w:cs="Times New Roman"/>
                <w:b/>
                <w:bCs/>
                <w:color w:val="000000" w:themeColor="text1"/>
                <w:u w:val="single"/>
              </w:rPr>
              <w:t>Critical</w:t>
            </w:r>
          </w:p>
        </w:tc>
        <w:tc>
          <w:tcPr>
            <w:tcW w:w="1621" w:type="dxa"/>
            <w:tcBorders>
              <w:top w:val="nil"/>
              <w:left w:val="nil"/>
              <w:bottom w:val="nil"/>
              <w:right w:val="nil"/>
            </w:tcBorders>
            <w:shd w:val="clear" w:color="auto" w:fill="auto"/>
            <w:noWrap/>
            <w:vAlign w:val="bottom"/>
            <w:hideMark/>
          </w:tcPr>
          <w:p w14:paraId="65606AD7" w14:textId="17EA826A" w:rsidR="00DD148C" w:rsidRPr="00995563" w:rsidRDefault="00577D08" w:rsidP="00202F20">
            <w:pPr>
              <w:jc w:val="right"/>
              <w:rPr>
                <w:rFonts w:eastAsia="Times New Roman" w:cs="Times New Roman"/>
                <w:color w:val="000000" w:themeColor="text1"/>
              </w:rPr>
            </w:pPr>
            <w:r>
              <w:rPr>
                <w:rFonts w:eastAsia="Times New Roman" w:cs="Times New Roman"/>
                <w:color w:val="000000" w:themeColor="text1"/>
              </w:rPr>
              <w:t>14</w:t>
            </w:r>
            <w:r w:rsidRPr="00995563">
              <w:rPr>
                <w:rFonts w:eastAsia="Times New Roman" w:cs="Times New Roman"/>
                <w:color w:val="000000" w:themeColor="text1"/>
              </w:rPr>
              <w:t xml:space="preserve"> </w:t>
            </w:r>
            <w:r w:rsidR="00DD148C" w:rsidRPr="00995563">
              <w:rPr>
                <w:rFonts w:eastAsia="Times New Roman" w:cs="Times New Roman"/>
                <w:color w:val="000000" w:themeColor="text1"/>
              </w:rPr>
              <w:t>days</w:t>
            </w:r>
          </w:p>
        </w:tc>
      </w:tr>
      <w:tr w:rsidR="006C1D72" w:rsidRPr="00995563" w14:paraId="40189A50" w14:textId="77777777" w:rsidTr="00786862">
        <w:trPr>
          <w:trHeight w:val="321"/>
        </w:trPr>
        <w:tc>
          <w:tcPr>
            <w:tcW w:w="1670" w:type="dxa"/>
            <w:tcBorders>
              <w:top w:val="nil"/>
              <w:left w:val="nil"/>
              <w:bottom w:val="nil"/>
              <w:right w:val="nil"/>
            </w:tcBorders>
            <w:shd w:val="clear" w:color="auto" w:fill="FFD400"/>
            <w:noWrap/>
            <w:vAlign w:val="bottom"/>
            <w:hideMark/>
          </w:tcPr>
          <w:p w14:paraId="0A6CE12C" w14:textId="77777777" w:rsidR="00DD148C" w:rsidRPr="00995563" w:rsidRDefault="00DD148C" w:rsidP="00202F20">
            <w:pPr>
              <w:rPr>
                <w:rFonts w:eastAsia="Times New Roman" w:cs="Times New Roman"/>
                <w:b/>
                <w:bCs/>
                <w:color w:val="000000" w:themeColor="text1"/>
                <w:u w:val="single"/>
              </w:rPr>
            </w:pPr>
            <w:r w:rsidRPr="00995563">
              <w:rPr>
                <w:rFonts w:eastAsia="Times New Roman" w:cs="Times New Roman"/>
                <w:b/>
                <w:bCs/>
                <w:color w:val="000000" w:themeColor="text1"/>
                <w:u w:val="single"/>
              </w:rPr>
              <w:t>Serious</w:t>
            </w:r>
          </w:p>
        </w:tc>
        <w:tc>
          <w:tcPr>
            <w:tcW w:w="1621" w:type="dxa"/>
            <w:tcBorders>
              <w:top w:val="nil"/>
              <w:left w:val="nil"/>
              <w:bottom w:val="nil"/>
              <w:right w:val="nil"/>
            </w:tcBorders>
            <w:shd w:val="clear" w:color="auto" w:fill="auto"/>
            <w:noWrap/>
            <w:vAlign w:val="bottom"/>
            <w:hideMark/>
          </w:tcPr>
          <w:p w14:paraId="0E0710B5" w14:textId="6FB5419B" w:rsidR="00DD148C" w:rsidRPr="00995563" w:rsidRDefault="00577D08" w:rsidP="00202F20">
            <w:pPr>
              <w:jc w:val="right"/>
              <w:rPr>
                <w:rFonts w:eastAsia="Times New Roman" w:cs="Times New Roman"/>
                <w:color w:val="000000" w:themeColor="text1"/>
              </w:rPr>
            </w:pPr>
            <w:r>
              <w:rPr>
                <w:rFonts w:eastAsia="Times New Roman" w:cs="Times New Roman"/>
                <w:color w:val="000000" w:themeColor="text1"/>
              </w:rPr>
              <w:t>31</w:t>
            </w:r>
            <w:r w:rsidRPr="00995563">
              <w:rPr>
                <w:rFonts w:eastAsia="Times New Roman" w:cs="Times New Roman"/>
                <w:color w:val="000000" w:themeColor="text1"/>
              </w:rPr>
              <w:t xml:space="preserve"> </w:t>
            </w:r>
            <w:r w:rsidR="00DD148C" w:rsidRPr="00995563">
              <w:rPr>
                <w:rFonts w:eastAsia="Times New Roman" w:cs="Times New Roman"/>
                <w:color w:val="000000" w:themeColor="text1"/>
              </w:rPr>
              <w:t>days</w:t>
            </w:r>
          </w:p>
        </w:tc>
      </w:tr>
      <w:tr w:rsidR="006C1D72" w:rsidRPr="00995563" w14:paraId="1B563BA0" w14:textId="77777777" w:rsidTr="00786862">
        <w:trPr>
          <w:trHeight w:val="321"/>
        </w:trPr>
        <w:tc>
          <w:tcPr>
            <w:tcW w:w="1670" w:type="dxa"/>
            <w:tcBorders>
              <w:top w:val="nil"/>
              <w:left w:val="nil"/>
              <w:bottom w:val="nil"/>
              <w:right w:val="nil"/>
            </w:tcBorders>
            <w:shd w:val="clear" w:color="auto" w:fill="80BC00"/>
            <w:noWrap/>
            <w:vAlign w:val="bottom"/>
            <w:hideMark/>
          </w:tcPr>
          <w:p w14:paraId="0AE4CF80" w14:textId="77777777" w:rsidR="00DD148C" w:rsidRPr="00995563" w:rsidRDefault="00DD148C" w:rsidP="00202F20">
            <w:pPr>
              <w:rPr>
                <w:rFonts w:eastAsia="Times New Roman" w:cs="Times New Roman"/>
                <w:b/>
                <w:bCs/>
                <w:color w:val="000000" w:themeColor="text1"/>
                <w:u w:val="single"/>
              </w:rPr>
            </w:pPr>
            <w:r w:rsidRPr="00995563">
              <w:rPr>
                <w:rFonts w:eastAsia="Times New Roman" w:cs="Times New Roman"/>
                <w:b/>
                <w:bCs/>
                <w:color w:val="000000" w:themeColor="text1"/>
                <w:u w:val="single"/>
              </w:rPr>
              <w:t>Medium</w:t>
            </w:r>
          </w:p>
        </w:tc>
        <w:tc>
          <w:tcPr>
            <w:tcW w:w="1621" w:type="dxa"/>
            <w:tcBorders>
              <w:top w:val="nil"/>
              <w:left w:val="nil"/>
              <w:bottom w:val="nil"/>
              <w:right w:val="nil"/>
            </w:tcBorders>
            <w:shd w:val="clear" w:color="auto" w:fill="auto"/>
            <w:noWrap/>
            <w:vAlign w:val="bottom"/>
            <w:hideMark/>
          </w:tcPr>
          <w:p w14:paraId="06F90C37" w14:textId="01A49BCA" w:rsidR="00DD148C" w:rsidRPr="00995563" w:rsidRDefault="00786862" w:rsidP="00202F20">
            <w:pPr>
              <w:jc w:val="right"/>
              <w:rPr>
                <w:rFonts w:eastAsia="Times New Roman" w:cs="Times New Roman"/>
                <w:color w:val="000000" w:themeColor="text1"/>
              </w:rPr>
            </w:pPr>
            <w:r>
              <w:rPr>
                <w:rFonts w:eastAsia="Times New Roman" w:cs="Times New Roman"/>
                <w:color w:val="000000" w:themeColor="text1"/>
              </w:rPr>
              <w:t>C</w:t>
            </w:r>
            <w:r w:rsidR="0068172C">
              <w:rPr>
                <w:rFonts w:eastAsia="Times New Roman" w:cs="Times New Roman"/>
                <w:color w:val="000000" w:themeColor="text1"/>
              </w:rPr>
              <w:t>ase-by-case</w:t>
            </w:r>
          </w:p>
        </w:tc>
      </w:tr>
      <w:tr w:rsidR="006C1D72" w:rsidRPr="00995563" w14:paraId="0DDC96A1" w14:textId="77777777" w:rsidTr="00786862">
        <w:trPr>
          <w:trHeight w:val="321"/>
        </w:trPr>
        <w:tc>
          <w:tcPr>
            <w:tcW w:w="1670" w:type="dxa"/>
            <w:tcBorders>
              <w:top w:val="nil"/>
              <w:left w:val="nil"/>
              <w:bottom w:val="nil"/>
              <w:right w:val="nil"/>
            </w:tcBorders>
            <w:shd w:val="clear" w:color="auto" w:fill="1E6B52"/>
            <w:noWrap/>
            <w:vAlign w:val="bottom"/>
            <w:hideMark/>
          </w:tcPr>
          <w:p w14:paraId="563A31F4" w14:textId="77777777" w:rsidR="00DD148C" w:rsidRPr="00995563" w:rsidRDefault="00DD148C" w:rsidP="00202F20">
            <w:pPr>
              <w:rPr>
                <w:rFonts w:eastAsia="Times New Roman" w:cs="Times New Roman"/>
                <w:b/>
                <w:bCs/>
                <w:color w:val="000000" w:themeColor="text1"/>
                <w:u w:val="single"/>
              </w:rPr>
            </w:pPr>
            <w:r w:rsidRPr="00E34295">
              <w:rPr>
                <w:rFonts w:eastAsia="Times New Roman" w:cs="Times New Roman"/>
                <w:b/>
                <w:bCs/>
                <w:color w:val="FFFFFF" w:themeColor="background1"/>
                <w:u w:val="single"/>
              </w:rPr>
              <w:t>Minimal</w:t>
            </w:r>
          </w:p>
        </w:tc>
        <w:tc>
          <w:tcPr>
            <w:tcW w:w="1621" w:type="dxa"/>
            <w:tcBorders>
              <w:top w:val="nil"/>
              <w:left w:val="nil"/>
              <w:bottom w:val="nil"/>
              <w:right w:val="nil"/>
            </w:tcBorders>
            <w:shd w:val="clear" w:color="auto" w:fill="auto"/>
            <w:noWrap/>
            <w:vAlign w:val="bottom"/>
            <w:hideMark/>
          </w:tcPr>
          <w:p w14:paraId="119B4CC3" w14:textId="76C89138" w:rsidR="00DD148C" w:rsidRPr="00995563" w:rsidRDefault="008B0013" w:rsidP="00202F20">
            <w:pPr>
              <w:jc w:val="right"/>
              <w:rPr>
                <w:rFonts w:eastAsia="Times New Roman" w:cs="Times New Roman"/>
                <w:color w:val="000000" w:themeColor="text1"/>
              </w:rPr>
            </w:pPr>
            <w:r>
              <w:rPr>
                <w:rFonts w:eastAsia="Times New Roman" w:cs="Times New Roman"/>
                <w:color w:val="000000" w:themeColor="text1"/>
              </w:rPr>
              <w:t>Case-by-case</w:t>
            </w:r>
          </w:p>
        </w:tc>
      </w:tr>
    </w:tbl>
    <w:p w14:paraId="628B6465" w14:textId="77777777" w:rsidR="00DD148C" w:rsidRPr="00995563" w:rsidRDefault="00DD148C" w:rsidP="00DD148C">
      <w:pPr>
        <w:rPr>
          <w:color w:val="000000" w:themeColor="text1"/>
        </w:rPr>
      </w:pPr>
    </w:p>
    <w:p w14:paraId="18976297" w14:textId="310A8373" w:rsidR="00DD148C" w:rsidRPr="000D0F2C" w:rsidRDefault="00B011AD" w:rsidP="006C1D72">
      <w:pPr>
        <w:pStyle w:val="Heading2"/>
        <w:rPr>
          <w:rFonts w:asciiTheme="minorHAnsi" w:hAnsiTheme="minorHAnsi"/>
        </w:rPr>
      </w:pPr>
      <w:r w:rsidRPr="000D0F2C">
        <w:rPr>
          <w:rFonts w:asciiTheme="minorHAnsi" w:hAnsiTheme="minorHAnsi"/>
        </w:rPr>
        <w:t>8</w:t>
      </w:r>
      <w:r w:rsidR="006C1D72" w:rsidRPr="000D0F2C">
        <w:rPr>
          <w:rFonts w:asciiTheme="minorHAnsi" w:hAnsiTheme="minorHAnsi"/>
        </w:rPr>
        <w:t>.0 Sanctions</w:t>
      </w:r>
    </w:p>
    <w:p w14:paraId="02AE03EA" w14:textId="77777777" w:rsidR="006C1D72" w:rsidRPr="000D0F2C" w:rsidRDefault="006C1D72" w:rsidP="006C1D72"/>
    <w:p w14:paraId="0715D74B" w14:textId="427E3BC3" w:rsidR="00B011AD" w:rsidRPr="000D0F2C" w:rsidRDefault="00B011AD" w:rsidP="006C1D72">
      <w:pPr>
        <w:rPr>
          <w:color w:val="000000" w:themeColor="text1"/>
        </w:rPr>
      </w:pPr>
      <w:r w:rsidRPr="000D0F2C">
        <w:rPr>
          <w:color w:val="000000" w:themeColor="text1"/>
        </w:rPr>
        <w:t>Due to the significant level of risk tied to Urgent issues and the danger that they pose to UAB users and resources, failure to remediate Urgent issues within one day of notification will result in network access to the offending system(s) or applications(s) being terminated until the Urgent issue has been successfully remediated.</w:t>
      </w:r>
      <w:r w:rsidR="0068172C" w:rsidRPr="000D0F2C">
        <w:rPr>
          <w:color w:val="000000" w:themeColor="text1"/>
        </w:rPr>
        <w:t xml:space="preserve"> Urgent issues involving enterprise, </w:t>
      </w:r>
      <w:r w:rsidR="00E14304" w:rsidRPr="000D0F2C">
        <w:rPr>
          <w:color w:val="000000" w:themeColor="text1"/>
        </w:rPr>
        <w:t xml:space="preserve">mission-critical systems must follow </w:t>
      </w:r>
      <w:r w:rsidR="00E14304" w:rsidRPr="000D0F2C">
        <w:rPr>
          <w:lang w:eastAsia="ja-JP"/>
        </w:rPr>
        <w:t xml:space="preserve">UAB Enterprise Change Management </w:t>
      </w:r>
      <w:r w:rsidR="00E14304" w:rsidRPr="000D0F2C">
        <w:rPr>
          <w:color w:val="000000" w:themeColor="text1"/>
        </w:rPr>
        <w:t xml:space="preserve">process to deploy any appropriate mitigation activities during maintenance windows and </w:t>
      </w:r>
      <w:r w:rsidR="0068172C" w:rsidRPr="000D0F2C">
        <w:rPr>
          <w:color w:val="000000" w:themeColor="text1"/>
        </w:rPr>
        <w:t>is not subject to this sanction.</w:t>
      </w:r>
    </w:p>
    <w:p w14:paraId="14705546" w14:textId="6D300E24" w:rsidR="0068172C" w:rsidRPr="000D0F2C" w:rsidRDefault="0068172C" w:rsidP="006C1D72">
      <w:pPr>
        <w:rPr>
          <w:color w:val="000000" w:themeColor="text1"/>
        </w:rPr>
      </w:pPr>
    </w:p>
    <w:p w14:paraId="679B61E1" w14:textId="4C6CD3A6" w:rsidR="0068172C" w:rsidRPr="000D0F2C" w:rsidRDefault="0068172C" w:rsidP="006C1D72">
      <w:pPr>
        <w:rPr>
          <w:color w:val="000000" w:themeColor="text1"/>
        </w:rPr>
      </w:pPr>
      <w:r w:rsidRPr="000D0F2C">
        <w:rPr>
          <w:color w:val="000000" w:themeColor="text1"/>
        </w:rPr>
        <w:t xml:space="preserve">Any device that does not remediate vulnerabilities as outlined in this standard may be removed from the UAB network, disabled, etc., as appropriate until the device can comply with this </w:t>
      </w:r>
      <w:proofErr w:type="gramStart"/>
      <w:r w:rsidRPr="000D0F2C">
        <w:rPr>
          <w:color w:val="000000" w:themeColor="text1"/>
        </w:rPr>
        <w:t>standard</w:t>
      </w:r>
      <w:proofErr w:type="gramEnd"/>
      <w:r w:rsidRPr="000D0F2C">
        <w:rPr>
          <w:color w:val="000000" w:themeColor="text1"/>
        </w:rPr>
        <w:t xml:space="preserve"> or an exception request be approved.</w:t>
      </w:r>
    </w:p>
    <w:p w14:paraId="62FB8F20" w14:textId="77777777" w:rsidR="006C1D72" w:rsidRPr="000D0F2C" w:rsidRDefault="006C1D72" w:rsidP="00DD148C">
      <w:pPr>
        <w:rPr>
          <w:color w:val="000000" w:themeColor="text1"/>
        </w:rPr>
      </w:pPr>
    </w:p>
    <w:p w14:paraId="67AE9CA8" w14:textId="7BDDA4E8" w:rsidR="00DD148C" w:rsidRPr="000D0F2C" w:rsidRDefault="00B011AD" w:rsidP="006C1D72">
      <w:pPr>
        <w:pStyle w:val="Heading2"/>
        <w:rPr>
          <w:rFonts w:asciiTheme="minorHAnsi" w:hAnsiTheme="minorHAnsi"/>
        </w:rPr>
      </w:pPr>
      <w:r w:rsidRPr="000D0F2C">
        <w:rPr>
          <w:rFonts w:asciiTheme="minorHAnsi" w:hAnsiTheme="minorHAnsi"/>
        </w:rPr>
        <w:t>9</w:t>
      </w:r>
      <w:r w:rsidR="00DD148C" w:rsidRPr="000D0F2C">
        <w:rPr>
          <w:rFonts w:asciiTheme="minorHAnsi" w:hAnsiTheme="minorHAnsi"/>
        </w:rPr>
        <w:t>.0 Exceptions</w:t>
      </w:r>
    </w:p>
    <w:p w14:paraId="30BCD7A9" w14:textId="77777777" w:rsidR="006C1D72" w:rsidRPr="000D0F2C" w:rsidRDefault="006C1D72" w:rsidP="006C1D72"/>
    <w:p w14:paraId="57AA472F" w14:textId="3D4178E3" w:rsidR="00DD148C" w:rsidRPr="000D0F2C" w:rsidRDefault="00DD148C" w:rsidP="006C1D72">
      <w:r w:rsidRPr="000D0F2C">
        <w:t xml:space="preserve">Exceptions may be granted in cases where security risks have mitigating controls in place to lessen the intensity from a critical to a minimal level. To request a security exception, complete the </w:t>
      </w:r>
      <w:r w:rsidR="0068172C" w:rsidRPr="000D0F2C">
        <w:t>UAB Security Policy Exception request from the UAB IT portal.</w:t>
      </w:r>
    </w:p>
    <w:p w14:paraId="3FD18680" w14:textId="34C701B6" w:rsidR="00164C06" w:rsidRPr="000D0F2C" w:rsidRDefault="00164C06" w:rsidP="006C1D72"/>
    <w:p w14:paraId="0EBF1DD7" w14:textId="1D98401E" w:rsidR="005A40FD" w:rsidRDefault="005A40FD" w:rsidP="005A40FD">
      <w:pPr>
        <w:rPr>
          <w:rFonts w:cs="Arial"/>
          <w:b/>
        </w:rPr>
      </w:pPr>
      <w:r>
        <w:rPr>
          <w:rFonts w:cs="Arial"/>
          <w:b/>
        </w:rPr>
        <w:t>Change History:</w:t>
      </w:r>
    </w:p>
    <w:p w14:paraId="54E87242" w14:textId="77777777" w:rsidR="005A40FD" w:rsidRDefault="005A40FD" w:rsidP="005A40FD">
      <w:pPr>
        <w:rPr>
          <w:rFonts w:cs="Arial"/>
          <w:b/>
        </w:rPr>
      </w:pPr>
    </w:p>
    <w:tbl>
      <w:tblPr>
        <w:tblStyle w:val="TableGrid"/>
        <w:tblW w:w="9265" w:type="dxa"/>
        <w:tblLook w:val="04A0" w:firstRow="1" w:lastRow="0" w:firstColumn="1" w:lastColumn="0" w:noHBand="0" w:noVBand="1"/>
      </w:tblPr>
      <w:tblGrid>
        <w:gridCol w:w="984"/>
        <w:gridCol w:w="5131"/>
        <w:gridCol w:w="1968"/>
        <w:gridCol w:w="1182"/>
      </w:tblGrid>
      <w:tr w:rsidR="005A40FD" w14:paraId="589E08A0" w14:textId="77777777" w:rsidTr="004B0BD1">
        <w:trPr>
          <w:trHeight w:val="377"/>
        </w:trPr>
        <w:tc>
          <w:tcPr>
            <w:tcW w:w="9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4742DCF" w14:textId="77777777" w:rsidR="005A40FD" w:rsidRDefault="005A40FD" w:rsidP="004B0BD1">
            <w:pPr>
              <w:spacing w:after="200" w:line="276" w:lineRule="auto"/>
              <w:rPr>
                <w:rFonts w:cs="Arial"/>
                <w:b/>
                <w:color w:val="FFFFFF" w:themeColor="background1"/>
                <w:sz w:val="20"/>
                <w:szCs w:val="20"/>
              </w:rPr>
            </w:pPr>
            <w:r>
              <w:rPr>
                <w:rFonts w:cs="Arial"/>
                <w:b/>
                <w:color w:val="FFFFFF" w:themeColor="background1"/>
                <w:sz w:val="20"/>
                <w:szCs w:val="20"/>
              </w:rPr>
              <w:t>Revision</w:t>
            </w:r>
          </w:p>
        </w:tc>
        <w:tc>
          <w:tcPr>
            <w:tcW w:w="513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80E4441" w14:textId="77777777" w:rsidR="005A40FD" w:rsidRDefault="005A40FD" w:rsidP="004B0BD1">
            <w:pPr>
              <w:spacing w:after="200" w:line="276" w:lineRule="auto"/>
              <w:rPr>
                <w:rFonts w:cs="Arial"/>
                <w:b/>
                <w:color w:val="FFFFFF" w:themeColor="background1"/>
                <w:sz w:val="20"/>
                <w:szCs w:val="20"/>
              </w:rPr>
            </w:pPr>
            <w:r>
              <w:rPr>
                <w:rFonts w:cs="Arial"/>
                <w:b/>
                <w:color w:val="FFFFFF" w:themeColor="background1"/>
                <w:sz w:val="20"/>
                <w:szCs w:val="20"/>
              </w:rPr>
              <w:t>Description</w:t>
            </w:r>
          </w:p>
        </w:tc>
        <w:tc>
          <w:tcPr>
            <w:tcW w:w="1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65D3460" w14:textId="77777777" w:rsidR="005A40FD" w:rsidRDefault="005A40FD" w:rsidP="004B0BD1">
            <w:pPr>
              <w:spacing w:after="200" w:line="276" w:lineRule="auto"/>
              <w:rPr>
                <w:rFonts w:cs="Arial"/>
                <w:b/>
                <w:color w:val="FFFFFF" w:themeColor="background1"/>
                <w:sz w:val="20"/>
                <w:szCs w:val="20"/>
              </w:rPr>
            </w:pPr>
            <w:r>
              <w:rPr>
                <w:rFonts w:cs="Arial"/>
                <w:b/>
                <w:color w:val="FFFFFF" w:themeColor="background1"/>
                <w:sz w:val="20"/>
                <w:szCs w:val="20"/>
              </w:rPr>
              <w:t>Approval</w:t>
            </w:r>
          </w:p>
        </w:tc>
        <w:tc>
          <w:tcPr>
            <w:tcW w:w="118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0AF1AA6" w14:textId="77777777" w:rsidR="005A40FD" w:rsidRDefault="005A40FD" w:rsidP="004B0BD1">
            <w:pPr>
              <w:spacing w:after="200" w:line="276" w:lineRule="auto"/>
              <w:rPr>
                <w:rFonts w:cs="Arial"/>
                <w:b/>
                <w:color w:val="FFFFFF" w:themeColor="background1"/>
                <w:sz w:val="20"/>
                <w:szCs w:val="20"/>
              </w:rPr>
            </w:pPr>
            <w:r>
              <w:rPr>
                <w:rFonts w:cs="Arial"/>
                <w:b/>
                <w:color w:val="FFFFFF" w:themeColor="background1"/>
                <w:sz w:val="20"/>
                <w:szCs w:val="20"/>
              </w:rPr>
              <w:t>Date</w:t>
            </w:r>
          </w:p>
        </w:tc>
      </w:tr>
      <w:tr w:rsidR="005A40FD" w14:paraId="61A00CA1"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41BDD66A" w14:textId="77777777" w:rsidR="005A40FD" w:rsidRDefault="005A40FD" w:rsidP="005A40FD">
            <w:pPr>
              <w:jc w:val="center"/>
              <w:rPr>
                <w:rFonts w:cs="Arial"/>
                <w:sz w:val="20"/>
                <w:szCs w:val="20"/>
              </w:rPr>
            </w:pPr>
            <w:r>
              <w:rPr>
                <w:rFonts w:cs="Arial"/>
                <w:sz w:val="20"/>
                <w:szCs w:val="20"/>
              </w:rPr>
              <w:t>1.0</w:t>
            </w:r>
          </w:p>
        </w:tc>
        <w:tc>
          <w:tcPr>
            <w:tcW w:w="5131" w:type="dxa"/>
            <w:tcBorders>
              <w:top w:val="single" w:sz="4" w:space="0" w:color="auto"/>
              <w:left w:val="single" w:sz="4" w:space="0" w:color="auto"/>
              <w:bottom w:val="single" w:sz="4" w:space="0" w:color="auto"/>
              <w:right w:val="single" w:sz="4" w:space="0" w:color="auto"/>
            </w:tcBorders>
            <w:vAlign w:val="center"/>
          </w:tcPr>
          <w:p w14:paraId="2AD78237" w14:textId="4B535CDE" w:rsidR="005A40FD" w:rsidRDefault="005A40FD" w:rsidP="005A40FD">
            <w:pPr>
              <w:rPr>
                <w:rFonts w:cs="Arial"/>
                <w:sz w:val="20"/>
                <w:szCs w:val="20"/>
              </w:rPr>
            </w:pPr>
            <w:r>
              <w:rPr>
                <w:sz w:val="20"/>
                <w:szCs w:val="20"/>
              </w:rPr>
              <w:t>Initial document</w:t>
            </w:r>
          </w:p>
        </w:tc>
        <w:tc>
          <w:tcPr>
            <w:tcW w:w="1968" w:type="dxa"/>
            <w:tcBorders>
              <w:top w:val="single" w:sz="4" w:space="0" w:color="auto"/>
              <w:left w:val="single" w:sz="4" w:space="0" w:color="auto"/>
              <w:bottom w:val="single" w:sz="4" w:space="0" w:color="auto"/>
              <w:right w:val="single" w:sz="4" w:space="0" w:color="auto"/>
            </w:tcBorders>
            <w:vAlign w:val="center"/>
          </w:tcPr>
          <w:p w14:paraId="28AB4C6D" w14:textId="62AEB547" w:rsidR="005A40FD" w:rsidRDefault="005A40FD" w:rsidP="005A40FD">
            <w:pPr>
              <w:rPr>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4E9FC046" w14:textId="02AA2A5F" w:rsidR="005A40FD" w:rsidRDefault="005A40FD" w:rsidP="005A40FD">
            <w:pPr>
              <w:rPr>
                <w:sz w:val="20"/>
                <w:szCs w:val="20"/>
              </w:rPr>
            </w:pPr>
            <w:r>
              <w:rPr>
                <w:rFonts w:cs="Arial"/>
                <w:sz w:val="20"/>
                <w:szCs w:val="20"/>
              </w:rPr>
              <w:t>7/1/2017</w:t>
            </w:r>
          </w:p>
        </w:tc>
      </w:tr>
      <w:tr w:rsidR="005A40FD" w14:paraId="14B3C80E" w14:textId="77777777" w:rsidTr="00737077">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5411561A" w14:textId="60AFE53B" w:rsidR="005A40FD" w:rsidRDefault="005A40FD" w:rsidP="005A40FD">
            <w:pPr>
              <w:jc w:val="center"/>
              <w:rPr>
                <w:rFonts w:cs="Arial"/>
                <w:sz w:val="20"/>
                <w:szCs w:val="20"/>
              </w:rPr>
            </w:pPr>
            <w:r>
              <w:rPr>
                <w:rFonts w:cs="Arial"/>
                <w:sz w:val="20"/>
                <w:szCs w:val="20"/>
              </w:rPr>
              <w:t>2.0</w:t>
            </w:r>
          </w:p>
        </w:tc>
        <w:tc>
          <w:tcPr>
            <w:tcW w:w="5131" w:type="dxa"/>
            <w:tcBorders>
              <w:top w:val="single" w:sz="4" w:space="0" w:color="auto"/>
              <w:left w:val="single" w:sz="4" w:space="0" w:color="auto"/>
              <w:bottom w:val="single" w:sz="4" w:space="0" w:color="auto"/>
              <w:right w:val="single" w:sz="4" w:space="0" w:color="auto"/>
            </w:tcBorders>
          </w:tcPr>
          <w:p w14:paraId="50C04D0E" w14:textId="77777777" w:rsidR="005A40FD" w:rsidRPr="005A40FD" w:rsidRDefault="005A40FD" w:rsidP="005A40FD">
            <w:pPr>
              <w:rPr>
                <w:rFonts w:cs="Arial"/>
                <w:sz w:val="20"/>
                <w:szCs w:val="20"/>
              </w:rPr>
            </w:pPr>
            <w:r w:rsidRPr="005A40FD">
              <w:rPr>
                <w:rFonts w:cs="Arial"/>
                <w:sz w:val="20"/>
                <w:szCs w:val="20"/>
              </w:rPr>
              <w:t xml:space="preserve">Added related documents </w:t>
            </w:r>
          </w:p>
          <w:p w14:paraId="7C58F669" w14:textId="77777777" w:rsidR="005A40FD" w:rsidRPr="005A40FD" w:rsidRDefault="005A40FD" w:rsidP="005A40FD">
            <w:pPr>
              <w:rPr>
                <w:rFonts w:cs="Arial"/>
                <w:sz w:val="20"/>
                <w:szCs w:val="20"/>
              </w:rPr>
            </w:pPr>
            <w:r w:rsidRPr="005A40FD">
              <w:rPr>
                <w:rFonts w:cs="Arial"/>
                <w:sz w:val="20"/>
                <w:szCs w:val="20"/>
              </w:rPr>
              <w:t xml:space="preserve">4 – Clarified </w:t>
            </w:r>
            <w:proofErr w:type="gramStart"/>
            <w:r w:rsidRPr="005A40FD">
              <w:rPr>
                <w:rFonts w:cs="Arial"/>
                <w:sz w:val="20"/>
                <w:szCs w:val="20"/>
              </w:rPr>
              <w:t>a number of</w:t>
            </w:r>
            <w:proofErr w:type="gramEnd"/>
            <w:r w:rsidRPr="005A40FD">
              <w:rPr>
                <w:rFonts w:cs="Arial"/>
                <w:sz w:val="20"/>
                <w:szCs w:val="20"/>
              </w:rPr>
              <w:t xml:space="preserve"> concerns with Vuln Scanning and Penetration Testing requirements.  Added credentialed scanning requirements.</w:t>
            </w:r>
          </w:p>
          <w:p w14:paraId="7BF222A9" w14:textId="77777777" w:rsidR="005A40FD" w:rsidRPr="005A40FD" w:rsidRDefault="005A40FD" w:rsidP="005A40FD">
            <w:pPr>
              <w:rPr>
                <w:rFonts w:cs="Arial"/>
                <w:sz w:val="20"/>
                <w:szCs w:val="20"/>
              </w:rPr>
            </w:pPr>
            <w:r w:rsidRPr="005A40FD">
              <w:rPr>
                <w:rFonts w:cs="Arial"/>
                <w:sz w:val="20"/>
                <w:szCs w:val="20"/>
              </w:rPr>
              <w:t>6 - Changed names of tools utilized</w:t>
            </w:r>
          </w:p>
          <w:p w14:paraId="1328ABCD" w14:textId="77777777" w:rsidR="005A40FD" w:rsidRPr="005A40FD" w:rsidRDefault="005A40FD" w:rsidP="005A40FD">
            <w:pPr>
              <w:rPr>
                <w:rFonts w:cs="Arial"/>
                <w:sz w:val="20"/>
                <w:szCs w:val="20"/>
              </w:rPr>
            </w:pPr>
            <w:r w:rsidRPr="005A40FD">
              <w:rPr>
                <w:rFonts w:cs="Arial"/>
                <w:sz w:val="20"/>
                <w:szCs w:val="20"/>
              </w:rPr>
              <w:t>7 - Increased remediation times</w:t>
            </w:r>
          </w:p>
          <w:p w14:paraId="66061B27" w14:textId="1A539B6F" w:rsidR="005A40FD" w:rsidRDefault="005A40FD" w:rsidP="005A40FD">
            <w:pPr>
              <w:rPr>
                <w:rFonts w:cs="Arial"/>
                <w:sz w:val="20"/>
                <w:szCs w:val="20"/>
              </w:rPr>
            </w:pPr>
            <w:r>
              <w:rPr>
                <w:rFonts w:cs="Arial"/>
                <w:sz w:val="20"/>
                <w:szCs w:val="20"/>
              </w:rPr>
              <w:t>8 - R</w:t>
            </w:r>
            <w:r w:rsidRPr="00E14304">
              <w:rPr>
                <w:rFonts w:cs="Arial"/>
                <w:sz w:val="20"/>
                <w:szCs w:val="20"/>
              </w:rPr>
              <w:t>eferenced change management process</w:t>
            </w:r>
          </w:p>
        </w:tc>
        <w:tc>
          <w:tcPr>
            <w:tcW w:w="1968" w:type="dxa"/>
            <w:tcBorders>
              <w:top w:val="single" w:sz="4" w:space="0" w:color="auto"/>
              <w:left w:val="single" w:sz="4" w:space="0" w:color="auto"/>
              <w:bottom w:val="single" w:sz="4" w:space="0" w:color="auto"/>
              <w:right w:val="single" w:sz="4" w:space="0" w:color="auto"/>
            </w:tcBorders>
            <w:vAlign w:val="center"/>
          </w:tcPr>
          <w:p w14:paraId="134C9AA3" w14:textId="52C8E995" w:rsidR="005A40FD" w:rsidRDefault="005A40FD" w:rsidP="005A40FD">
            <w:pPr>
              <w:rPr>
                <w:rFonts w:cs="Arial"/>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7CD50F2A" w14:textId="375D3F65" w:rsidR="005A40FD" w:rsidRDefault="005A40FD" w:rsidP="005A40FD">
            <w:pPr>
              <w:rPr>
                <w:rFonts w:cs="Arial"/>
                <w:sz w:val="20"/>
                <w:szCs w:val="20"/>
              </w:rPr>
            </w:pPr>
            <w:r>
              <w:rPr>
                <w:rFonts w:cs="Arial"/>
                <w:sz w:val="20"/>
                <w:szCs w:val="20"/>
              </w:rPr>
              <w:t>3/9/2020</w:t>
            </w:r>
          </w:p>
        </w:tc>
      </w:tr>
      <w:tr w:rsidR="001A3489" w:rsidRPr="001A3489" w14:paraId="2B983BA4" w14:textId="77777777" w:rsidTr="00BD2AD9">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500E760F" w14:textId="4F1BCFD1" w:rsidR="00125224" w:rsidRPr="001A3489" w:rsidRDefault="00125224" w:rsidP="00125224">
            <w:pPr>
              <w:jc w:val="center"/>
              <w:rPr>
                <w:rFonts w:cs="Arial"/>
                <w:sz w:val="20"/>
                <w:szCs w:val="20"/>
              </w:rPr>
            </w:pPr>
            <w:r w:rsidRPr="001A3489">
              <w:rPr>
                <w:rFonts w:cs="Arial"/>
                <w:sz w:val="20"/>
                <w:szCs w:val="20"/>
              </w:rPr>
              <w:t>3.0</w:t>
            </w:r>
          </w:p>
        </w:tc>
        <w:tc>
          <w:tcPr>
            <w:tcW w:w="5131" w:type="dxa"/>
            <w:tcBorders>
              <w:top w:val="single" w:sz="4" w:space="0" w:color="auto"/>
              <w:left w:val="single" w:sz="4" w:space="0" w:color="auto"/>
              <w:bottom w:val="single" w:sz="4" w:space="0" w:color="auto"/>
              <w:right w:val="single" w:sz="4" w:space="0" w:color="auto"/>
            </w:tcBorders>
            <w:vAlign w:val="center"/>
          </w:tcPr>
          <w:p w14:paraId="55D40766" w14:textId="710A4B74" w:rsidR="00125224" w:rsidRPr="001A3489" w:rsidRDefault="00125224" w:rsidP="00125224">
            <w:pPr>
              <w:rPr>
                <w:rFonts w:cs="Arial"/>
                <w:sz w:val="20"/>
                <w:szCs w:val="20"/>
              </w:rPr>
            </w:pPr>
            <w:r w:rsidRPr="001A3489">
              <w:rPr>
                <w:rFonts w:cs="Arial"/>
                <w:sz w:val="18"/>
                <w:szCs w:val="18"/>
              </w:rPr>
              <w:t>4.3 – added vulnerability scanning agent must be installed on all remote systems.</w:t>
            </w:r>
          </w:p>
        </w:tc>
        <w:tc>
          <w:tcPr>
            <w:tcW w:w="1968" w:type="dxa"/>
            <w:tcBorders>
              <w:top w:val="single" w:sz="4" w:space="0" w:color="auto"/>
              <w:left w:val="single" w:sz="4" w:space="0" w:color="auto"/>
              <w:bottom w:val="single" w:sz="4" w:space="0" w:color="auto"/>
              <w:right w:val="single" w:sz="4" w:space="0" w:color="auto"/>
            </w:tcBorders>
            <w:vAlign w:val="center"/>
          </w:tcPr>
          <w:p w14:paraId="422CA7C0" w14:textId="743D0FB5" w:rsidR="00125224" w:rsidRPr="001A3489" w:rsidRDefault="00125224" w:rsidP="00125224">
            <w:pPr>
              <w:rPr>
                <w:rFonts w:cs="Arial"/>
                <w:sz w:val="18"/>
                <w:szCs w:val="18"/>
              </w:rPr>
            </w:pPr>
            <w:r w:rsidRPr="001A3489">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462C4678" w14:textId="6AE7092B" w:rsidR="00125224" w:rsidRPr="001A3489" w:rsidRDefault="001A3489" w:rsidP="00125224">
            <w:pPr>
              <w:rPr>
                <w:rFonts w:cs="Arial"/>
                <w:sz w:val="18"/>
                <w:szCs w:val="18"/>
              </w:rPr>
            </w:pPr>
            <w:r>
              <w:rPr>
                <w:rFonts w:cs="Arial"/>
                <w:sz w:val="20"/>
                <w:szCs w:val="20"/>
              </w:rPr>
              <w:t>6/28/2021</w:t>
            </w:r>
          </w:p>
        </w:tc>
      </w:tr>
      <w:tr w:rsidR="00125224" w14:paraId="6A7B25A2"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232BCE47" w14:textId="77777777" w:rsidR="00125224" w:rsidRDefault="00125224" w:rsidP="00125224">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62954AB7" w14:textId="77777777" w:rsidR="00125224" w:rsidRDefault="00125224" w:rsidP="00125224">
            <w:pPr>
              <w:rPr>
                <w:rFonts w:cs="Arial"/>
                <w:sz w:val="18"/>
                <w:szCs w:val="18"/>
              </w:rPr>
            </w:pPr>
          </w:p>
        </w:tc>
        <w:tc>
          <w:tcPr>
            <w:tcW w:w="1968" w:type="dxa"/>
            <w:tcBorders>
              <w:top w:val="single" w:sz="4" w:space="0" w:color="auto"/>
              <w:left w:val="single" w:sz="4" w:space="0" w:color="auto"/>
              <w:bottom w:val="single" w:sz="4" w:space="0" w:color="auto"/>
              <w:right w:val="single" w:sz="4" w:space="0" w:color="auto"/>
            </w:tcBorders>
          </w:tcPr>
          <w:p w14:paraId="14602EEB" w14:textId="77777777" w:rsidR="00125224" w:rsidRDefault="00125224" w:rsidP="00125224">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48F49814" w14:textId="77777777" w:rsidR="00125224" w:rsidRDefault="00125224" w:rsidP="00125224">
            <w:pPr>
              <w:rPr>
                <w:rFonts w:cs="Arial"/>
                <w:sz w:val="20"/>
                <w:szCs w:val="20"/>
              </w:rPr>
            </w:pPr>
          </w:p>
        </w:tc>
      </w:tr>
    </w:tbl>
    <w:p w14:paraId="6AC5C583" w14:textId="77777777" w:rsidR="000E6910" w:rsidRPr="00995563" w:rsidRDefault="000E6910" w:rsidP="00DD148C">
      <w:pPr>
        <w:spacing w:before="120"/>
        <w:ind w:right="720"/>
        <w:rPr>
          <w:color w:val="000000" w:themeColor="text1"/>
          <w:sz w:val="22"/>
          <w:szCs w:val="22"/>
        </w:rPr>
      </w:pPr>
    </w:p>
    <w:sectPr w:rsidR="000E6910" w:rsidRPr="00995563" w:rsidSect="000B34D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11AD" w14:textId="77777777" w:rsidR="00412AA1" w:rsidRDefault="00412AA1" w:rsidP="007D0F38">
      <w:r>
        <w:separator/>
      </w:r>
    </w:p>
  </w:endnote>
  <w:endnote w:type="continuationSeparator" w:id="0">
    <w:p w14:paraId="4F66C116" w14:textId="77777777" w:rsidR="00412AA1" w:rsidRDefault="00412AA1" w:rsidP="007D0F38">
      <w:r>
        <w:continuationSeparator/>
      </w:r>
    </w:p>
  </w:endnote>
  <w:endnote w:type="continuationNotice" w:id="1">
    <w:p w14:paraId="04BFA798" w14:textId="77777777" w:rsidR="00963010" w:rsidRDefault="00963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450287981"/>
      <w:docPartObj>
        <w:docPartGallery w:val="Page Numbers (Bottom of Page)"/>
        <w:docPartUnique/>
      </w:docPartObj>
    </w:sdtPr>
    <w:sdtEndPr>
      <w:rPr>
        <w:noProof/>
      </w:rPr>
    </w:sdtEndPr>
    <w:sdtContent>
      <w:p w14:paraId="092E90BC" w14:textId="7482AB5C" w:rsidR="000E6910" w:rsidRPr="003645B9" w:rsidRDefault="006C1D72">
        <w:pPr>
          <w:pStyle w:val="Footer"/>
          <w:rPr>
            <w:sz w:val="18"/>
            <w:szCs w:val="18"/>
          </w:rPr>
        </w:pPr>
        <w:r>
          <w:rPr>
            <w:sz w:val="18"/>
            <w:szCs w:val="18"/>
          </w:rPr>
          <w:t>Vulnerability Management Rule</w:t>
        </w:r>
        <w:r w:rsidR="005A40FD">
          <w:rPr>
            <w:sz w:val="18"/>
            <w:szCs w:val="18"/>
          </w:rPr>
          <w:t xml:space="preserve"> v</w:t>
        </w:r>
        <w:r w:rsidR="00433BF8">
          <w:rPr>
            <w:sz w:val="18"/>
            <w:szCs w:val="18"/>
          </w:rPr>
          <w:t>3</w:t>
        </w:r>
        <w:r w:rsidR="005A40FD">
          <w:rPr>
            <w:sz w:val="18"/>
            <w:szCs w:val="18"/>
          </w:rPr>
          <w:t>.0</w:t>
        </w:r>
        <w:r w:rsidR="000E6910" w:rsidRPr="0093397E">
          <w:rPr>
            <w:sz w:val="18"/>
            <w:szCs w:val="18"/>
          </w:rPr>
          <w:tab/>
        </w:r>
        <w:r w:rsidR="000E6910" w:rsidRPr="0093397E">
          <w:rPr>
            <w:sz w:val="18"/>
            <w:szCs w:val="18"/>
          </w:rPr>
          <w:tab/>
        </w:r>
        <w:r w:rsidR="000E6910" w:rsidRPr="0093397E">
          <w:rPr>
            <w:sz w:val="18"/>
            <w:szCs w:val="18"/>
          </w:rPr>
          <w:fldChar w:fldCharType="begin"/>
        </w:r>
        <w:r w:rsidR="000E6910" w:rsidRPr="0093397E">
          <w:rPr>
            <w:sz w:val="18"/>
            <w:szCs w:val="18"/>
          </w:rPr>
          <w:instrText xml:space="preserve"> PAGE   \* MERGEFORMAT </w:instrText>
        </w:r>
        <w:r w:rsidR="000E6910" w:rsidRPr="0093397E">
          <w:rPr>
            <w:sz w:val="18"/>
            <w:szCs w:val="18"/>
          </w:rPr>
          <w:fldChar w:fldCharType="separate"/>
        </w:r>
        <w:r w:rsidR="003B02C2">
          <w:rPr>
            <w:noProof/>
            <w:sz w:val="18"/>
            <w:szCs w:val="18"/>
          </w:rPr>
          <w:t>1</w:t>
        </w:r>
        <w:r w:rsidR="000E6910" w:rsidRPr="0093397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5978D" w14:textId="77777777" w:rsidR="00412AA1" w:rsidRDefault="00412AA1" w:rsidP="007D0F38">
      <w:r>
        <w:separator/>
      </w:r>
    </w:p>
  </w:footnote>
  <w:footnote w:type="continuationSeparator" w:id="0">
    <w:p w14:paraId="24DE71EC" w14:textId="77777777" w:rsidR="00412AA1" w:rsidRDefault="00412AA1" w:rsidP="007D0F38">
      <w:r>
        <w:continuationSeparator/>
      </w:r>
    </w:p>
  </w:footnote>
  <w:footnote w:type="continuationNotice" w:id="1">
    <w:p w14:paraId="72736F7B" w14:textId="77777777" w:rsidR="00963010" w:rsidRDefault="009630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69D"/>
    <w:multiLevelType w:val="hybridMultilevel"/>
    <w:tmpl w:val="0C00A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6A6D82"/>
    <w:multiLevelType w:val="hybridMultilevel"/>
    <w:tmpl w:val="54DCF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13F80"/>
    <w:multiLevelType w:val="hybridMultilevel"/>
    <w:tmpl w:val="958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35004"/>
    <w:multiLevelType w:val="hybridMultilevel"/>
    <w:tmpl w:val="BFD60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356AD"/>
    <w:multiLevelType w:val="multilevel"/>
    <w:tmpl w:val="CB0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D77"/>
    <w:rsid w:val="00011F27"/>
    <w:rsid w:val="000246A7"/>
    <w:rsid w:val="0003392A"/>
    <w:rsid w:val="00043050"/>
    <w:rsid w:val="000464FC"/>
    <w:rsid w:val="00047119"/>
    <w:rsid w:val="000909AD"/>
    <w:rsid w:val="000B34D5"/>
    <w:rsid w:val="000C2FB3"/>
    <w:rsid w:val="000D0F2C"/>
    <w:rsid w:val="000E38F2"/>
    <w:rsid w:val="000E6910"/>
    <w:rsid w:val="000F605F"/>
    <w:rsid w:val="00102685"/>
    <w:rsid w:val="00111BB8"/>
    <w:rsid w:val="00121390"/>
    <w:rsid w:val="00125224"/>
    <w:rsid w:val="001253EE"/>
    <w:rsid w:val="00156C46"/>
    <w:rsid w:val="00164C06"/>
    <w:rsid w:val="001660FC"/>
    <w:rsid w:val="00175081"/>
    <w:rsid w:val="001831C8"/>
    <w:rsid w:val="001A3489"/>
    <w:rsid w:val="001C2EED"/>
    <w:rsid w:val="002143B0"/>
    <w:rsid w:val="00215EEC"/>
    <w:rsid w:val="0021676E"/>
    <w:rsid w:val="00221B62"/>
    <w:rsid w:val="002328A2"/>
    <w:rsid w:val="00235EA5"/>
    <w:rsid w:val="002471B3"/>
    <w:rsid w:val="00266465"/>
    <w:rsid w:val="00270E39"/>
    <w:rsid w:val="00295492"/>
    <w:rsid w:val="003025C1"/>
    <w:rsid w:val="0031458A"/>
    <w:rsid w:val="00320DF3"/>
    <w:rsid w:val="00326426"/>
    <w:rsid w:val="003645B9"/>
    <w:rsid w:val="00376D3D"/>
    <w:rsid w:val="003772C7"/>
    <w:rsid w:val="003A2E0E"/>
    <w:rsid w:val="003B02C2"/>
    <w:rsid w:val="003C75B5"/>
    <w:rsid w:val="003D4443"/>
    <w:rsid w:val="003E4CA3"/>
    <w:rsid w:val="003E76F1"/>
    <w:rsid w:val="0040325E"/>
    <w:rsid w:val="004055B1"/>
    <w:rsid w:val="00412AA1"/>
    <w:rsid w:val="00422136"/>
    <w:rsid w:val="00431FD9"/>
    <w:rsid w:val="00433BF8"/>
    <w:rsid w:val="00451D77"/>
    <w:rsid w:val="00456974"/>
    <w:rsid w:val="004A4528"/>
    <w:rsid w:val="004D74E0"/>
    <w:rsid w:val="004D7BE1"/>
    <w:rsid w:val="004F50CC"/>
    <w:rsid w:val="00506A58"/>
    <w:rsid w:val="00526588"/>
    <w:rsid w:val="005461AA"/>
    <w:rsid w:val="00574ECF"/>
    <w:rsid w:val="00577D08"/>
    <w:rsid w:val="00580D99"/>
    <w:rsid w:val="005A0CE3"/>
    <w:rsid w:val="005A2F03"/>
    <w:rsid w:val="005A3435"/>
    <w:rsid w:val="005A40FD"/>
    <w:rsid w:val="005C01EE"/>
    <w:rsid w:val="005F4FA9"/>
    <w:rsid w:val="00615C25"/>
    <w:rsid w:val="00650B5A"/>
    <w:rsid w:val="006527E5"/>
    <w:rsid w:val="00657F9F"/>
    <w:rsid w:val="00666A6A"/>
    <w:rsid w:val="00671E71"/>
    <w:rsid w:val="0068172C"/>
    <w:rsid w:val="006B46CE"/>
    <w:rsid w:val="006C1AB6"/>
    <w:rsid w:val="006C1D72"/>
    <w:rsid w:val="006C7431"/>
    <w:rsid w:val="006D69B6"/>
    <w:rsid w:val="006F2C67"/>
    <w:rsid w:val="007120F4"/>
    <w:rsid w:val="0071637A"/>
    <w:rsid w:val="00724AAC"/>
    <w:rsid w:val="007663B5"/>
    <w:rsid w:val="00775638"/>
    <w:rsid w:val="00786862"/>
    <w:rsid w:val="007A3EFE"/>
    <w:rsid w:val="007B40D7"/>
    <w:rsid w:val="007C14B8"/>
    <w:rsid w:val="007C3DF1"/>
    <w:rsid w:val="007C4F52"/>
    <w:rsid w:val="007D0F38"/>
    <w:rsid w:val="007D6750"/>
    <w:rsid w:val="0081048F"/>
    <w:rsid w:val="00822808"/>
    <w:rsid w:val="008309C4"/>
    <w:rsid w:val="00834339"/>
    <w:rsid w:val="00834ED9"/>
    <w:rsid w:val="00845ED4"/>
    <w:rsid w:val="00866E6A"/>
    <w:rsid w:val="0086725D"/>
    <w:rsid w:val="00882338"/>
    <w:rsid w:val="0088283B"/>
    <w:rsid w:val="008B0013"/>
    <w:rsid w:val="008C3802"/>
    <w:rsid w:val="008D6376"/>
    <w:rsid w:val="008E5D23"/>
    <w:rsid w:val="0093143E"/>
    <w:rsid w:val="00952A9C"/>
    <w:rsid w:val="00963010"/>
    <w:rsid w:val="0096711F"/>
    <w:rsid w:val="009745ED"/>
    <w:rsid w:val="00984ACB"/>
    <w:rsid w:val="00986511"/>
    <w:rsid w:val="00995563"/>
    <w:rsid w:val="00995ABA"/>
    <w:rsid w:val="009A7DC0"/>
    <w:rsid w:val="009B0FAB"/>
    <w:rsid w:val="009E0F26"/>
    <w:rsid w:val="009E56E3"/>
    <w:rsid w:val="00A122D6"/>
    <w:rsid w:val="00A20DF9"/>
    <w:rsid w:val="00A25D0B"/>
    <w:rsid w:val="00A44BD2"/>
    <w:rsid w:val="00A953E3"/>
    <w:rsid w:val="00A96982"/>
    <w:rsid w:val="00AB1794"/>
    <w:rsid w:val="00AB1B02"/>
    <w:rsid w:val="00AD5082"/>
    <w:rsid w:val="00AE6697"/>
    <w:rsid w:val="00AF02A6"/>
    <w:rsid w:val="00AF6A27"/>
    <w:rsid w:val="00B011AD"/>
    <w:rsid w:val="00B234FA"/>
    <w:rsid w:val="00B4438F"/>
    <w:rsid w:val="00B51239"/>
    <w:rsid w:val="00B83383"/>
    <w:rsid w:val="00BB2AC2"/>
    <w:rsid w:val="00BC1CAC"/>
    <w:rsid w:val="00BE5E88"/>
    <w:rsid w:val="00BE5F61"/>
    <w:rsid w:val="00BF4004"/>
    <w:rsid w:val="00BF582E"/>
    <w:rsid w:val="00C26F36"/>
    <w:rsid w:val="00C44B64"/>
    <w:rsid w:val="00C50A65"/>
    <w:rsid w:val="00C5383E"/>
    <w:rsid w:val="00C6463D"/>
    <w:rsid w:val="00C764C1"/>
    <w:rsid w:val="00CB7934"/>
    <w:rsid w:val="00CE71AF"/>
    <w:rsid w:val="00D0057B"/>
    <w:rsid w:val="00D2050E"/>
    <w:rsid w:val="00D2596A"/>
    <w:rsid w:val="00D32333"/>
    <w:rsid w:val="00D334EF"/>
    <w:rsid w:val="00D55FAE"/>
    <w:rsid w:val="00D837EB"/>
    <w:rsid w:val="00DB3195"/>
    <w:rsid w:val="00DB6BD2"/>
    <w:rsid w:val="00DD148C"/>
    <w:rsid w:val="00DD369D"/>
    <w:rsid w:val="00DF21F8"/>
    <w:rsid w:val="00DF3547"/>
    <w:rsid w:val="00E0667F"/>
    <w:rsid w:val="00E129C9"/>
    <w:rsid w:val="00E14304"/>
    <w:rsid w:val="00E221D0"/>
    <w:rsid w:val="00E34295"/>
    <w:rsid w:val="00E52719"/>
    <w:rsid w:val="00E52BCF"/>
    <w:rsid w:val="00E6423A"/>
    <w:rsid w:val="00E728D1"/>
    <w:rsid w:val="00EA217F"/>
    <w:rsid w:val="00EB73F3"/>
    <w:rsid w:val="00EC528B"/>
    <w:rsid w:val="00ED05F3"/>
    <w:rsid w:val="00ED3B59"/>
    <w:rsid w:val="00EE5B0C"/>
    <w:rsid w:val="00EF06E0"/>
    <w:rsid w:val="00EF7554"/>
    <w:rsid w:val="00F04330"/>
    <w:rsid w:val="00F12418"/>
    <w:rsid w:val="00F3625A"/>
    <w:rsid w:val="00F969B5"/>
    <w:rsid w:val="00FA2EE7"/>
    <w:rsid w:val="00FA2F5B"/>
    <w:rsid w:val="00FA6A1C"/>
    <w:rsid w:val="00FB4233"/>
    <w:rsid w:val="00FD77F8"/>
    <w:rsid w:val="00FE1DF4"/>
    <w:rsid w:val="00FF7FAE"/>
    <w:rsid w:val="207E4BF4"/>
    <w:rsid w:val="2CE946F4"/>
    <w:rsid w:val="3DA055EA"/>
    <w:rsid w:val="52338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E6E7EB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D72"/>
    <w:pPr>
      <w:keepNext/>
      <w:keepLines/>
      <w:spacing w:before="40"/>
      <w:jc w:val="both"/>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6C1D7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D77"/>
    <w:rPr>
      <w:color w:val="0000FF"/>
      <w:u w:val="single"/>
    </w:rPr>
  </w:style>
  <w:style w:type="character" w:styleId="Strong">
    <w:name w:val="Strong"/>
    <w:basedOn w:val="DefaultParagraphFont"/>
    <w:uiPriority w:val="22"/>
    <w:qFormat/>
    <w:rsid w:val="00451D77"/>
    <w:rPr>
      <w:b/>
      <w:bCs/>
    </w:rPr>
  </w:style>
  <w:style w:type="character" w:styleId="Emphasis">
    <w:name w:val="Emphasis"/>
    <w:basedOn w:val="DefaultParagraphFont"/>
    <w:uiPriority w:val="20"/>
    <w:qFormat/>
    <w:rsid w:val="00451D77"/>
    <w:rPr>
      <w:i/>
      <w:iCs/>
    </w:rPr>
  </w:style>
  <w:style w:type="character" w:customStyle="1" w:styleId="apple-converted-space">
    <w:name w:val="apple-converted-space"/>
    <w:basedOn w:val="DefaultParagraphFont"/>
    <w:rsid w:val="00451D77"/>
  </w:style>
  <w:style w:type="paragraph" w:styleId="BalloonText">
    <w:name w:val="Balloon Text"/>
    <w:basedOn w:val="Normal"/>
    <w:link w:val="BalloonTextChar"/>
    <w:uiPriority w:val="99"/>
    <w:semiHidden/>
    <w:unhideWhenUsed/>
    <w:rsid w:val="00451D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D77"/>
    <w:rPr>
      <w:rFonts w:ascii="Times New Roman" w:hAnsi="Times New Roman" w:cs="Times New Roman"/>
      <w:sz w:val="18"/>
      <w:szCs w:val="18"/>
    </w:rPr>
  </w:style>
  <w:style w:type="paragraph" w:styleId="ListParagraph">
    <w:name w:val="List Paragraph"/>
    <w:basedOn w:val="Normal"/>
    <w:uiPriority w:val="34"/>
    <w:qFormat/>
    <w:rsid w:val="00EF7554"/>
    <w:pPr>
      <w:ind w:left="720"/>
      <w:contextualSpacing/>
    </w:pPr>
  </w:style>
  <w:style w:type="paragraph" w:styleId="Header">
    <w:name w:val="header"/>
    <w:basedOn w:val="Normal"/>
    <w:link w:val="HeaderChar"/>
    <w:uiPriority w:val="99"/>
    <w:unhideWhenUsed/>
    <w:rsid w:val="007D0F38"/>
    <w:pPr>
      <w:tabs>
        <w:tab w:val="center" w:pos="4680"/>
        <w:tab w:val="right" w:pos="9360"/>
      </w:tabs>
    </w:pPr>
  </w:style>
  <w:style w:type="character" w:customStyle="1" w:styleId="HeaderChar">
    <w:name w:val="Header Char"/>
    <w:basedOn w:val="DefaultParagraphFont"/>
    <w:link w:val="Header"/>
    <w:uiPriority w:val="99"/>
    <w:rsid w:val="007D0F38"/>
  </w:style>
  <w:style w:type="paragraph" w:styleId="Footer">
    <w:name w:val="footer"/>
    <w:basedOn w:val="Normal"/>
    <w:link w:val="FooterChar"/>
    <w:uiPriority w:val="99"/>
    <w:unhideWhenUsed/>
    <w:rsid w:val="007D0F38"/>
    <w:pPr>
      <w:tabs>
        <w:tab w:val="center" w:pos="4680"/>
        <w:tab w:val="right" w:pos="9360"/>
      </w:tabs>
    </w:pPr>
  </w:style>
  <w:style w:type="character" w:customStyle="1" w:styleId="FooterChar">
    <w:name w:val="Footer Char"/>
    <w:basedOn w:val="DefaultParagraphFont"/>
    <w:link w:val="Footer"/>
    <w:uiPriority w:val="99"/>
    <w:rsid w:val="007D0F38"/>
  </w:style>
  <w:style w:type="character" w:styleId="CommentReference">
    <w:name w:val="annotation reference"/>
    <w:basedOn w:val="DefaultParagraphFont"/>
    <w:uiPriority w:val="99"/>
    <w:semiHidden/>
    <w:unhideWhenUsed/>
    <w:rsid w:val="000E6910"/>
    <w:rPr>
      <w:sz w:val="18"/>
      <w:szCs w:val="18"/>
    </w:rPr>
  </w:style>
  <w:style w:type="paragraph" w:styleId="CommentText">
    <w:name w:val="annotation text"/>
    <w:basedOn w:val="Normal"/>
    <w:link w:val="CommentTextChar"/>
    <w:uiPriority w:val="99"/>
    <w:semiHidden/>
    <w:unhideWhenUsed/>
    <w:rsid w:val="000E6910"/>
    <w:pPr>
      <w:spacing w:after="200"/>
    </w:pPr>
  </w:style>
  <w:style w:type="character" w:customStyle="1" w:styleId="CommentTextChar">
    <w:name w:val="Comment Text Char"/>
    <w:basedOn w:val="DefaultParagraphFont"/>
    <w:link w:val="CommentText"/>
    <w:uiPriority w:val="99"/>
    <w:semiHidden/>
    <w:rsid w:val="000E6910"/>
  </w:style>
  <w:style w:type="paragraph" w:styleId="Revision">
    <w:name w:val="Revision"/>
    <w:hidden/>
    <w:uiPriority w:val="99"/>
    <w:semiHidden/>
    <w:rsid w:val="003645B9"/>
  </w:style>
  <w:style w:type="table" w:styleId="TableGrid">
    <w:name w:val="Table Grid"/>
    <w:basedOn w:val="TableNormal"/>
    <w:uiPriority w:val="39"/>
    <w:rsid w:val="00CE71A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1D72"/>
    <w:rPr>
      <w:rFonts w:asciiTheme="majorHAnsi" w:eastAsiaTheme="majorEastAsia" w:hAnsiTheme="majorHAnsi" w:cstheme="majorBidi"/>
      <w:b/>
      <w:color w:val="000000" w:themeColor="text1"/>
      <w:sz w:val="28"/>
      <w:szCs w:val="26"/>
    </w:rPr>
  </w:style>
  <w:style w:type="paragraph" w:customStyle="1" w:styleId="Default">
    <w:name w:val="Default"/>
    <w:rsid w:val="00DD148C"/>
    <w:pPr>
      <w:autoSpaceDE w:val="0"/>
      <w:autoSpaceDN w:val="0"/>
      <w:adjustRightInd w:val="0"/>
    </w:pPr>
    <w:rPr>
      <w:rFonts w:ascii="Times New Roman" w:hAnsi="Times New Roman" w:cs="Times New Roman"/>
      <w:color w:val="000000"/>
    </w:rPr>
  </w:style>
  <w:style w:type="character" w:customStyle="1" w:styleId="Heading1Char">
    <w:name w:val="Heading 1 Char"/>
    <w:basedOn w:val="DefaultParagraphFont"/>
    <w:link w:val="Heading1"/>
    <w:uiPriority w:val="9"/>
    <w:rsid w:val="00DD14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1D72"/>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8283B"/>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E5D23"/>
    <w:pPr>
      <w:spacing w:after="0"/>
    </w:pPr>
    <w:rPr>
      <w:b/>
      <w:bCs/>
      <w:sz w:val="20"/>
      <w:szCs w:val="20"/>
    </w:rPr>
  </w:style>
  <w:style w:type="character" w:customStyle="1" w:styleId="CommentSubjectChar">
    <w:name w:val="Comment Subject Char"/>
    <w:basedOn w:val="CommentTextChar"/>
    <w:link w:val="CommentSubject"/>
    <w:uiPriority w:val="99"/>
    <w:semiHidden/>
    <w:rsid w:val="008E5D23"/>
    <w:rPr>
      <w:b/>
      <w:bCs/>
      <w:sz w:val="20"/>
      <w:szCs w:val="20"/>
    </w:rPr>
  </w:style>
  <w:style w:type="character" w:customStyle="1" w:styleId="UnresolvedMention1">
    <w:name w:val="Unresolved Mention1"/>
    <w:basedOn w:val="DefaultParagraphFont"/>
    <w:uiPriority w:val="99"/>
    <w:semiHidden/>
    <w:unhideWhenUsed/>
    <w:rsid w:val="000B3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31948">
      <w:bodyDiv w:val="1"/>
      <w:marLeft w:val="0"/>
      <w:marRight w:val="0"/>
      <w:marTop w:val="0"/>
      <w:marBottom w:val="0"/>
      <w:divBdr>
        <w:top w:val="none" w:sz="0" w:space="0" w:color="auto"/>
        <w:left w:val="none" w:sz="0" w:space="0" w:color="auto"/>
        <w:bottom w:val="none" w:sz="0" w:space="0" w:color="auto"/>
        <w:right w:val="none" w:sz="0" w:space="0" w:color="auto"/>
      </w:divBdr>
    </w:div>
    <w:div w:id="1227497765">
      <w:bodyDiv w:val="1"/>
      <w:marLeft w:val="0"/>
      <w:marRight w:val="0"/>
      <w:marTop w:val="0"/>
      <w:marBottom w:val="0"/>
      <w:divBdr>
        <w:top w:val="none" w:sz="0" w:space="0" w:color="auto"/>
        <w:left w:val="none" w:sz="0" w:space="0" w:color="auto"/>
        <w:bottom w:val="none" w:sz="0" w:space="0" w:color="auto"/>
        <w:right w:val="none" w:sz="0" w:space="0" w:color="auto"/>
      </w:divBdr>
    </w:div>
    <w:div w:id="173717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ab.edu/it/home/component/k2/item/818-data-protection-rule"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ab.edu/it/home/component/k2/item/801-data-classification-rule" TargetMode="External"/><Relationship Id="rId17" Type="http://schemas.openxmlformats.org/officeDocument/2006/relationships/hyperlink" Target="http://www.hipaa.uab.edu/images/pdfs/resources/Privacy-Coordinator-Job-Description-7-13.pdf" TargetMode="External"/><Relationship Id="rId2" Type="http://schemas.openxmlformats.org/officeDocument/2006/relationships/customXml" Target="../customXml/item2.xml"/><Relationship Id="rId16" Type="http://schemas.openxmlformats.org/officeDocument/2006/relationships/hyperlink" Target="http://www.hipaa.uab.edu/images/pdfs/resources/Security-Coordinator-Job-Description-7-13.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ab.edu/policies/content/Pages/UAB-IT-POL-0000038.aspx" TargetMode="External"/><Relationship Id="rId5" Type="http://schemas.openxmlformats.org/officeDocument/2006/relationships/numbering" Target="numbering.xml"/><Relationship Id="rId15" Type="http://schemas.openxmlformats.org/officeDocument/2006/relationships/hyperlink" Target="https://www.uab.edu/it/home/patch-rule" TargetMode="External"/><Relationship Id="rId10" Type="http://schemas.openxmlformats.org/officeDocument/2006/relationships/endnotes" Target="endnotes.xml"/><Relationship Id="rId19" Type="http://schemas.openxmlformats.org/officeDocument/2006/relationships/hyperlink" Target="https://www.uab.edu/it/home/images/UAB_Computing_Device_Standard_2017_Fin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ab.edu/it/home/images/UAB_Computing_Device_Standard_2017_Final.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DBE61001B81D46B468AC54132E2F80" ma:contentTypeVersion="14" ma:contentTypeDescription="Create a new document." ma:contentTypeScope="" ma:versionID="ef19f1fec54302c95fc0fa56aa1d636e">
  <xsd:schema xmlns:xsd="http://www.w3.org/2001/XMLSchema" xmlns:xs="http://www.w3.org/2001/XMLSchema" xmlns:p="http://schemas.microsoft.com/office/2006/metadata/properties" xmlns:ns1="http://schemas.microsoft.com/sharepoint/v3" xmlns:ns3="1ee116f7-675c-4770-93a8-4c453fcb56b8" xmlns:ns4="a5aa384e-14d3-4abb-b88d-217c373f343c" targetNamespace="http://schemas.microsoft.com/office/2006/metadata/properties" ma:root="true" ma:fieldsID="bd34fc53cb1c607145c917b62e0e9712" ns1:_="" ns3:_="" ns4:_="">
    <xsd:import namespace="http://schemas.microsoft.com/sharepoint/v3"/>
    <xsd:import namespace="1ee116f7-675c-4770-93a8-4c453fcb56b8"/>
    <xsd:import namespace="a5aa384e-14d3-4abb-b88d-217c373f34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116f7-675c-4770-93a8-4c453fcb56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a384e-14d3-4abb-b88d-217c373f34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5D065F-7F02-482E-B241-7C400EB87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116f7-675c-4770-93a8-4c453fcb56b8"/>
    <ds:schemaRef ds:uri="a5aa384e-14d3-4abb-b88d-217c373f3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DB558-1617-46D4-9DB5-DAE27BCE67E2}">
  <ds:schemaRef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a5aa384e-14d3-4abb-b88d-217c373f343c"/>
    <ds:schemaRef ds:uri="1ee116f7-675c-4770-93a8-4c453fcb56b8"/>
    <ds:schemaRef ds:uri="http://schemas.microsoft.com/sharepoint/v3"/>
    <ds:schemaRef ds:uri="http://www.w3.org/XML/1998/namespace"/>
  </ds:schemaRefs>
</ds:datastoreItem>
</file>

<file path=customXml/itemProps3.xml><?xml version="1.0" encoding="utf-8"?>
<ds:datastoreItem xmlns:ds="http://schemas.openxmlformats.org/officeDocument/2006/customXml" ds:itemID="{159D7141-50D7-46AE-A8DF-21F143175CB8}">
  <ds:schemaRefs>
    <ds:schemaRef ds:uri="http://schemas.openxmlformats.org/officeDocument/2006/bibliography"/>
  </ds:schemaRefs>
</ds:datastoreItem>
</file>

<file path=customXml/itemProps4.xml><?xml version="1.0" encoding="utf-8"?>
<ds:datastoreItem xmlns:ds="http://schemas.openxmlformats.org/officeDocument/2006/customXml" ds:itemID="{AEA59B83-3934-4130-85EB-81D4D96F38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2021-02-12T17:01:00Z</dcterms:created>
  <dcterms:modified xsi:type="dcterms:W3CDTF">2021-07-01T14:48:00Z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0x010100D2DBE61001B81D46B468AC54132E2F80</vt:lpwstr>
  </property>
</Properties>
</file>