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E0B" w14:textId="77777777" w:rsidR="00155BC7" w:rsidRDefault="00155BC7">
      <w:pPr>
        <w:spacing w:after="600"/>
      </w:pPr>
    </w:p>
    <w:p w14:paraId="3A4E7A7D" w14:textId="77777777" w:rsidR="00155BC7" w:rsidRDefault="00BF3DE2">
      <w:pPr>
        <w:spacing w:after="80"/>
        <w:jc w:val="center"/>
      </w:pPr>
      <w:r>
        <w:rPr>
          <w:b/>
          <w:bCs/>
          <w:color w:val="1A5276"/>
          <w:sz w:val="26"/>
          <w:szCs w:val="26"/>
        </w:rPr>
        <w:t>CST-415: AI in Games and Simulations</w:t>
      </w:r>
    </w:p>
    <w:p w14:paraId="6FBDD39E" w14:textId="77777777" w:rsidR="00155BC7" w:rsidRDefault="00BF3DE2">
      <w:pPr>
        <w:spacing w:after="40"/>
        <w:jc w:val="center"/>
      </w:pPr>
      <w:r>
        <w:rPr>
          <w:i/>
          <w:iCs/>
          <w:color w:val="1A5276"/>
        </w:rPr>
        <w:t>Lecture &amp; Lab</w:t>
      </w:r>
    </w:p>
    <w:p w14:paraId="606C35CE" w14:textId="77777777" w:rsidR="00155BC7" w:rsidRDefault="00155BC7">
      <w:pPr>
        <w:spacing w:after="60"/>
      </w:pPr>
    </w:p>
    <w:p w14:paraId="3258FEC5" w14:textId="77777777" w:rsidR="00155BC7" w:rsidRDefault="00BF3DE2">
      <w:pPr>
        <w:spacing w:after="80"/>
        <w:jc w:val="center"/>
      </w:pPr>
      <w:r>
        <w:rPr>
          <w:b/>
          <w:bCs/>
          <w:color w:val="145A32"/>
          <w:sz w:val="48"/>
          <w:szCs w:val="48"/>
        </w:rPr>
        <w:t>Pandemic Pathfinder:</w:t>
      </w:r>
    </w:p>
    <w:p w14:paraId="1B32AABA" w14:textId="77777777" w:rsidR="00155BC7" w:rsidRDefault="00BF3DE2">
      <w:pPr>
        <w:spacing w:after="160"/>
        <w:jc w:val="center"/>
      </w:pPr>
      <w:r>
        <w:rPr>
          <w:b/>
          <w:bCs/>
          <w:color w:val="145A32"/>
          <w:sz w:val="42"/>
          <w:szCs w:val="42"/>
        </w:rPr>
        <w:t>The Outbreak Oracle</w:t>
      </w:r>
    </w:p>
    <w:p w14:paraId="01CC6F46" w14:textId="77777777" w:rsidR="00155BC7" w:rsidRDefault="00155BC7">
      <w:pPr>
        <w:pBdr>
          <w:bottom w:val="single" w:sz="8" w:space="1" w:color="0D6E6E"/>
        </w:pBdr>
        <w:spacing w:before="160" w:after="160"/>
      </w:pPr>
    </w:p>
    <w:p w14:paraId="1AD591C5" w14:textId="77777777" w:rsidR="00155BC7" w:rsidRDefault="00BF3DE2">
      <w:pPr>
        <w:spacing w:after="80"/>
        <w:jc w:val="center"/>
      </w:pPr>
      <w:r>
        <w:rPr>
          <w:b/>
          <w:bCs/>
          <w:color w:val="333333"/>
          <w:sz w:val="26"/>
          <w:szCs w:val="26"/>
        </w:rPr>
        <w:t>Project 4</w:t>
      </w:r>
    </w:p>
    <w:p w14:paraId="0E45F509" w14:textId="77777777" w:rsidR="00155BC7" w:rsidRDefault="00BF3DE2">
      <w:pPr>
        <w:spacing w:after="80"/>
        <w:jc w:val="center"/>
      </w:pPr>
      <w:r>
        <w:rPr>
          <w:sz w:val="24"/>
          <w:szCs w:val="24"/>
        </w:rPr>
        <w:t>Student:  Joshua Peek</w:t>
      </w:r>
    </w:p>
    <w:p w14:paraId="2CD602CF" w14:textId="77777777" w:rsidR="00155BC7" w:rsidRDefault="00BF3DE2">
      <w:pPr>
        <w:spacing w:after="80"/>
        <w:jc w:val="center"/>
      </w:pPr>
      <w:r>
        <w:t>Date:  February 19, 2026</w:t>
      </w:r>
    </w:p>
    <w:p w14:paraId="29367CF1" w14:textId="77777777" w:rsidR="00155BC7" w:rsidRDefault="00155BC7">
      <w:pPr>
        <w:spacing w:after="800"/>
      </w:pPr>
    </w:p>
    <w:p w14:paraId="2A63F6CE" w14:textId="77777777" w:rsidR="00155BC7" w:rsidRDefault="00BF3DE2">
      <w:pPr>
        <w:pStyle w:val="Heading1"/>
      </w:pPr>
      <w:r>
        <w:t>Section 1 — Game Description</w:t>
      </w:r>
    </w:p>
    <w:p w14:paraId="57FFFABA" w14:textId="77777777" w:rsidR="00155BC7" w:rsidRDefault="00BF3DE2">
      <w:pPr>
        <w:spacing w:after="140"/>
      </w:pPr>
      <w:r>
        <w:rPr>
          <w:b/>
          <w:bCs/>
        </w:rPr>
        <w:t xml:space="preserve">Pandemic Pathfinder: The Outbreak Oracle </w:t>
      </w:r>
      <w:r>
        <w:t>is a browser-based strategic simulation game in which the player acts as a city epidemiologist managing a viral outbreak across four city districts. Each district's population flows through five health states — Susc</w:t>
      </w:r>
      <w:r>
        <w:t xml:space="preserve">eptible, Infectious, Hospitalized, Recovered, and Deceased (SIHRD) — governed by a Markov Chain transition matrix. Every in-game week, the population redistributes via the matrix equation </w:t>
      </w:r>
      <w:r>
        <w:rPr>
          <w:rFonts w:ascii="Courier New" w:eastAsia="Courier New" w:hAnsi="Courier New" w:cs="Courier New"/>
          <w:b/>
          <w:bCs/>
        </w:rPr>
        <w:t>v' = v × T</w:t>
      </w:r>
      <w:r>
        <w:t xml:space="preserve">. The player begins Week 1 with one seeded district and 5 </w:t>
      </w:r>
      <w:r>
        <w:t>policy tokens, earning additional tokens each week based on both a flat base reward and a performance bonus tied to how closely their actions matched the Oracle's computed optimal move. Over 20 weeks the player deploys four intervention types — Vaccination</w:t>
      </w:r>
      <w:r>
        <w:t>, Quarantine, Hospital Support, and Awareness — each of which modifies specific cells of the transition matrix. Random events can abruptly perturb the matrix, and an AI hint system continuously calculates the best possible move using 5-week lookahead simul</w:t>
      </w:r>
      <w:r>
        <w:t>ation, scores the player's actual decisions against it, and awards bonus tokens accordingly. The game ends in Containment (win), Overwhelmed (loss), or Endemic Stalemate, and concludes with a full Oracle Score report grading the player's decision quality a</w:t>
      </w:r>
      <w:r>
        <w:t>cross all 20 weeks.</w:t>
      </w:r>
    </w:p>
    <w:p w14:paraId="12428CC3" w14:textId="77777777" w:rsidR="00155BC7" w:rsidRDefault="00155BC7">
      <w:pPr>
        <w:spacing w:after="120"/>
      </w:pPr>
    </w:p>
    <w:p w14:paraId="1E1ECA7E" w14:textId="77777777" w:rsidR="00155BC7" w:rsidRDefault="00BF3DE2">
      <w:pPr>
        <w:pStyle w:val="Heading1"/>
      </w:pPr>
      <w:r>
        <w:t>Section 2 — Relevance of Course Concepts</w:t>
      </w:r>
    </w:p>
    <w:p w14:paraId="1E4AF959" w14:textId="77777777" w:rsidR="00155BC7" w:rsidRDefault="00BF3DE2">
      <w:pPr>
        <w:spacing w:after="140"/>
      </w:pPr>
      <w:r>
        <w:t>Pandemic Pathfinder integrates five core AI and probabilistic concepts from CST-415 into its gameplay, each mapped to a concrete mechanic.</w:t>
      </w:r>
    </w:p>
    <w:p w14:paraId="3D4CA04D" w14:textId="77777777" w:rsidR="00155BC7" w:rsidRDefault="00155BC7">
      <w:pPr>
        <w:spacing w:after="80"/>
      </w:pPr>
    </w:p>
    <w:p w14:paraId="3FAE8310" w14:textId="77777777" w:rsidR="00155BC7" w:rsidRDefault="00BF3DE2">
      <w:pPr>
        <w:pStyle w:val="Heading2"/>
      </w:pPr>
      <w:r>
        <w:t>Finite-State Markov Chains</w:t>
      </w:r>
    </w:p>
    <w:p w14:paraId="24E6D588" w14:textId="77777777" w:rsidR="00155BC7" w:rsidRDefault="00BF3DE2">
      <w:pPr>
        <w:spacing w:after="140"/>
      </w:pPr>
      <w:r>
        <w:lastRenderedPageBreak/>
        <w:t xml:space="preserve">The SIHRD model defines five health states as nodes in a finite Markov Chain. Weekly population movement depends only on the current state — the memoryless Markov property — making it directly visible and consequential. Each of the four districts runs its </w:t>
      </w:r>
      <w:r>
        <w:t>own independent chain.</w:t>
      </w:r>
    </w:p>
    <w:p w14:paraId="469A7848" w14:textId="77777777" w:rsidR="00155BC7" w:rsidRDefault="00155BC7">
      <w:pPr>
        <w:spacing w:after="80"/>
      </w:pPr>
    </w:p>
    <w:p w14:paraId="2F052CA3" w14:textId="77777777" w:rsidR="00155BC7" w:rsidRDefault="00BF3DE2">
      <w:pPr>
        <w:pStyle w:val="Heading2"/>
      </w:pPr>
      <w:r>
        <w:t>Transition Matrices as Live Gameplay Mechanics</w:t>
      </w:r>
    </w:p>
    <w:p w14:paraId="748E31D1" w14:textId="77777777" w:rsidR="00155BC7" w:rsidRDefault="00BF3DE2">
      <w:pPr>
        <w:spacing w:after="140"/>
      </w:pPr>
      <w:r>
        <w:t>Every policy the player deploys modifies specific cells of the target district's 5×5 transition matrix. Hospital Support cuts H→D by 0.20 and boosts H→R by 0.20; Vaccination reduces S→I</w:t>
      </w:r>
      <w:r>
        <w:t xml:space="preserve"> by 0.03. Players </w:t>
      </w:r>
      <w:proofErr w:type="gramStart"/>
      <w:r>
        <w:t>see the numerical matrix on screen at all times</w:t>
      </w:r>
      <w:proofErr w:type="gramEnd"/>
      <w:r>
        <w:t>, and policy previews highlight exactly which cells will change — making matrix interpretation a direct game skill.</w:t>
      </w:r>
    </w:p>
    <w:p w14:paraId="0E1A1F82" w14:textId="77777777" w:rsidR="00155BC7" w:rsidRDefault="00155BC7">
      <w:pPr>
        <w:spacing w:after="80"/>
      </w:pPr>
    </w:p>
    <w:p w14:paraId="1B376604" w14:textId="77777777" w:rsidR="00155BC7" w:rsidRDefault="00BF3DE2">
      <w:pPr>
        <w:pStyle w:val="Heading2"/>
      </w:pPr>
      <w:r>
        <w:t>Absorbing States &amp; Steady-State Distributions</w:t>
      </w:r>
    </w:p>
    <w:p w14:paraId="37516C3D" w14:textId="77777777" w:rsidR="00155BC7" w:rsidRDefault="00BF3DE2">
      <w:pPr>
        <w:spacing w:after="140"/>
      </w:pPr>
      <w:r>
        <w:t>Deceased is a strict absorbing state (P(D→</w:t>
      </w:r>
      <w:proofErr w:type="gramStart"/>
      <w:r>
        <w:t>D)=</w:t>
      </w:r>
      <w:proofErr w:type="gramEnd"/>
      <w:r>
        <w:t>1.00). The lose condition (city Deceased &gt; 18%) makes the absorbing nature viscerally consequential. The forecast panel displays the steady-state distribution π comp</w:t>
      </w:r>
      <w:r>
        <w:t>uted via power iteration each week, giving the player a long-run projection under current probabilities.</w:t>
      </w:r>
    </w:p>
    <w:p w14:paraId="49B23042" w14:textId="77777777" w:rsidR="00155BC7" w:rsidRDefault="00155BC7">
      <w:pPr>
        <w:spacing w:after="80"/>
      </w:pPr>
    </w:p>
    <w:p w14:paraId="53F2347C" w14:textId="77777777" w:rsidR="00155BC7" w:rsidRDefault="00BF3DE2">
      <w:pPr>
        <w:pStyle w:val="Heading2"/>
      </w:pPr>
      <w:r>
        <w:t>Monte Carlo Simulation</w:t>
      </w:r>
    </w:p>
    <w:p w14:paraId="0DD45117" w14:textId="77777777" w:rsidR="00155BC7" w:rsidRDefault="00BF3DE2">
      <w:pPr>
        <w:spacing w:after="140"/>
      </w:pPr>
      <w:r>
        <w:t>A Monte Carlo probability roll each week (10% base chance) determines whether a random event fires. If triggered, a weighted ca</w:t>
      </w:r>
      <w:r>
        <w:t>tegorical draw selects from five events and applies a temporary ΔT perturbation. This demonstrates how stochastic sampling generates emergent, unpredictable system behavior within a deterministic Markov framework.</w:t>
      </w:r>
    </w:p>
    <w:p w14:paraId="2537A33E" w14:textId="77777777" w:rsidR="00155BC7" w:rsidRDefault="00155BC7">
      <w:pPr>
        <w:spacing w:after="80"/>
      </w:pPr>
    </w:p>
    <w:p w14:paraId="627E4ABA" w14:textId="77777777" w:rsidR="00155BC7" w:rsidRDefault="00BF3DE2">
      <w:pPr>
        <w:pStyle w:val="Heading2"/>
      </w:pPr>
      <w:r>
        <w:t>AI Lookahead &amp; Decision Scoring (Oracle H</w:t>
      </w:r>
      <w:r>
        <w:t>int System)</w:t>
      </w:r>
    </w:p>
    <w:p w14:paraId="2205AD2B" w14:textId="77777777" w:rsidR="00155BC7" w:rsidRDefault="00BF3DE2">
      <w:pPr>
        <w:spacing w:after="140"/>
      </w:pPr>
      <w:r>
        <w:t>The Oracle Hint system is a single-ply AI agent that evaluates all 16 possible (policy × district) combinations each week using a 5-week forward simulation. It selects the action that minimizes a weighted danger score (Infectious ×2 + Hospitali</w:t>
      </w:r>
      <w:r>
        <w:t>zed ×2 + Deceased ×3). The player's actual deployments are then scored against this optimal choice, and bonus tokens are awarded proportional to decision quality — directly connecting AI planning concepts to player progression.</w:t>
      </w:r>
    </w:p>
    <w:p w14:paraId="4ED11E2A" w14:textId="77777777" w:rsidR="00155BC7" w:rsidRDefault="00155BC7">
      <w:pPr>
        <w:spacing w:after="120"/>
      </w:pPr>
    </w:p>
    <w:p w14:paraId="477F1F67" w14:textId="77777777" w:rsidR="00155BC7" w:rsidRDefault="00BF3DE2">
      <w:pPr>
        <w:pStyle w:val="Heading1"/>
      </w:pPr>
      <w:r>
        <w:t>Section 3 — Simulation &amp; Se</w:t>
      </w:r>
      <w:r>
        <w:t>arch Method</w:t>
      </w:r>
    </w:p>
    <w:p w14:paraId="72E48CB4" w14:textId="77777777" w:rsidR="00155BC7" w:rsidRDefault="00BF3DE2">
      <w:pPr>
        <w:spacing w:after="140"/>
      </w:pPr>
      <w:r>
        <w:t>The simulation uses three complementary computational methods, each serving a distinct purpose.</w:t>
      </w:r>
    </w:p>
    <w:p w14:paraId="44F6D0DF" w14:textId="77777777" w:rsidR="00155BC7" w:rsidRDefault="00155BC7">
      <w:pPr>
        <w:spacing w:after="80"/>
      </w:pPr>
    </w:p>
    <w:p w14:paraId="4BB7E20A" w14:textId="77777777" w:rsidR="00155BC7" w:rsidRDefault="00BF3DE2">
      <w:pPr>
        <w:pStyle w:val="Heading2"/>
      </w:pPr>
      <w:r>
        <w:t>1. Discrete-Time Matrix Propagation (Core Engine)</w:t>
      </w:r>
    </w:p>
    <w:p w14:paraId="68676A1B" w14:textId="77777777" w:rsidR="00155BC7" w:rsidRDefault="00BF3DE2">
      <w:pPr>
        <w:spacing w:after="140"/>
      </w:pPr>
      <w:r>
        <w:t>Each district stores a population vector v (1×5) and a base transition matrix T (5×5). Each week:</w:t>
      </w:r>
    </w:p>
    <w:p w14:paraId="625E6ACB" w14:textId="77777777" w:rsidR="00155BC7" w:rsidRDefault="00155B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BC7" w14:paraId="2A746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28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3D78B" w14:textId="77777777" w:rsidR="00155BC7" w:rsidRDefault="00BF3DE2"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lastRenderedPageBreak/>
              <w:t xml:space="preserve">  v'[j] = </w:t>
            </w:r>
            <w:proofErr w:type="spellStart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SUM_</w:t>
            </w:r>
            <w:proofErr w:type="gramStart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( v</w:t>
            </w:r>
            <w:proofErr w:type="gramEnd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] * T[</w:t>
            </w:r>
            <w:proofErr w:type="spellStart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][j] )   for j in {S, I, H, R, D}</w:t>
            </w:r>
          </w:p>
          <w:p w14:paraId="6EE0DB9D" w14:textId="77777777" w:rsidR="00155BC7" w:rsidRDefault="00155BC7"/>
          <w:p w14:paraId="43561A5C" w14:textId="77777777" w:rsidR="00155BC7" w:rsidRDefault="00BF3DE2"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 xml:space="preserve">  T is row-stochastic: each row sums to 1.0</w:t>
            </w:r>
          </w:p>
          <w:p w14:paraId="593E0CDE" w14:textId="77777777" w:rsidR="00155BC7" w:rsidRDefault="00BF3DE2"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 xml:space="preserve">  After any policy/event modification, rows are re-normalized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clampT</w:t>
            </w:r>
            <w:proofErr w:type="spellEnd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>)</w:t>
            </w:r>
          </w:p>
          <w:p w14:paraId="3C808B7F" w14:textId="77777777" w:rsidR="00155BC7" w:rsidRDefault="00BF3DE2">
            <w:r>
              <w:rPr>
                <w:rFonts w:ascii="Courier New" w:eastAsia="Courier New" w:hAnsi="Courier New" w:cs="Courier New"/>
                <w:color w:val="A9DFBF"/>
                <w:sz w:val="18"/>
                <w:szCs w:val="18"/>
              </w:rPr>
              <w:t xml:space="preserve">  Absorbing row D = [0, 0, 0, 0, 1] is never modified</w:t>
            </w:r>
          </w:p>
        </w:tc>
      </w:tr>
    </w:tbl>
    <w:p w14:paraId="4DD5E733" w14:textId="77777777" w:rsidR="00155BC7" w:rsidRDefault="00155BC7">
      <w:pPr>
        <w:spacing w:after="40"/>
      </w:pPr>
    </w:p>
    <w:p w14:paraId="22136612" w14:textId="77777777" w:rsidR="00155BC7" w:rsidRDefault="00BF3DE2">
      <w:pPr>
        <w:pStyle w:val="Heading2"/>
      </w:pPr>
      <w:r>
        <w:t>2. Power Iteration (Steady-State Forecast)</w:t>
      </w:r>
    </w:p>
    <w:p w14:paraId="5D3F9282" w14:textId="77777777" w:rsidR="00155BC7" w:rsidRDefault="00BF3DE2">
      <w:pPr>
        <w:spacing w:after="140"/>
      </w:pPr>
      <w:r>
        <w:t>The forecast panel computes the steady-state vector π for the selected district's current effective T using iterative matrix multiplication until row-change &lt; 0.00001, shown as a bar chart projecting long-run dise</w:t>
      </w:r>
      <w:r>
        <w:t>ase burden.</w:t>
      </w:r>
    </w:p>
    <w:p w14:paraId="6AE47A7D" w14:textId="77777777" w:rsidR="00155BC7" w:rsidRDefault="00155BC7">
      <w:pPr>
        <w:spacing w:after="80"/>
      </w:pPr>
    </w:p>
    <w:p w14:paraId="5A3BF183" w14:textId="77777777" w:rsidR="00155BC7" w:rsidRDefault="00BF3DE2">
      <w:pPr>
        <w:pStyle w:val="Heading2"/>
      </w:pPr>
      <w:r>
        <w:t>3. Oracle Lookahead + Monte Carlo Events</w:t>
      </w:r>
    </w:p>
    <w:p w14:paraId="48AD2234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Oracle: </w:t>
      </w:r>
      <w:r>
        <w:t xml:space="preserve">Evaluates all 16 (policy × district) pairs plus do-nothing by calling </w:t>
      </w:r>
      <w:proofErr w:type="spellStart"/>
      <w:proofErr w:type="gramStart"/>
      <w:r>
        <w:t>simulateForward</w:t>
      </w:r>
      <w:proofErr w:type="spellEnd"/>
      <w:r>
        <w:t>(</w:t>
      </w:r>
      <w:proofErr w:type="gramEnd"/>
      <w:r>
        <w:t xml:space="preserve">5 weeks) for each. Returns the candidate with the lowest weighted danger score. </w:t>
      </w:r>
      <w:proofErr w:type="gramStart"/>
      <w:r>
        <w:t>O(</w:t>
      </w:r>
      <w:proofErr w:type="gramEnd"/>
      <w:r>
        <w:t xml:space="preserve">16 × 5) = 80 Markov steps </w:t>
      </w:r>
      <w:r>
        <w:t>per week.</w:t>
      </w:r>
    </w:p>
    <w:p w14:paraId="35060925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Events: </w:t>
      </w:r>
      <w:r>
        <w:t>Weekly uniform roll against 12% threshold. If triggered, a weighted categorical draw (Variant 25%, Hospital Strike 15%, Immunity Wane 15%, Supply Boost 30%, Misinformation 15%) selects the event and applies ΔT for 2–3 weeks.</w:t>
      </w:r>
    </w:p>
    <w:p w14:paraId="4399ABA1" w14:textId="77777777" w:rsidR="00155BC7" w:rsidRDefault="00155BC7">
      <w:pPr>
        <w:spacing w:after="120"/>
      </w:pPr>
    </w:p>
    <w:p w14:paraId="795A1B7F" w14:textId="77777777" w:rsidR="00155BC7" w:rsidRDefault="00BF3DE2">
      <w:pPr>
        <w:pStyle w:val="Heading1"/>
      </w:pPr>
      <w:r>
        <w:t xml:space="preserve">Section 4 — </w:t>
      </w:r>
      <w:r>
        <w:t>Tuned Transition Matrix</w:t>
      </w:r>
    </w:p>
    <w:p w14:paraId="10DDD971" w14:textId="77777777" w:rsidR="00155BC7" w:rsidRDefault="00BF3DE2">
      <w:pPr>
        <w:spacing w:after="140"/>
      </w:pPr>
      <w:r>
        <w:t>The base SIHRD transition matrix was derived through simulation (1,000 automated runs) to ensure the game is both genuinely threatening without policy and clearly beatable with optimal play.</w:t>
      </w:r>
    </w:p>
    <w:p w14:paraId="29EB72BC" w14:textId="77777777" w:rsidR="00155BC7" w:rsidRDefault="00155BC7">
      <w:pPr>
        <w:spacing w:after="80"/>
      </w:pP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"/>
        <w:gridCol w:w="780"/>
        <w:gridCol w:w="780"/>
        <w:gridCol w:w="780"/>
        <w:gridCol w:w="780"/>
        <w:gridCol w:w="2880"/>
      </w:tblGrid>
      <w:tr w:rsidR="00155BC7" w14:paraId="47B07C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D4FFE" w14:textId="77777777" w:rsidR="00155BC7" w:rsidRDefault="00BF3DE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 \ To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297DE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8FC43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25D4C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H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206FA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25A8A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86968" w14:textId="77777777" w:rsidR="00155BC7" w:rsidRDefault="00BF3DE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Policy Notes</w:t>
            </w:r>
          </w:p>
        </w:tc>
      </w:tr>
      <w:tr w:rsidR="00155BC7" w14:paraId="1B7EDE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F1355" w14:textId="77777777" w:rsidR="00155BC7" w:rsidRDefault="00BF3DE2">
            <w:r>
              <w:rPr>
                <w:b/>
                <w:bCs/>
                <w:color w:val="1A5276"/>
                <w:sz w:val="18"/>
                <w:szCs w:val="18"/>
              </w:rPr>
              <w:t>S (Susceptible)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59C23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0.94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3D902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0.06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909F4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FA298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D6999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8FE40" w14:textId="77777777" w:rsidR="00155BC7" w:rsidRDefault="00BF3DE2">
            <w:r>
              <w:rPr>
                <w:color w:val="555555"/>
                <w:sz w:val="17"/>
                <w:szCs w:val="17"/>
              </w:rPr>
              <w:t>Vaccination/Quarantine reduce S→I</w:t>
            </w:r>
          </w:p>
        </w:tc>
      </w:tr>
      <w:tr w:rsidR="00155BC7" w14:paraId="3FB35B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C5BA5" w14:textId="77777777" w:rsidR="00155BC7" w:rsidRDefault="00BF3DE2">
            <w:r>
              <w:rPr>
                <w:b/>
                <w:bCs/>
                <w:color w:val="1A5276"/>
                <w:sz w:val="18"/>
                <w:szCs w:val="18"/>
              </w:rPr>
              <w:t>I (Infectious)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C9F7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500D8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0.40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E188A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0.20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03734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0.37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2B443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0.03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A372C" w14:textId="77777777" w:rsidR="00155BC7" w:rsidRDefault="00BF3DE2">
            <w:r>
              <w:rPr>
                <w:color w:val="555555"/>
                <w:sz w:val="17"/>
                <w:szCs w:val="17"/>
              </w:rPr>
              <w:t>Hospital Support cuts I→H and boosts I→R</w:t>
            </w:r>
          </w:p>
        </w:tc>
      </w:tr>
      <w:tr w:rsidR="00155BC7" w14:paraId="115293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349CF" w14:textId="77777777" w:rsidR="00155BC7" w:rsidRDefault="00BF3DE2">
            <w:r>
              <w:rPr>
                <w:b/>
                <w:bCs/>
                <w:color w:val="1A5276"/>
                <w:sz w:val="18"/>
                <w:szCs w:val="18"/>
              </w:rPr>
              <w:t>H (Hospitalized)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37678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4C57D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93BD4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0.20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911AD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0.40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7F5A3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0.40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1A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7353F" w14:textId="77777777" w:rsidR="00155BC7" w:rsidRDefault="00BF3DE2">
            <w:r>
              <w:rPr>
                <w:b/>
                <w:bCs/>
                <w:color w:val="FDBA74"/>
                <w:sz w:val="17"/>
                <w:szCs w:val="17"/>
              </w:rPr>
              <w:t>Hospital Support: H→D −20%, H→R +20</w:t>
            </w:r>
            <w:proofErr w:type="gramStart"/>
            <w:r>
              <w:rPr>
                <w:b/>
                <w:bCs/>
                <w:color w:val="FDBA74"/>
                <w:sz w:val="17"/>
                <w:szCs w:val="17"/>
              </w:rPr>
              <w:t>%  ★</w:t>
            </w:r>
            <w:proofErr w:type="gramEnd"/>
            <w:r>
              <w:rPr>
                <w:b/>
                <w:bCs/>
                <w:color w:val="FDBA74"/>
                <w:sz w:val="17"/>
                <w:szCs w:val="17"/>
              </w:rPr>
              <w:t xml:space="preserve"> Critical</w:t>
            </w:r>
          </w:p>
        </w:tc>
      </w:tr>
      <w:tr w:rsidR="00155BC7" w14:paraId="16D0380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6A350" w14:textId="77777777" w:rsidR="00155BC7" w:rsidRDefault="00BF3DE2">
            <w:r>
              <w:rPr>
                <w:b/>
                <w:bCs/>
                <w:color w:val="1A5276"/>
                <w:sz w:val="18"/>
                <w:szCs w:val="18"/>
              </w:rPr>
              <w:t>R (Recovered)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3F0FA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0.03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09A82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45873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20AD7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0.97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DCDB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3960D" w14:textId="77777777" w:rsidR="00155BC7" w:rsidRDefault="00BF3DE2">
            <w:r>
              <w:rPr>
                <w:color w:val="555555"/>
                <w:sz w:val="17"/>
                <w:szCs w:val="17"/>
              </w:rPr>
              <w:t>Awareness slows R→S waning</w:t>
            </w:r>
          </w:p>
        </w:tc>
      </w:tr>
      <w:tr w:rsidR="00155BC7" w14:paraId="606170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347ED" w14:textId="77777777" w:rsidR="00155BC7" w:rsidRDefault="00BF3DE2">
            <w:r>
              <w:rPr>
                <w:b/>
                <w:bCs/>
                <w:color w:val="1A5276"/>
                <w:sz w:val="18"/>
                <w:szCs w:val="18"/>
              </w:rPr>
              <w:t>D (Deceased)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B3CF2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DCE55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1521E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82E6D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0.00</w:t>
            </w:r>
          </w:p>
        </w:tc>
        <w:tc>
          <w:tcPr>
            <w:tcW w:w="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9EA28" w14:textId="77777777" w:rsidR="00155BC7" w:rsidRDefault="00BF3DE2">
            <w:pPr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1.00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8E336" w14:textId="77777777" w:rsidR="00155BC7" w:rsidRDefault="00BF3DE2">
            <w:r>
              <w:rPr>
                <w:color w:val="555555"/>
                <w:sz w:val="17"/>
                <w:szCs w:val="17"/>
              </w:rPr>
              <w:t>Absorbing state — lose if &gt;18% city-wide</w:t>
            </w:r>
          </w:p>
        </w:tc>
      </w:tr>
    </w:tbl>
    <w:p w14:paraId="1535F391" w14:textId="77777777" w:rsidR="00155BC7" w:rsidRDefault="00155BC7">
      <w:pPr>
        <w:spacing w:after="80"/>
      </w:pPr>
    </w:p>
    <w:p w14:paraId="51CDAF62" w14:textId="77777777" w:rsidR="00155BC7" w:rsidRDefault="00BF3DE2">
      <w:pPr>
        <w:spacing w:after="140"/>
      </w:pPr>
      <w:r>
        <w:rPr>
          <w:b/>
          <w:bCs/>
        </w:rPr>
        <w:t xml:space="preserve">Key balance point: </w:t>
      </w:r>
      <w:r>
        <w:t>H→D = 0.40 is the critical danger path. Without Hospital Support, 40% of Hospitalized patients die each week. City-wide Deceased reaches ~15% by Week 20 with no intervention (threatening the 18% loss threshold). With Vaccination + Hospital Support on all d</w:t>
      </w:r>
      <w:r>
        <w:t>istricts, Deceased stays below 1% and Infectious drops below 2% (win condition) by Week 5–10.</w:t>
      </w:r>
    </w:p>
    <w:p w14:paraId="5ACE14CC" w14:textId="77777777" w:rsidR="00155BC7" w:rsidRDefault="00155BC7">
      <w:pPr>
        <w:spacing w:after="120"/>
      </w:pPr>
    </w:p>
    <w:p w14:paraId="2F00B9EA" w14:textId="77777777" w:rsidR="00155BC7" w:rsidRDefault="00BF3DE2">
      <w:pPr>
        <w:pStyle w:val="Heading1"/>
      </w:pPr>
      <w:r>
        <w:lastRenderedPageBreak/>
        <w:t>Section 5 — Implementation Outline</w:t>
      </w:r>
    </w:p>
    <w:p w14:paraId="49E91DC0" w14:textId="77777777" w:rsidR="00155BC7" w:rsidRDefault="00BF3DE2">
      <w:pPr>
        <w:spacing w:after="140"/>
      </w:pPr>
      <w:r>
        <w:t>The entire project is a single self-contained HTML file (~49 KB). No server, no install, no external dependencies beyond a CDN</w:t>
      </w:r>
      <w:r>
        <w:t xml:space="preserve"> script for matrix operations.</w:t>
      </w:r>
    </w:p>
    <w:p w14:paraId="0F271D21" w14:textId="77777777" w:rsidR="00155BC7" w:rsidRDefault="00155BC7">
      <w:pPr>
        <w:spacing w:after="80"/>
      </w:pPr>
    </w:p>
    <w:p w14:paraId="6A952E50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Markov Engine: </w:t>
      </w:r>
      <w:r>
        <w:t xml:space="preserve">5×5 SIHRD transition matrix, weekly v' = v × T multiplication, row-normalization via </w:t>
      </w:r>
      <w:proofErr w:type="spellStart"/>
      <w:proofErr w:type="gramStart"/>
      <w:r>
        <w:t>clampT</w:t>
      </w:r>
      <w:proofErr w:type="spellEnd"/>
      <w:r>
        <w:t>(</w:t>
      </w:r>
      <w:proofErr w:type="gramEnd"/>
      <w:r>
        <w:t>), absorbing-state enforcement for row D.</w:t>
      </w:r>
    </w:p>
    <w:p w14:paraId="781E9D28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Four Districts: </w:t>
      </w:r>
      <w:r>
        <w:t>Each district holds its own state vector v, base matrix T, active policy list, and active event list. All four are stepped in parallel each week.</w:t>
      </w:r>
    </w:p>
    <w:p w14:paraId="49800F87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Win / Loss Logic: </w:t>
      </w:r>
      <w:r>
        <w:t>Containment if city-wide I &lt; 2% (after Week 4). Overwhelmed if city-wide D &gt; 18%. Endemic St</w:t>
      </w:r>
      <w:r>
        <w:t>alemate if neither triggered by Week 20.</w:t>
      </w:r>
    </w:p>
    <w:p w14:paraId="50E07B98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Policy System: </w:t>
      </w:r>
      <w:r>
        <w:t xml:space="preserve">Four policies each defined as a ΔT function. Deploy deducts a token, pushes an {id, </w:t>
      </w:r>
      <w:proofErr w:type="spellStart"/>
      <w:r>
        <w:t>weeksLeft</w:t>
      </w:r>
      <w:proofErr w:type="spellEnd"/>
      <w:r>
        <w:t xml:space="preserve">} entry to </w:t>
      </w:r>
      <w:proofErr w:type="spellStart"/>
      <w:r>
        <w:t>activePolicies</w:t>
      </w:r>
      <w:proofErr w:type="spellEnd"/>
      <w:r>
        <w:t xml:space="preserve">. </w:t>
      </w:r>
      <w:proofErr w:type="spellStart"/>
      <w:proofErr w:type="gramStart"/>
      <w:r>
        <w:t>effectiveT</w:t>
      </w:r>
      <w:proofErr w:type="spellEnd"/>
      <w:r>
        <w:t>(</w:t>
      </w:r>
      <w:proofErr w:type="gramEnd"/>
      <w:r>
        <w:t>) stacks all active deltas before each step.</w:t>
      </w:r>
    </w:p>
    <w:p w14:paraId="4EF24FFB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Random Events: </w:t>
      </w:r>
      <w:r>
        <w:t xml:space="preserve">Monte Carlo roll + weighted categorical draw. Event ΔT pushed to </w:t>
      </w:r>
      <w:proofErr w:type="spellStart"/>
      <w:r>
        <w:t>activeEvents</w:t>
      </w:r>
      <w:proofErr w:type="spellEnd"/>
      <w:r>
        <w:t xml:space="preserve"> for all four </w:t>
      </w:r>
      <w:proofErr w:type="gramStart"/>
      <w:r>
        <w:t>districts;</w:t>
      </w:r>
      <w:proofErr w:type="gramEnd"/>
      <w:r>
        <w:t xml:space="preserve"> ages out after duration weeks.</w:t>
      </w:r>
    </w:p>
    <w:p w14:paraId="40F34140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Oracle Hint Engine: </w:t>
      </w:r>
      <w:proofErr w:type="spellStart"/>
      <w:proofErr w:type="gramStart"/>
      <w:r>
        <w:t>calcBestMove</w:t>
      </w:r>
      <w:proofErr w:type="spellEnd"/>
      <w:r>
        <w:t>(</w:t>
      </w:r>
      <w:proofErr w:type="gramEnd"/>
      <w:r>
        <w:t xml:space="preserve">) evaluates 16 candidates via </w:t>
      </w:r>
      <w:proofErr w:type="spellStart"/>
      <w:r>
        <w:t>simulateForward</w:t>
      </w:r>
      <w:proofErr w:type="spellEnd"/>
      <w:r>
        <w:t xml:space="preserve">(5) using a danger score (I×2 </w:t>
      </w:r>
      <w:r>
        <w:t xml:space="preserve">+ H×2 + D×3). Runs after every week advance and on game </w:t>
      </w:r>
      <w:proofErr w:type="spellStart"/>
      <w:r>
        <w:t>init.</w:t>
      </w:r>
      <w:proofErr w:type="spellEnd"/>
    </w:p>
    <w:p w14:paraId="4F1B11C3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Scoring Engine: </w:t>
      </w:r>
      <w:proofErr w:type="spellStart"/>
      <w:proofErr w:type="gramStart"/>
      <w:r>
        <w:t>scoreWeek</w:t>
      </w:r>
      <w:proofErr w:type="spellEnd"/>
      <w:r>
        <w:t>(</w:t>
      </w:r>
      <w:proofErr w:type="gramEnd"/>
      <w:r>
        <w:t xml:space="preserve">) compares </w:t>
      </w:r>
      <w:proofErr w:type="spellStart"/>
      <w:r>
        <w:t>G.deploymentsThisWeek</w:t>
      </w:r>
      <w:proofErr w:type="spellEnd"/>
      <w:r>
        <w:t xml:space="preserve"> against </w:t>
      </w:r>
      <w:proofErr w:type="spellStart"/>
      <w:r>
        <w:t>G.hint</w:t>
      </w:r>
      <w:proofErr w:type="spellEnd"/>
      <w:r>
        <w:t xml:space="preserve">. Outputs </w:t>
      </w:r>
      <w:proofErr w:type="spellStart"/>
      <w:r>
        <w:t>playerScore</w:t>
      </w:r>
      <w:proofErr w:type="spellEnd"/>
      <w:r>
        <w:t xml:space="preserve"> (0–100), grade (Perfect/Great/Good/Suboptimal), and </w:t>
      </w:r>
      <w:proofErr w:type="spellStart"/>
      <w:r>
        <w:t>tokensAwarded</w:t>
      </w:r>
      <w:proofErr w:type="spellEnd"/>
      <w:r>
        <w:t xml:space="preserve"> (0–3 bonus).</w:t>
      </w:r>
    </w:p>
    <w:p w14:paraId="5C8533B0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Token Economy: </w:t>
      </w:r>
      <w:r>
        <w:t xml:space="preserve">Base </w:t>
      </w:r>
      <w:r>
        <w:t>+1 token per week + 0–3 bonus tokens from scoring. Perfect play earns +4/week, suboptimal play earns +1/week — rewards compound over time.</w:t>
      </w:r>
    </w:p>
    <w:p w14:paraId="7D1CDC92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UI: </w:t>
      </w:r>
      <w:r>
        <w:t>City map (4 tiles), live 5×5 matrix heatmap, population bars, forecast chart, Oracle Hint card with hide/show tog</w:t>
      </w:r>
      <w:r>
        <w:t>gle, active policies list, week log.</w:t>
      </w:r>
    </w:p>
    <w:p w14:paraId="5746D3FC" w14:textId="77777777" w:rsidR="00155BC7" w:rsidRDefault="00BF3DE2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End Screen: </w:t>
      </w:r>
      <w:r>
        <w:t>Outcome badge, stats grid including Oracle Score (%), letter grade, Canvas trajectory chart, perfect/great week counts.</w:t>
      </w:r>
    </w:p>
    <w:p w14:paraId="533F49A1" w14:textId="77777777" w:rsidR="00155BC7" w:rsidRDefault="00155BC7">
      <w:pPr>
        <w:spacing w:after="120"/>
      </w:pPr>
    </w:p>
    <w:p w14:paraId="3DF89296" w14:textId="77777777" w:rsidR="00155BC7" w:rsidRDefault="00BF3DE2">
      <w:pPr>
        <w:pStyle w:val="Heading1"/>
      </w:pPr>
      <w:r>
        <w:t>Section 6 — Obstacles &amp; Plan B</w:t>
      </w:r>
    </w:p>
    <w:p w14:paraId="041C49F4" w14:textId="77777777" w:rsidR="00155BC7" w:rsidRDefault="00BF3DE2">
      <w:pPr>
        <w:spacing w:after="140"/>
      </w:pPr>
      <w:r>
        <w:t>The primary risks and mitigations for this solo project</w:t>
      </w:r>
      <w:r>
        <w:t xml:space="preserve"> are as follows. The Oracle lookahead (80 Markov steps/week) is lightweight enough to run synchronously in under 1ms per week; if it causes UI stutter on low-end hardware, it can be deferred with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0). The transition matrix was tuned through autom</w:t>
      </w:r>
      <w:r>
        <w:t xml:space="preserve">ated simulation to balance challenge and winnability; if further </w:t>
      </w:r>
      <w:proofErr w:type="gramStart"/>
      <w:r>
        <w:t>play-testing</w:t>
      </w:r>
      <w:proofErr w:type="gramEnd"/>
      <w:r>
        <w:t xml:space="preserve"> reveals an imbalance, all parameters are constants at the top of the script and can be adjusted in minutes. If the 5×5 matrix table renders poorly at narrow screen widths, it deg</w:t>
      </w:r>
      <w:r>
        <w:t>rades to a 4-cell highlight summary showing only the four most policy-relevant cells. If random events stack adversely and make a particular run unwinnable, the event fire rate (currently 10%) can be reduced to 7% without affecting any Markov mechanics. Al</w:t>
      </w:r>
      <w:r>
        <w:t>l game logic is modular and testable in the browser console, allowing rapid iteration on any component independently.</w:t>
      </w:r>
    </w:p>
    <w:p w14:paraId="4C4DD7BA" w14:textId="77777777" w:rsidR="00155BC7" w:rsidRDefault="00155BC7">
      <w:pPr>
        <w:spacing w:after="120"/>
      </w:pPr>
    </w:p>
    <w:p w14:paraId="6159DC5A" w14:textId="77777777" w:rsidR="00155BC7" w:rsidRDefault="00BF3DE2">
      <w:pPr>
        <w:pStyle w:val="Heading1"/>
      </w:pPr>
      <w:r>
        <w:lastRenderedPageBreak/>
        <w:t>Section 7 — Alignment with Course Objectives</w:t>
      </w:r>
    </w:p>
    <w:p w14:paraId="4F67441B" w14:textId="77777777" w:rsidR="00155BC7" w:rsidRDefault="00155B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55BC7" w14:paraId="175A24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CB0BA" w14:textId="77777777" w:rsidR="00155BC7" w:rsidRDefault="00BF3DE2">
            <w:r>
              <w:rPr>
                <w:b/>
                <w:bCs/>
                <w:color w:val="FFFFFF"/>
              </w:rPr>
              <w:t>Course Objective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49F25" w14:textId="77777777" w:rsidR="00155BC7" w:rsidRDefault="00BF3DE2">
            <w:r>
              <w:rPr>
                <w:b/>
                <w:bCs/>
                <w:color w:val="FFFFFF"/>
              </w:rPr>
              <w:t>How This Project Meets It</w:t>
            </w:r>
          </w:p>
        </w:tc>
      </w:tr>
      <w:tr w:rsidR="00155BC7" w14:paraId="28D89A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86A4B" w14:textId="77777777" w:rsidR="00155BC7" w:rsidRDefault="00BF3DE2">
            <w:r>
              <w:rPr>
                <w:color w:val="000000"/>
                <w:sz w:val="21"/>
                <w:szCs w:val="21"/>
              </w:rPr>
              <w:t>Define and model a finite Markov Chain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2A6E0" w14:textId="77777777" w:rsidR="00155BC7" w:rsidRDefault="00BF3DE2">
            <w:r>
              <w:rPr>
                <w:color w:val="000000"/>
                <w:sz w:val="21"/>
                <w:szCs w:val="21"/>
              </w:rPr>
              <w:t>The SIHRD model defines 5 health states as an explicit finite Markov Chain. Each district maintains its own 5×5 row-stochastic transition matrix displayed live to the player.</w:t>
            </w:r>
          </w:p>
        </w:tc>
      </w:tr>
      <w:tr w:rsidR="00155BC7" w14:paraId="7B023F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CF8E7" w14:textId="77777777" w:rsidR="00155BC7" w:rsidRDefault="00BF3DE2">
            <w:r>
              <w:rPr>
                <w:color w:val="000000"/>
                <w:sz w:val="21"/>
                <w:szCs w:val="21"/>
              </w:rPr>
              <w:t>Construct and interpret transition matric</w:t>
            </w:r>
            <w:r>
              <w:rPr>
                <w:color w:val="000000"/>
                <w:sz w:val="21"/>
                <w:szCs w:val="21"/>
              </w:rPr>
              <w:t>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5783B" w14:textId="77777777" w:rsidR="00155BC7" w:rsidRDefault="00BF3DE2">
            <w:r>
              <w:rPr>
                <w:color w:val="000000"/>
                <w:sz w:val="21"/>
                <w:szCs w:val="21"/>
              </w:rPr>
              <w:t>Players view the live T matrix each week. Policy buttons preview exact cell-level changes before deployment, making matrix interpretation an active game skill.</w:t>
            </w:r>
          </w:p>
        </w:tc>
      </w:tr>
      <w:tr w:rsidR="00155BC7" w14:paraId="105070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4C487" w14:textId="77777777" w:rsidR="00155BC7" w:rsidRDefault="00BF3DE2">
            <w:r>
              <w:rPr>
                <w:color w:val="000000"/>
                <w:sz w:val="21"/>
                <w:szCs w:val="21"/>
              </w:rPr>
              <w:t>Identify absorbing and transient states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43ACB" w14:textId="77777777" w:rsidR="00155BC7" w:rsidRDefault="00BF3DE2">
            <w:r>
              <w:rPr>
                <w:color w:val="000000"/>
                <w:sz w:val="21"/>
                <w:szCs w:val="21"/>
              </w:rPr>
              <w:t>Deceased is the strict absorbing state (row = [0,0,0,0,</w:t>
            </w:r>
            <w:r>
              <w:rPr>
                <w:color w:val="000000"/>
                <w:sz w:val="21"/>
                <w:szCs w:val="21"/>
              </w:rPr>
              <w:t>1]). The lose condition is triggered when D absorbs &gt;18% of population, making the absorbing nature mechanically consequential.</w:t>
            </w:r>
          </w:p>
        </w:tc>
      </w:tr>
      <w:tr w:rsidR="00155BC7" w14:paraId="37D567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8DD05" w14:textId="77777777" w:rsidR="00155BC7" w:rsidRDefault="00BF3DE2">
            <w:r>
              <w:rPr>
                <w:color w:val="000000"/>
                <w:sz w:val="21"/>
                <w:szCs w:val="21"/>
              </w:rPr>
              <w:t>Apply the Markov property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411A3" w14:textId="77777777" w:rsidR="00155BC7" w:rsidRDefault="00BF3DE2">
            <w:r>
              <w:rPr>
                <w:color w:val="000000"/>
                <w:sz w:val="21"/>
                <w:szCs w:val="21"/>
              </w:rPr>
              <w:t xml:space="preserve">Each week's v' = v × T depends only on the current state vector, never on history. The engine enforces </w:t>
            </w:r>
            <w:proofErr w:type="gramStart"/>
            <w:r>
              <w:rPr>
                <w:color w:val="000000"/>
                <w:sz w:val="21"/>
                <w:szCs w:val="21"/>
              </w:rPr>
              <w:t>this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and the matrix display makes it explicit.</w:t>
            </w:r>
          </w:p>
        </w:tc>
      </w:tr>
      <w:tr w:rsidR="00155BC7" w14:paraId="62AA0E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AA3F8" w14:textId="77777777" w:rsidR="00155BC7" w:rsidRDefault="00BF3DE2">
            <w:r>
              <w:rPr>
                <w:color w:val="000000"/>
                <w:sz w:val="21"/>
                <w:szCs w:val="21"/>
              </w:rPr>
              <w:t>Compute steady-state distributions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12BCB" w14:textId="77777777" w:rsidR="00155BC7" w:rsidRDefault="00BF3DE2">
            <w:r>
              <w:rPr>
                <w:color w:val="000000"/>
                <w:sz w:val="21"/>
                <w:szCs w:val="21"/>
              </w:rPr>
              <w:t>Power iteration on the current effective T produces the steady-state v</w:t>
            </w:r>
            <w:r>
              <w:rPr>
                <w:color w:val="000000"/>
                <w:sz w:val="21"/>
                <w:szCs w:val="21"/>
              </w:rPr>
              <w:t>ector π, displayed as a forecast bar chart each week as a strategic planning tool.</w:t>
            </w:r>
          </w:p>
        </w:tc>
      </w:tr>
      <w:tr w:rsidR="00155BC7" w14:paraId="27F1A4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FB79D" w14:textId="77777777" w:rsidR="00155BC7" w:rsidRDefault="00BF3DE2">
            <w:r>
              <w:rPr>
                <w:color w:val="000000"/>
                <w:sz w:val="21"/>
                <w:szCs w:val="21"/>
              </w:rPr>
              <w:t>Simulate stochastic processes using Monte Carlo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3D14F" w14:textId="77777777" w:rsidR="00155BC7" w:rsidRDefault="00BF3DE2">
            <w:r>
              <w:rPr>
                <w:color w:val="000000"/>
                <w:sz w:val="21"/>
                <w:szCs w:val="21"/>
              </w:rPr>
              <w:t>Random events use a weekly Monte Carlo roll + weighted categorical draw to produce stochastic outbreak trajectories. Each session is unique even with identical play.</w:t>
            </w:r>
          </w:p>
        </w:tc>
      </w:tr>
      <w:tr w:rsidR="00155BC7" w14:paraId="5A8B51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83D29" w14:textId="77777777" w:rsidR="00155BC7" w:rsidRDefault="00BF3DE2">
            <w:r>
              <w:rPr>
                <w:color w:val="000000"/>
                <w:sz w:val="21"/>
                <w:szCs w:val="21"/>
              </w:rPr>
              <w:t>Apply AI planning / lookahead search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F5A63" w14:textId="77777777" w:rsidR="00155BC7" w:rsidRDefault="00BF3DE2">
            <w:r>
              <w:rPr>
                <w:color w:val="000000"/>
                <w:sz w:val="21"/>
                <w:szCs w:val="21"/>
              </w:rPr>
              <w:t xml:space="preserve">The Oracle Hint uses a 5-week lookahead over all 16 policy-district candidates, scored by a weighted danger heuristic — a direct application of single-ply </w:t>
            </w:r>
            <w:proofErr w:type="spellStart"/>
            <w:r>
              <w:rPr>
                <w:color w:val="000000"/>
                <w:sz w:val="21"/>
                <w:szCs w:val="21"/>
              </w:rPr>
              <w:t>expectimax</w:t>
            </w:r>
            <w:proofErr w:type="spellEnd"/>
            <w:r>
              <w:rPr>
                <w:color w:val="000000"/>
                <w:sz w:val="21"/>
                <w:szCs w:val="21"/>
              </w:rPr>
              <w:t>-style AI search.</w:t>
            </w:r>
          </w:p>
        </w:tc>
      </w:tr>
      <w:tr w:rsidR="00155BC7" w14:paraId="7BB568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70972" w14:textId="77777777" w:rsidR="00155BC7" w:rsidRDefault="00BF3DE2">
            <w:r>
              <w:rPr>
                <w:color w:val="000000"/>
                <w:sz w:val="21"/>
                <w:szCs w:val="21"/>
              </w:rPr>
              <w:t>Visualize and communicate probabilistic systems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2153C" w14:textId="77777777" w:rsidR="00155BC7" w:rsidRDefault="00BF3DE2">
            <w:r>
              <w:rPr>
                <w:color w:val="000000"/>
                <w:sz w:val="21"/>
                <w:szCs w:val="21"/>
              </w:rPr>
              <w:t>City map, matrix heatmap, population bars, forecast chart, Oracle danger score comparison, and end-screen trajectory graph form a multi-layer real-time visualization.</w:t>
            </w:r>
          </w:p>
        </w:tc>
      </w:tr>
    </w:tbl>
    <w:p w14:paraId="7983522C" w14:textId="77777777" w:rsidR="00155BC7" w:rsidRDefault="00155BC7">
      <w:pPr>
        <w:spacing w:after="120"/>
      </w:pPr>
    </w:p>
    <w:p w14:paraId="3DF45500" w14:textId="77777777" w:rsidR="00155BC7" w:rsidRDefault="00BF3DE2">
      <w:pPr>
        <w:pStyle w:val="Heading1"/>
      </w:pPr>
      <w:r>
        <w:t>Section 8 — Screen Layout &amp; UI Elements</w:t>
      </w:r>
    </w:p>
    <w:p w14:paraId="616DB3F2" w14:textId="77777777" w:rsidR="00155BC7" w:rsidRDefault="00155BC7">
      <w:pPr>
        <w:spacing w:after="80"/>
      </w:pPr>
    </w:p>
    <w:p w14:paraId="489D27AD" w14:textId="77777777" w:rsidR="00155BC7" w:rsidRDefault="00BF3DE2">
      <w:pPr>
        <w:pStyle w:val="Heading2"/>
      </w:pPr>
      <w:r>
        <w:t>State Diagram</w:t>
      </w:r>
    </w:p>
    <w:p w14:paraId="5007ECBE" w14:textId="77777777" w:rsidR="00155BC7" w:rsidRDefault="00BF3DE2">
      <w:pPr>
        <w:spacing w:after="140"/>
      </w:pPr>
      <w:r>
        <w:lastRenderedPageBreak/>
        <w:t xml:space="preserve">Generated with Mermaid.js. Render at </w:t>
      </w:r>
      <w:proofErr w:type="spellStart"/>
      <w:proofErr w:type="gramStart"/>
      <w:r>
        <w:t>mermaid.live</w:t>
      </w:r>
      <w:proofErr w:type="spellEnd"/>
      <w:proofErr w:type="gramEnd"/>
      <w:r>
        <w:t>, export PNG, paste below:</w:t>
      </w:r>
    </w:p>
    <w:p w14:paraId="5B120725" w14:textId="77777777" w:rsidR="00155BC7" w:rsidRDefault="00155B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BC7" w14:paraId="0196E909" w14:textId="77777777" w:rsidTr="00AC1D09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2F3F4"/>
            <w:tcMar>
              <w:top w:w="1400" w:type="dxa"/>
              <w:left w:w="200" w:type="dxa"/>
              <w:bottom w:w="1400" w:type="dxa"/>
              <w:right w:w="200" w:type="dxa"/>
            </w:tcMar>
          </w:tcPr>
          <w:p w14:paraId="3589C6A8" w14:textId="6574E7DF" w:rsidR="00155BC7" w:rsidRDefault="00AC1D09">
            <w:pPr>
              <w:spacing w:before="100"/>
              <w:jc w:val="center"/>
            </w:pPr>
            <w:r w:rsidRPr="00AC1D09">
              <w:rPr>
                <w:b/>
                <w:bCs/>
                <w:color w:val="777777"/>
                <w:sz w:val="26"/>
                <w:szCs w:val="26"/>
              </w:rPr>
              <w:drawing>
                <wp:inline distT="0" distB="0" distL="0" distR="0" wp14:anchorId="50F03D0A" wp14:editId="2B62791B">
                  <wp:extent cx="5018205" cy="57345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205" cy="57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6B51F" w14:textId="77777777" w:rsidR="00155BC7" w:rsidRDefault="00155BC7">
      <w:pPr>
        <w:spacing w:after="120"/>
      </w:pPr>
    </w:p>
    <w:p w14:paraId="2C92A656" w14:textId="7D659E8B" w:rsidR="00155BC7" w:rsidRDefault="00BF3DE2" w:rsidP="00AC1D09">
      <w:pPr>
        <w:pStyle w:val="Heading2"/>
      </w:pPr>
      <w:r>
        <w:lastRenderedPageBreak/>
        <w:t>Mock Screen Layout</w:t>
      </w:r>
    </w:p>
    <w:p w14:paraId="3E80269E" w14:textId="19D3169D" w:rsidR="00AC1D09" w:rsidRDefault="00AC1D09" w:rsidP="00AC1D09">
      <w:pPr>
        <w:pStyle w:val="Heading2"/>
      </w:pPr>
      <w:r w:rsidRPr="00AC1D09">
        <w:drawing>
          <wp:inline distT="0" distB="0" distL="0" distR="0" wp14:anchorId="52175309" wp14:editId="414FF746">
            <wp:extent cx="5943600" cy="5136515"/>
            <wp:effectExtent l="0" t="0" r="0" b="698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0491" w14:textId="77777777" w:rsidR="00155BC7" w:rsidRDefault="00BF3DE2">
      <w:pPr>
        <w:pStyle w:val="Heading2"/>
      </w:pPr>
      <w:r>
        <w:t>U</w:t>
      </w:r>
      <w:r>
        <w:t>I Element Descriptions</w:t>
      </w:r>
    </w:p>
    <w:p w14:paraId="622FE18D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Top Bar: </w:t>
      </w:r>
      <w:r>
        <w:t>Week counter, token total, city Deceased %, and Oracle Score % — all updated every week. Score chip turns green above 80%, yellow above 60%, red below.</w:t>
      </w:r>
    </w:p>
    <w:p w14:paraId="61ECC4DF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City Map (left): </w:t>
      </w:r>
      <w:r>
        <w:t>Four district tiles color-coded by dominant state. Cli</w:t>
      </w:r>
      <w:r>
        <w:t>ck to select target district for the dashboard and policy deployment.</w:t>
      </w:r>
    </w:p>
    <w:p w14:paraId="5349995E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Transition Matrix (center): </w:t>
      </w:r>
      <w:r>
        <w:t>Live 5×5 color-coded HTML table. H row highlighted — H→D cell shown in deep red to signal the critical danger path. Policy hover previews highlight affected c</w:t>
      </w:r>
      <w:r>
        <w:t>ells in gold.</w:t>
      </w:r>
    </w:p>
    <w:p w14:paraId="498D9CBD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Policy Buttons (center): </w:t>
      </w:r>
      <w:r>
        <w:t>Four policies with token cost. PREVIEW shows T diff; DEPLOY applies the change. Buttons disabled if policy already active or no tokens.</w:t>
      </w:r>
    </w:p>
    <w:p w14:paraId="58C2E696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Oracle Hint Panel (right top): </w:t>
      </w:r>
      <w:r>
        <w:t>Shows best move (policy + district), affordability</w:t>
      </w:r>
      <w:r>
        <w:t xml:space="preserve"> badge, plain-English reasoning, numerical danger comparison (do-nothing vs with hint), and last week's grade with bonus tokens awarded. Has Hide/Show toggle.</w:t>
      </w:r>
    </w:p>
    <w:p w14:paraId="4814DFDC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lastRenderedPageBreak/>
        <w:t xml:space="preserve">Steady-State Forecast (right): </w:t>
      </w:r>
      <w:r>
        <w:t xml:space="preserve">Horizontal bar chart of π for the selected district, updated each </w:t>
      </w:r>
      <w:r>
        <w:t>week via power iteration.</w:t>
      </w:r>
    </w:p>
    <w:p w14:paraId="63DCCCD1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Bottom Bar: </w:t>
      </w:r>
      <w:r>
        <w:t>Week log showing token earnings breakdown (base + bonus) and city-wide I%/D%. Advance Week button.</w:t>
      </w:r>
    </w:p>
    <w:p w14:paraId="28AA5C39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End Screen: </w:t>
      </w:r>
      <w:r>
        <w:t xml:space="preserve">Outcome badge, stats grid with Oracle Score % and letter grade (S/A/B/C/D/F), Canvas trajectory chart of I </w:t>
      </w:r>
      <w:r>
        <w:t>and D over all weeks, perfect/great week counts.</w:t>
      </w:r>
    </w:p>
    <w:p w14:paraId="2AA0B892" w14:textId="14F9A7C7" w:rsidR="00155BC7" w:rsidRDefault="00AC1D09">
      <w:pPr>
        <w:spacing w:after="120"/>
      </w:pPr>
      <w:r w:rsidRPr="00AC1D09">
        <w:drawing>
          <wp:inline distT="0" distB="0" distL="0" distR="0" wp14:anchorId="48A62AC6" wp14:editId="2E7E1503">
            <wp:extent cx="5943600" cy="616140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85EA" w14:textId="77777777" w:rsidR="00155BC7" w:rsidRDefault="00BF3DE2">
      <w:pPr>
        <w:pStyle w:val="Heading1"/>
      </w:pPr>
      <w:r>
        <w:t>Section 9 — Platform &amp; Software Tools</w:t>
      </w:r>
    </w:p>
    <w:p w14:paraId="047F49CA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lastRenderedPageBreak/>
        <w:t xml:space="preserve">Platform: </w:t>
      </w:r>
      <w:r>
        <w:t>Web browser (Chrome / Firefox). Open the .html file directly — no server, no install.</w:t>
      </w:r>
    </w:p>
    <w:p w14:paraId="223E6D87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Language: </w:t>
      </w:r>
      <w:r>
        <w:t xml:space="preserve">Vanilla JavaScript (ES6). No build tools, no </w:t>
      </w:r>
      <w:proofErr w:type="spellStart"/>
      <w:r>
        <w:t>npm</w:t>
      </w:r>
      <w:proofErr w:type="spellEnd"/>
      <w:r>
        <w:t>, no framework</w:t>
      </w:r>
      <w:r>
        <w:t>.</w:t>
      </w:r>
    </w:p>
    <w:p w14:paraId="4FFC8EC9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Math: </w:t>
      </w:r>
      <w:r>
        <w:t>Inline vanilla JS for all matrix operations (multiply, power iteration, row normalization). No CDN math library required.</w:t>
      </w:r>
    </w:p>
    <w:p w14:paraId="26FE9E72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Rendering: </w:t>
      </w:r>
      <w:r>
        <w:t>HTML5 + CSS3 for all panels, tables, and bars. HTML5 Canvas API for the end-screen trajectory chart.</w:t>
      </w:r>
    </w:p>
    <w:p w14:paraId="111144B2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State Diagram: </w:t>
      </w:r>
      <w:r>
        <w:t xml:space="preserve">Mermaid.js — rendered at </w:t>
      </w:r>
      <w:proofErr w:type="spellStart"/>
      <w:proofErr w:type="gramStart"/>
      <w:r>
        <w:t>mermaid.live</w:t>
      </w:r>
      <w:proofErr w:type="spellEnd"/>
      <w:proofErr w:type="gramEnd"/>
      <w:r>
        <w:t>, exported as PNG, embedded here.</w:t>
      </w:r>
    </w:p>
    <w:p w14:paraId="5E852CDD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Version Control: </w:t>
      </w:r>
      <w:r>
        <w:t>GitHub personal repository.</w:t>
      </w:r>
    </w:p>
    <w:p w14:paraId="36171013" w14:textId="77777777" w:rsidR="00155BC7" w:rsidRDefault="00BF3DE2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IDE: </w:t>
      </w:r>
      <w:r>
        <w:t>Visual Studio Code with Live Server extension.</w:t>
      </w:r>
    </w:p>
    <w:p w14:paraId="308E2338" w14:textId="77777777" w:rsidR="00155BC7" w:rsidRDefault="00155BC7">
      <w:pPr>
        <w:spacing w:after="120"/>
      </w:pPr>
    </w:p>
    <w:sectPr w:rsidR="00155B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382"/>
    <w:multiLevelType w:val="hybridMultilevel"/>
    <w:tmpl w:val="2BB406F6"/>
    <w:lvl w:ilvl="0" w:tplc="902C50C6">
      <w:start w:val="1"/>
      <w:numFmt w:val="bullet"/>
      <w:lvlText w:val="•"/>
      <w:lvlJc w:val="left"/>
      <w:pPr>
        <w:ind w:left="720" w:hanging="360"/>
      </w:pPr>
    </w:lvl>
    <w:lvl w:ilvl="1" w:tplc="171AC9B2">
      <w:numFmt w:val="decimal"/>
      <w:lvlText w:val=""/>
      <w:lvlJc w:val="left"/>
    </w:lvl>
    <w:lvl w:ilvl="2" w:tplc="49281226">
      <w:numFmt w:val="decimal"/>
      <w:lvlText w:val=""/>
      <w:lvlJc w:val="left"/>
    </w:lvl>
    <w:lvl w:ilvl="3" w:tplc="976A6614">
      <w:numFmt w:val="decimal"/>
      <w:lvlText w:val=""/>
      <w:lvlJc w:val="left"/>
    </w:lvl>
    <w:lvl w:ilvl="4" w:tplc="62C45F1C">
      <w:numFmt w:val="decimal"/>
      <w:lvlText w:val=""/>
      <w:lvlJc w:val="left"/>
    </w:lvl>
    <w:lvl w:ilvl="5" w:tplc="08FCFAE4">
      <w:numFmt w:val="decimal"/>
      <w:lvlText w:val=""/>
      <w:lvlJc w:val="left"/>
    </w:lvl>
    <w:lvl w:ilvl="6" w:tplc="A2EA665E">
      <w:numFmt w:val="decimal"/>
      <w:lvlText w:val=""/>
      <w:lvlJc w:val="left"/>
    </w:lvl>
    <w:lvl w:ilvl="7" w:tplc="94D2D9B4">
      <w:numFmt w:val="decimal"/>
      <w:lvlText w:val=""/>
      <w:lvlJc w:val="left"/>
    </w:lvl>
    <w:lvl w:ilvl="8" w:tplc="5AF020F8">
      <w:numFmt w:val="decimal"/>
      <w:lvlText w:val=""/>
      <w:lvlJc w:val="left"/>
    </w:lvl>
  </w:abstractNum>
  <w:abstractNum w:abstractNumId="1" w15:restartNumberingAfterBreak="0">
    <w:nsid w:val="179D173B"/>
    <w:multiLevelType w:val="hybridMultilevel"/>
    <w:tmpl w:val="CBA88FE6"/>
    <w:lvl w:ilvl="0" w:tplc="096E3244">
      <w:start w:val="1"/>
      <w:numFmt w:val="bullet"/>
      <w:lvlText w:val="●"/>
      <w:lvlJc w:val="left"/>
      <w:pPr>
        <w:ind w:left="720" w:hanging="360"/>
      </w:pPr>
    </w:lvl>
    <w:lvl w:ilvl="1" w:tplc="AA5623EA">
      <w:start w:val="1"/>
      <w:numFmt w:val="bullet"/>
      <w:lvlText w:val="○"/>
      <w:lvlJc w:val="left"/>
      <w:pPr>
        <w:ind w:left="1440" w:hanging="360"/>
      </w:pPr>
    </w:lvl>
    <w:lvl w:ilvl="2" w:tplc="288043F6">
      <w:start w:val="1"/>
      <w:numFmt w:val="bullet"/>
      <w:lvlText w:val="■"/>
      <w:lvlJc w:val="left"/>
      <w:pPr>
        <w:ind w:left="2160" w:hanging="360"/>
      </w:pPr>
    </w:lvl>
    <w:lvl w:ilvl="3" w:tplc="7F568DF2">
      <w:start w:val="1"/>
      <w:numFmt w:val="bullet"/>
      <w:lvlText w:val="●"/>
      <w:lvlJc w:val="left"/>
      <w:pPr>
        <w:ind w:left="2880" w:hanging="360"/>
      </w:pPr>
    </w:lvl>
    <w:lvl w:ilvl="4" w:tplc="1458B5C0">
      <w:start w:val="1"/>
      <w:numFmt w:val="bullet"/>
      <w:lvlText w:val="○"/>
      <w:lvlJc w:val="left"/>
      <w:pPr>
        <w:ind w:left="3600" w:hanging="360"/>
      </w:pPr>
    </w:lvl>
    <w:lvl w:ilvl="5" w:tplc="1EB2F2DC">
      <w:start w:val="1"/>
      <w:numFmt w:val="bullet"/>
      <w:lvlText w:val="■"/>
      <w:lvlJc w:val="left"/>
      <w:pPr>
        <w:ind w:left="4320" w:hanging="360"/>
      </w:pPr>
    </w:lvl>
    <w:lvl w:ilvl="6" w:tplc="85626F78">
      <w:start w:val="1"/>
      <w:numFmt w:val="bullet"/>
      <w:lvlText w:val="●"/>
      <w:lvlJc w:val="left"/>
      <w:pPr>
        <w:ind w:left="5040" w:hanging="360"/>
      </w:pPr>
    </w:lvl>
    <w:lvl w:ilvl="7" w:tplc="BC92C4DC">
      <w:start w:val="1"/>
      <w:numFmt w:val="bullet"/>
      <w:lvlText w:val="●"/>
      <w:lvlJc w:val="left"/>
      <w:pPr>
        <w:ind w:left="5760" w:hanging="360"/>
      </w:pPr>
    </w:lvl>
    <w:lvl w:ilvl="8" w:tplc="E60C0E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785B00"/>
    <w:multiLevelType w:val="hybridMultilevel"/>
    <w:tmpl w:val="A5BCAF1E"/>
    <w:lvl w:ilvl="0" w:tplc="A7DADAAA">
      <w:start w:val="1"/>
      <w:numFmt w:val="decimal"/>
      <w:lvlText w:val="%1."/>
      <w:lvlJc w:val="left"/>
      <w:pPr>
        <w:ind w:left="720" w:hanging="360"/>
      </w:pPr>
    </w:lvl>
    <w:lvl w:ilvl="1" w:tplc="2DAEEB0C">
      <w:numFmt w:val="decimal"/>
      <w:lvlText w:val=""/>
      <w:lvlJc w:val="left"/>
    </w:lvl>
    <w:lvl w:ilvl="2" w:tplc="C68A37B2">
      <w:numFmt w:val="decimal"/>
      <w:lvlText w:val=""/>
      <w:lvlJc w:val="left"/>
    </w:lvl>
    <w:lvl w:ilvl="3" w:tplc="2CAC38C4">
      <w:numFmt w:val="decimal"/>
      <w:lvlText w:val=""/>
      <w:lvlJc w:val="left"/>
    </w:lvl>
    <w:lvl w:ilvl="4" w:tplc="262E119E">
      <w:numFmt w:val="decimal"/>
      <w:lvlText w:val=""/>
      <w:lvlJc w:val="left"/>
    </w:lvl>
    <w:lvl w:ilvl="5" w:tplc="295CF254">
      <w:numFmt w:val="decimal"/>
      <w:lvlText w:val=""/>
      <w:lvlJc w:val="left"/>
    </w:lvl>
    <w:lvl w:ilvl="6" w:tplc="417C873C">
      <w:numFmt w:val="decimal"/>
      <w:lvlText w:val=""/>
      <w:lvlJc w:val="left"/>
    </w:lvl>
    <w:lvl w:ilvl="7" w:tplc="76449BA4">
      <w:numFmt w:val="decimal"/>
      <w:lvlText w:val=""/>
      <w:lvlJc w:val="left"/>
    </w:lvl>
    <w:lvl w:ilvl="8" w:tplc="4AFAA56E">
      <w:numFmt w:val="decimal"/>
      <w:lvlText w:val=""/>
      <w:lvlJc w:val="left"/>
    </w:lvl>
  </w:abstractNum>
  <w:num w:numId="1" w16cid:durableId="1172451645">
    <w:abstractNumId w:val="1"/>
    <w:lvlOverride w:ilvl="0">
      <w:startOverride w:val="1"/>
    </w:lvlOverride>
  </w:num>
  <w:num w:numId="2" w16cid:durableId="253058508">
    <w:abstractNumId w:val="0"/>
    <w:lvlOverride w:ilvl="0">
      <w:startOverride w:val="1"/>
    </w:lvlOverride>
  </w:num>
  <w:num w:numId="3" w16cid:durableId="209007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BC7"/>
    <w:rsid w:val="00155BC7"/>
    <w:rsid w:val="00AC1D09"/>
    <w:rsid w:val="00B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67C9"/>
  <w15:docId w15:val="{7DABCC6F-9B96-46D9-8DD4-92595F1E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0D6E6E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1877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G Peek</cp:lastModifiedBy>
  <cp:revision>3</cp:revision>
  <dcterms:created xsi:type="dcterms:W3CDTF">2026-02-19T20:49:00Z</dcterms:created>
  <dcterms:modified xsi:type="dcterms:W3CDTF">2026-02-19T20:56:00Z</dcterms:modified>
</cp:coreProperties>
</file>