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276"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ab/>
        <w:tab/>
        <w:t xml:space="preserve">Prof. Jie Yang, EE-286 Section 1</w:t>
      </w:r>
    </w:p>
    <w:p w:rsidR="00000000" w:rsidDel="00000000" w:rsidP="00000000" w:rsidRDefault="00000000" w:rsidRPr="00000000" w14:paraId="00000002">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t>
        <w:tab/>
        <w:tab/>
      </w:r>
      <w:r w:rsidDel="00000000" w:rsidR="00000000" w:rsidRPr="00000000">
        <w:rPr>
          <w:rFonts w:ascii="Times New Roman" w:cs="Times New Roman" w:eastAsia="Times New Roman" w:hAnsi="Times New Roman"/>
          <w:sz w:val="24"/>
          <w:szCs w:val="24"/>
          <w:rtl w:val="0"/>
        </w:rPr>
        <w:t xml:space="preserve">Team 5, EE-286 Section 1</w:t>
      </w:r>
    </w:p>
    <w:p w:rsidR="00000000" w:rsidDel="00000000" w:rsidP="00000000" w:rsidRDefault="00000000" w:rsidRPr="00000000" w14:paraId="00000003">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Evan Genuise, Mason Gerace, William McGerty, Aidan Nash, and Joshua Pollock</w:t>
      </w:r>
    </w:p>
    <w:p w:rsidR="00000000" w:rsidDel="00000000" w:rsidP="00000000" w:rsidRDefault="00000000" w:rsidRPr="00000000" w14:paraId="00000004">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tab/>
        <w:tab/>
      </w:r>
      <w:r w:rsidDel="00000000" w:rsidR="00000000" w:rsidRPr="00000000">
        <w:rPr>
          <w:rFonts w:ascii="Times New Roman" w:cs="Times New Roman" w:eastAsia="Times New Roman" w:hAnsi="Times New Roman"/>
          <w:sz w:val="24"/>
          <w:szCs w:val="24"/>
          <w:rtl w:val="0"/>
        </w:rPr>
        <w:t xml:space="preserve">October 19, 2018</w:t>
      </w:r>
    </w:p>
    <w:p w:rsidR="00000000" w:rsidDel="00000000" w:rsidP="00000000" w:rsidRDefault="00000000" w:rsidRPr="00000000" w14:paraId="00000005">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w:t>
        <w:tab/>
      </w:r>
      <w:r w:rsidDel="00000000" w:rsidR="00000000" w:rsidRPr="00000000">
        <w:rPr>
          <w:rFonts w:ascii="Times New Roman" w:cs="Times New Roman" w:eastAsia="Times New Roman" w:hAnsi="Times New Roman"/>
          <w:sz w:val="24"/>
          <w:szCs w:val="24"/>
          <w:rtl w:val="0"/>
        </w:rPr>
        <w:t xml:space="preserve">Project 2: Schematic and Part List</w:t>
      </w:r>
    </w:p>
    <w:p w:rsidR="00000000" w:rsidDel="00000000" w:rsidP="00000000" w:rsidRDefault="00000000" w:rsidRPr="00000000" w14:paraId="00000006">
      <w:pPr>
        <w:spacing w:after="240"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memo, we will be taking a look at our potential circuit design and creating a parts list of what’s needed.</w:t>
      </w:r>
    </w:p>
    <w:p w:rsidR="00000000" w:rsidDel="00000000" w:rsidP="00000000" w:rsidRDefault="00000000" w:rsidRPr="00000000" w14:paraId="00000009">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Schematic:</w:t>
      </w:r>
    </w:p>
    <w:p w:rsidR="00000000" w:rsidDel="00000000" w:rsidP="00000000" w:rsidRDefault="00000000" w:rsidRPr="00000000" w14:paraId="0000000A">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81413" cy="3476890"/>
            <wp:effectExtent b="0" l="0" r="0" t="0"/>
            <wp:docPr id="2" name="image2.png"/>
            <a:graphic>
              <a:graphicData uri="http://schemas.openxmlformats.org/drawingml/2006/picture">
                <pic:pic>
                  <pic:nvPicPr>
                    <pic:cNvPr id="0" name="image2.png"/>
                    <pic:cNvPicPr preferRelativeResize="0"/>
                  </pic:nvPicPr>
                  <pic:blipFill>
                    <a:blip r:embed="rId6"/>
                    <a:srcRect b="3409" l="0" r="0" t="0"/>
                    <a:stretch>
                      <a:fillRect/>
                    </a:stretch>
                  </pic:blipFill>
                  <pic:spPr>
                    <a:xfrm>
                      <a:off x="0" y="0"/>
                      <a:ext cx="3681413" cy="347689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53013" cy="191917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53013" cy="191917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Parts List:</w:t>
      </w:r>
      <w:r w:rsidDel="00000000" w:rsidR="00000000" w:rsidRPr="00000000">
        <w:rPr>
          <w:rtl w:val="0"/>
        </w:rPr>
      </w:r>
    </w:p>
    <w:p w:rsidR="00000000" w:rsidDel="00000000" w:rsidP="00000000" w:rsidRDefault="00000000" w:rsidRPr="00000000" w14:paraId="0000000F">
      <w:pPr>
        <w:numPr>
          <w:ilvl w:val="0"/>
          <w:numId w:val="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LM324 x4</w:t>
      </w:r>
    </w:p>
    <w:p w:rsidR="00000000" w:rsidDel="00000000" w:rsidP="00000000" w:rsidRDefault="00000000" w:rsidRPr="00000000" w14:paraId="00000010">
      <w:pPr>
        <w:numPr>
          <w:ilvl w:val="0"/>
          <w:numId w:val="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Arduino kit</w:t>
      </w:r>
    </w:p>
    <w:p w:rsidR="00000000" w:rsidDel="00000000" w:rsidP="00000000" w:rsidRDefault="00000000" w:rsidRPr="00000000" w14:paraId="00000011">
      <w:pPr>
        <w:numPr>
          <w:ilvl w:val="1"/>
          <w:numId w:val="1"/>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Jumper wires</w:t>
      </w:r>
    </w:p>
    <w:p w:rsidR="00000000" w:rsidDel="00000000" w:rsidP="00000000" w:rsidRDefault="00000000" w:rsidRPr="00000000" w14:paraId="00000012">
      <w:pPr>
        <w:numPr>
          <w:ilvl w:val="1"/>
          <w:numId w:val="1"/>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LEDs x10</w:t>
      </w:r>
    </w:p>
    <w:p w:rsidR="00000000" w:rsidDel="00000000" w:rsidP="00000000" w:rsidRDefault="00000000" w:rsidRPr="00000000" w14:paraId="00000013">
      <w:pPr>
        <w:numPr>
          <w:ilvl w:val="1"/>
          <w:numId w:val="1"/>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7-segment display</w:t>
      </w:r>
    </w:p>
    <w:p w:rsidR="00000000" w:rsidDel="00000000" w:rsidP="00000000" w:rsidRDefault="00000000" w:rsidRPr="00000000" w14:paraId="00000014">
      <w:pPr>
        <w:numPr>
          <w:ilvl w:val="1"/>
          <w:numId w:val="1"/>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LCD</w:t>
      </w:r>
    </w:p>
    <w:p w:rsidR="00000000" w:rsidDel="00000000" w:rsidP="00000000" w:rsidRDefault="00000000" w:rsidRPr="00000000" w14:paraId="00000015">
      <w:pPr>
        <w:numPr>
          <w:ilvl w:val="1"/>
          <w:numId w:val="1"/>
        </w:numPr>
        <w:spacing w:after="0" w:after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1k ohm resistors x10</w:t>
      </w:r>
    </w:p>
    <w:p w:rsidR="00000000" w:rsidDel="00000000" w:rsidP="00000000" w:rsidRDefault="00000000" w:rsidRPr="00000000" w14:paraId="00000016">
      <w:pPr>
        <w:numPr>
          <w:ilvl w:val="1"/>
          <w:numId w:val="1"/>
        </w:numPr>
        <w:spacing w:after="24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cable</w:t>
      </w:r>
    </w:p>
    <w:p w:rsidR="00000000" w:rsidDel="00000000" w:rsidP="00000000" w:rsidRDefault="00000000" w:rsidRPr="00000000" w14:paraId="00000017">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parts we will be able to assemble our circuit. </w:t>
      </w:r>
    </w:p>
    <w:p w:rsidR="00000000" w:rsidDel="00000000" w:rsidP="00000000" w:rsidRDefault="00000000" w:rsidRPr="00000000" w14:paraId="00000018">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9">
      <w:pP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memo completed, we will be able to begin assembling our circuit. This parts list can easily be expanded if needed but is currently what our circuit will be using. </w:t>
      </w:r>
    </w:p>
    <w:p w:rsidR="00000000" w:rsidDel="00000000" w:rsidP="00000000" w:rsidRDefault="00000000" w:rsidRPr="00000000" w14:paraId="0000001A">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Attachments: </w:t>
      </w:r>
      <w:r w:rsidDel="00000000" w:rsidR="00000000" w:rsidRPr="00000000">
        <w:rPr>
          <w:rFonts w:ascii="Times New Roman" w:cs="Times New Roman" w:eastAsia="Times New Roman" w:hAnsi="Times New Roman"/>
          <w:sz w:val="24"/>
          <w:szCs w:val="24"/>
          <w:rtl w:val="0"/>
        </w:rPr>
        <w:t xml:space="preserve">none</w:t>
      </w:r>
    </w:p>
    <w:sectPr>
      <w:headerReference r:id="rId8" w:type="default"/>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after="240" w:line="276"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tabs>
        <w:tab w:val="center" w:pos="4680"/>
        <w:tab w:val="right" w:pos="9360"/>
      </w:tabs>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tabs>
        <w:tab w:val="center" w:pos="4680"/>
        <w:tab w:val="right" w:pos="9360"/>
      </w:tabs>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tabs>
        <w:tab w:val="center" w:pos="4680"/>
        <w:tab w:val="right" w:pos="9360"/>
      </w:tabs>
      <w:spacing w:line="240" w:lineRule="auto"/>
      <w:rPr>
        <w:rFonts w:ascii="Calibri" w:cs="Calibri" w:eastAsia="Calibri" w:hAnsi="Calibri"/>
        <w:sz w:val="20"/>
        <w:szCs w:val="20"/>
      </w:rPr>
    </w:pPr>
    <w:r w:rsidDel="00000000" w:rsidR="00000000" w:rsidRPr="00000000">
      <w:rPr>
        <w:sz w:val="20"/>
        <w:szCs w:val="20"/>
      </w:rPr>
      <w:drawing>
        <wp:inline distB="0" distT="0" distL="0" distR="0">
          <wp:extent cx="5047615" cy="65849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047615" cy="65849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