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5836" w:rsidRDefault="004D5836">
      <w:pPr>
        <w:pStyle w:val="normal0"/>
        <w:spacing w:after="0" w:line="276" w:lineRule="auto"/>
      </w:pPr>
      <w:bookmarkStart w:id="0" w:name="_GoBack"/>
      <w:bookmarkEnd w:id="0"/>
    </w:p>
    <w:tbl>
      <w:tblPr>
        <w:tblStyle w:val="a"/>
        <w:tblW w:w="1080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7026"/>
        <w:gridCol w:w="3774"/>
      </w:tblGrid>
      <w:tr w:rsidR="004D5836">
        <w:tc>
          <w:tcPr>
            <w:tcW w:w="7026" w:type="dxa"/>
            <w:vAlign w:val="bottom"/>
          </w:tcPr>
          <w:p w:rsidR="004D5836" w:rsidRDefault="00CC0E28">
            <w:pPr>
              <w:pStyle w:val="Title"/>
              <w:contextualSpacing w:val="0"/>
            </w:pPr>
            <w:r>
              <w:t>CRM Project – Team Delta Status Report</w:t>
            </w:r>
          </w:p>
        </w:tc>
        <w:tc>
          <w:tcPr>
            <w:tcW w:w="3774" w:type="dxa"/>
            <w:vAlign w:val="bottom"/>
          </w:tcPr>
          <w:p w:rsidR="004D5836" w:rsidRDefault="00CC0E28">
            <w:pPr>
              <w:pStyle w:val="Subtitle"/>
              <w:contextualSpacing w:val="0"/>
            </w:pPr>
            <w:r>
              <w:t>Overall Status: </w:t>
            </w:r>
            <w:r>
              <w:rPr>
                <w:b/>
              </w:rPr>
              <w:t>On Track</w:t>
            </w:r>
          </w:p>
        </w:tc>
      </w:tr>
    </w:tbl>
    <w:p w:rsidR="004D5836" w:rsidRDefault="00CC0E28">
      <w:pPr>
        <w:pStyle w:val="Heading1"/>
      </w:pPr>
      <w:r>
        <w:rPr>
          <w:b/>
        </w:rPr>
        <w:t>Project Name:</w:t>
      </w:r>
      <w:r>
        <w:t xml:space="preserve"> Chicago hopes for kids </w:t>
      </w:r>
    </w:p>
    <w:p w:rsidR="004D5836" w:rsidRDefault="00CC0E28">
      <w:pPr>
        <w:pStyle w:val="normal0"/>
        <w:spacing w:after="720" w:line="240" w:lineRule="auto"/>
      </w:pPr>
      <w:r>
        <w:rPr>
          <w:rFonts w:ascii="Century Gothic" w:eastAsia="Century Gothic" w:hAnsi="Century Gothic" w:cs="Century Gothic"/>
          <w:sz w:val="16"/>
          <w:szCs w:val="16"/>
        </w:rPr>
        <w:t>February 15, 2017</w:t>
      </w:r>
    </w:p>
    <w:tbl>
      <w:tblPr>
        <w:tblStyle w:val="a0"/>
        <w:tblW w:w="10944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743"/>
        <w:gridCol w:w="7201"/>
      </w:tblGrid>
      <w:tr w:rsidR="004D5836">
        <w:tc>
          <w:tcPr>
            <w:tcW w:w="3743" w:type="dxa"/>
          </w:tcPr>
          <w:p w:rsidR="004D5836" w:rsidRDefault="00CC0E28">
            <w:pPr>
              <w:pStyle w:val="Heading2"/>
              <w:contextualSpacing w:val="0"/>
              <w:outlineLvl w:val="1"/>
            </w:pPr>
            <w:r>
              <w:t>Status Code Legend</w:t>
            </w:r>
          </w:p>
        </w:tc>
        <w:tc>
          <w:tcPr>
            <w:tcW w:w="7201" w:type="dxa"/>
          </w:tcPr>
          <w:p w:rsidR="004D5836" w:rsidRDefault="004D5836">
            <w:pPr>
              <w:pStyle w:val="Heading2"/>
              <w:contextualSpacing w:val="0"/>
              <w:outlineLvl w:val="1"/>
            </w:pPr>
          </w:p>
        </w:tc>
      </w:tr>
      <w:tr w:rsidR="004D5836">
        <w:tc>
          <w:tcPr>
            <w:tcW w:w="3743" w:type="dxa"/>
          </w:tcPr>
          <w:p w:rsidR="004D5836" w:rsidRDefault="00CC0E28">
            <w:pPr>
              <w:pStyle w:val="normal0"/>
              <w:numPr>
                <w:ilvl w:val="0"/>
                <w:numId w:val="4"/>
              </w:numPr>
              <w:spacing w:after="60" w:line="240" w:lineRule="auto"/>
              <w:ind w:hanging="216"/>
            </w:pPr>
            <w:r>
              <w:rPr>
                <w:color w:val="9B9482"/>
                <w:sz w:val="14"/>
                <w:szCs w:val="14"/>
              </w:rPr>
              <w:t xml:space="preserve"> Completed</w:t>
            </w:r>
          </w:p>
        </w:tc>
        <w:tc>
          <w:tcPr>
            <w:tcW w:w="7201" w:type="dxa"/>
          </w:tcPr>
          <w:p w:rsidR="004D5836" w:rsidRDefault="00CC0E28">
            <w:pPr>
              <w:pStyle w:val="normal0"/>
              <w:numPr>
                <w:ilvl w:val="0"/>
                <w:numId w:val="2"/>
              </w:numPr>
              <w:spacing w:after="60" w:line="240" w:lineRule="auto"/>
              <w:ind w:hanging="216"/>
            </w:pPr>
            <w:r>
              <w:rPr>
                <w:color w:val="9B9482"/>
                <w:sz w:val="14"/>
                <w:szCs w:val="14"/>
              </w:rPr>
              <w:t xml:space="preserve">High Risk: At risk, with a high risk of going off track </w:t>
            </w:r>
          </w:p>
        </w:tc>
      </w:tr>
      <w:tr w:rsidR="004D5836">
        <w:tc>
          <w:tcPr>
            <w:tcW w:w="3743" w:type="dxa"/>
          </w:tcPr>
          <w:p w:rsidR="004D5836" w:rsidRDefault="00CC0E28">
            <w:pPr>
              <w:pStyle w:val="normal0"/>
              <w:numPr>
                <w:ilvl w:val="0"/>
                <w:numId w:val="6"/>
              </w:numPr>
              <w:spacing w:after="60" w:line="240" w:lineRule="auto"/>
              <w:ind w:hanging="216"/>
            </w:pPr>
            <w:r>
              <w:rPr>
                <w:color w:val="9B9482"/>
                <w:sz w:val="14"/>
                <w:szCs w:val="14"/>
              </w:rPr>
              <w:t>Pending: Still in process but will not affect track</w:t>
            </w:r>
          </w:p>
        </w:tc>
        <w:tc>
          <w:tcPr>
            <w:tcW w:w="7201" w:type="dxa"/>
          </w:tcPr>
          <w:p w:rsidR="004D5836" w:rsidRDefault="00CC0E28">
            <w:pPr>
              <w:pStyle w:val="normal0"/>
              <w:numPr>
                <w:ilvl w:val="0"/>
                <w:numId w:val="5"/>
              </w:numPr>
              <w:spacing w:after="60" w:line="240" w:lineRule="auto"/>
              <w:ind w:hanging="216"/>
            </w:pPr>
            <w:r>
              <w:rPr>
                <w:color w:val="9B9482"/>
                <w:sz w:val="14"/>
                <w:szCs w:val="14"/>
              </w:rPr>
              <w:t>Needs Urgency: Falling completely off track</w:t>
            </w:r>
          </w:p>
        </w:tc>
      </w:tr>
    </w:tbl>
    <w:p w:rsidR="004D5836" w:rsidRDefault="004D5836">
      <w:pPr>
        <w:pStyle w:val="normal0"/>
      </w:pPr>
    </w:p>
    <w:tbl>
      <w:tblPr>
        <w:tblStyle w:val="a1"/>
        <w:tblW w:w="10944" w:type="dxa"/>
        <w:tblInd w:w="-230" w:type="dxa"/>
        <w:tblBorders>
          <w:top w:val="single" w:sz="4" w:space="0" w:color="BCB8AC"/>
          <w:left w:val="single" w:sz="4" w:space="0" w:color="000000"/>
          <w:bottom w:val="single" w:sz="4" w:space="0" w:color="BCB8AC"/>
          <w:right w:val="single" w:sz="4" w:space="0" w:color="000000"/>
          <w:insideH w:val="single" w:sz="4" w:space="0" w:color="BCB8AC"/>
          <w:insideV w:val="single" w:sz="4" w:space="0" w:color="BCB8AC"/>
        </w:tblBorders>
        <w:tblLayout w:type="fixed"/>
        <w:tblLook w:val="0400" w:firstRow="0" w:lastRow="0" w:firstColumn="0" w:lastColumn="0" w:noHBand="0" w:noVBand="1"/>
      </w:tblPr>
      <w:tblGrid>
        <w:gridCol w:w="2364"/>
        <w:gridCol w:w="8580"/>
      </w:tblGrid>
      <w:tr w:rsidR="004D5836">
        <w:trPr>
          <w:trHeight w:val="1200"/>
        </w:trPr>
        <w:tc>
          <w:tcPr>
            <w:tcW w:w="2364" w:type="dxa"/>
          </w:tcPr>
          <w:p w:rsidR="004D5836" w:rsidRDefault="00CC0E28">
            <w:pPr>
              <w:pStyle w:val="normal0"/>
              <w:contextualSpacing w:val="0"/>
            </w:pPr>
            <w:r>
              <w:t>The project is</w:t>
            </w:r>
            <w:r>
              <w:rPr>
                <w:smallCaps/>
              </w:rPr>
              <w:t xml:space="preserve"> </w:t>
            </w:r>
            <w:r>
              <w:rPr>
                <w:b/>
              </w:rPr>
              <w:t>On Track</w:t>
            </w:r>
            <w:r>
              <w:rPr>
                <w:smallCaps/>
              </w:rPr>
              <w:t xml:space="preserve"> </w:t>
            </w:r>
            <w:r>
              <w:t>the week of 2/1/2017 - 2/8/2017, due to the following: 2/15/2017</w:t>
            </w:r>
          </w:p>
        </w:tc>
        <w:tc>
          <w:tcPr>
            <w:tcW w:w="8580" w:type="dxa"/>
            <w:tcMar>
              <w:left w:w="144" w:type="dxa"/>
            </w:tcMar>
          </w:tcPr>
          <w:p w:rsidR="004D5836" w:rsidRDefault="00CC0E28">
            <w:pPr>
              <w:pStyle w:val="normal0"/>
              <w:numPr>
                <w:ilvl w:val="0"/>
                <w:numId w:val="1"/>
              </w:numPr>
              <w:tabs>
                <w:tab w:val="right" w:pos="390"/>
              </w:tabs>
              <w:spacing w:before="0"/>
              <w:ind w:left="210" w:hanging="210"/>
            </w:pPr>
            <w:r>
              <w:t xml:space="preserve">Imported and edited all GNP </w:t>
            </w:r>
            <w:proofErr w:type="gramStart"/>
            <w:r>
              <w:t>volunteer</w:t>
            </w:r>
            <w:proofErr w:type="gramEnd"/>
            <w:r>
              <w:t xml:space="preserve"> accounts and information onto N</w:t>
            </w:r>
            <w:r>
              <w:t xml:space="preserve">eon. </w:t>
            </w:r>
          </w:p>
          <w:p w:rsidR="004D5836" w:rsidRDefault="00CC0E28">
            <w:pPr>
              <w:pStyle w:val="normal0"/>
              <w:numPr>
                <w:ilvl w:val="0"/>
                <w:numId w:val="1"/>
              </w:numPr>
              <w:spacing w:before="0"/>
              <w:ind w:hanging="216"/>
            </w:pPr>
            <w:r>
              <w:t xml:space="preserve">Worked on finishing up the features on the product backlog. </w:t>
            </w:r>
          </w:p>
          <w:p w:rsidR="004D5836" w:rsidRDefault="00CC0E28">
            <w:pPr>
              <w:pStyle w:val="normal0"/>
              <w:numPr>
                <w:ilvl w:val="0"/>
                <w:numId w:val="1"/>
              </w:numPr>
              <w:spacing w:before="0"/>
              <w:ind w:hanging="216"/>
            </w:pPr>
            <w:r>
              <w:t>Created GNP Test Plan</w:t>
            </w:r>
          </w:p>
          <w:p w:rsidR="004D5836" w:rsidRDefault="00CC0E28">
            <w:pPr>
              <w:pStyle w:val="normal0"/>
              <w:numPr>
                <w:ilvl w:val="0"/>
                <w:numId w:val="1"/>
              </w:numPr>
              <w:spacing w:before="0"/>
              <w:ind w:hanging="216"/>
            </w:pPr>
            <w:r>
              <w:t xml:space="preserve">Finished File Attachment feature. </w:t>
            </w:r>
          </w:p>
          <w:p w:rsidR="004D5836" w:rsidRDefault="00CC0E28">
            <w:pPr>
              <w:pStyle w:val="normal0"/>
              <w:numPr>
                <w:ilvl w:val="0"/>
                <w:numId w:val="1"/>
              </w:numPr>
              <w:spacing w:before="0"/>
              <w:ind w:hanging="216"/>
            </w:pPr>
            <w:r>
              <w:t>Updated Test Plan and Product Backlog</w:t>
            </w:r>
          </w:p>
          <w:p w:rsidR="004D5836" w:rsidRDefault="00CC0E28">
            <w:pPr>
              <w:pStyle w:val="normal0"/>
              <w:numPr>
                <w:ilvl w:val="0"/>
                <w:numId w:val="1"/>
              </w:numPr>
              <w:spacing w:before="0"/>
              <w:ind w:hanging="216"/>
            </w:pPr>
            <w:r>
              <w:t xml:space="preserve">Finished training material on how to </w:t>
            </w:r>
            <w:r>
              <w:rPr>
                <w:color w:val="000000"/>
              </w:rPr>
              <w:t>add/Delete accounts in Neon.</w:t>
            </w:r>
          </w:p>
        </w:tc>
      </w:tr>
      <w:tr w:rsidR="004D5836">
        <w:trPr>
          <w:trHeight w:val="360"/>
        </w:trPr>
        <w:tc>
          <w:tcPr>
            <w:tcW w:w="2364" w:type="dxa"/>
          </w:tcPr>
          <w:p w:rsidR="004D5836" w:rsidRDefault="00CC0E28">
            <w:pPr>
              <w:pStyle w:val="normal0"/>
              <w:contextualSpacing w:val="0"/>
            </w:pPr>
            <w:r>
              <w:t>Issues:</w:t>
            </w:r>
          </w:p>
        </w:tc>
        <w:tc>
          <w:tcPr>
            <w:tcW w:w="8580" w:type="dxa"/>
            <w:tcMar>
              <w:left w:w="144" w:type="dxa"/>
            </w:tcMar>
          </w:tcPr>
          <w:p w:rsidR="004D5836" w:rsidRDefault="00CC0E28">
            <w:pPr>
              <w:pStyle w:val="normal0"/>
              <w:numPr>
                <w:ilvl w:val="0"/>
                <w:numId w:val="3"/>
              </w:numPr>
              <w:spacing w:before="0"/>
              <w:ind w:hanging="216"/>
            </w:pPr>
            <w:r>
              <w:t>We currently don’t have any issues.</w:t>
            </w:r>
          </w:p>
        </w:tc>
      </w:tr>
      <w:tr w:rsidR="004D5836">
        <w:trPr>
          <w:trHeight w:val="1160"/>
        </w:trPr>
        <w:tc>
          <w:tcPr>
            <w:tcW w:w="2364" w:type="dxa"/>
          </w:tcPr>
          <w:p w:rsidR="004D5836" w:rsidRDefault="00CC0E28">
            <w:pPr>
              <w:pStyle w:val="normal0"/>
              <w:contextualSpacing w:val="0"/>
            </w:pPr>
            <w:r>
              <w:t>Milestones accomplished the week of 2/8/2017 - 2/14/2017:</w:t>
            </w:r>
          </w:p>
        </w:tc>
        <w:tc>
          <w:tcPr>
            <w:tcW w:w="8580" w:type="dxa"/>
            <w:tcMar>
              <w:left w:w="144" w:type="dxa"/>
            </w:tcMar>
          </w:tcPr>
          <w:p w:rsidR="004D5836" w:rsidRDefault="00CC0E28">
            <w:pPr>
              <w:pStyle w:val="normal0"/>
              <w:numPr>
                <w:ilvl w:val="0"/>
                <w:numId w:val="1"/>
              </w:numPr>
              <w:spacing w:before="0"/>
              <w:ind w:hanging="216"/>
            </w:pPr>
            <w:r>
              <w:t>Team leader assigned each of us a task that we needed to complete</w:t>
            </w:r>
          </w:p>
          <w:p w:rsidR="004D5836" w:rsidRDefault="00CC0E28">
            <w:pPr>
              <w:pStyle w:val="normal0"/>
              <w:numPr>
                <w:ilvl w:val="0"/>
                <w:numId w:val="1"/>
              </w:numPr>
              <w:spacing w:before="0"/>
              <w:ind w:hanging="216"/>
            </w:pPr>
            <w:r>
              <w:t>We also finished up some of the features from the product backlog.</w:t>
            </w:r>
          </w:p>
          <w:p w:rsidR="004D5836" w:rsidRDefault="00CC0E28">
            <w:pPr>
              <w:pStyle w:val="normal0"/>
              <w:numPr>
                <w:ilvl w:val="0"/>
                <w:numId w:val="1"/>
              </w:numPr>
              <w:spacing w:before="0"/>
              <w:ind w:hanging="216"/>
            </w:pPr>
            <w:r>
              <w:t>Updated our Test Plan document.</w:t>
            </w:r>
          </w:p>
          <w:p w:rsidR="004D5836" w:rsidRDefault="00CC0E28">
            <w:pPr>
              <w:pStyle w:val="normal0"/>
              <w:numPr>
                <w:ilvl w:val="0"/>
                <w:numId w:val="1"/>
              </w:numPr>
              <w:spacing w:before="0"/>
              <w:ind w:hanging="216"/>
            </w:pPr>
            <w:r>
              <w:t>Started writing our training documents</w:t>
            </w:r>
          </w:p>
        </w:tc>
      </w:tr>
      <w:tr w:rsidR="004D5836">
        <w:trPr>
          <w:trHeight w:val="660"/>
        </w:trPr>
        <w:tc>
          <w:tcPr>
            <w:tcW w:w="2364" w:type="dxa"/>
          </w:tcPr>
          <w:p w:rsidR="004D5836" w:rsidRDefault="00CC0E28">
            <w:pPr>
              <w:pStyle w:val="normal0"/>
              <w:contextualSpacing w:val="0"/>
            </w:pPr>
            <w:r>
              <w:t>Milestones planned this week, but not achieved with variance:</w:t>
            </w:r>
          </w:p>
        </w:tc>
        <w:tc>
          <w:tcPr>
            <w:tcW w:w="8580" w:type="dxa"/>
            <w:tcMar>
              <w:left w:w="144" w:type="dxa"/>
            </w:tcMar>
          </w:tcPr>
          <w:p w:rsidR="004D5836" w:rsidRDefault="00CC0E28">
            <w:pPr>
              <w:pStyle w:val="normal0"/>
              <w:numPr>
                <w:ilvl w:val="0"/>
                <w:numId w:val="3"/>
              </w:numPr>
              <w:spacing w:before="0"/>
            </w:pPr>
            <w:r>
              <w:t>Email System and email all fields - Currently in progress</w:t>
            </w:r>
          </w:p>
          <w:p w:rsidR="004D5836" w:rsidRDefault="00CC0E28">
            <w:pPr>
              <w:pStyle w:val="normal0"/>
              <w:numPr>
                <w:ilvl w:val="0"/>
                <w:numId w:val="3"/>
              </w:numPr>
              <w:spacing w:before="0"/>
            </w:pPr>
            <w:r>
              <w:t>Timesheets and pie graph - Currently in progress</w:t>
            </w:r>
          </w:p>
        </w:tc>
      </w:tr>
      <w:tr w:rsidR="004D5836">
        <w:trPr>
          <w:trHeight w:val="920"/>
        </w:trPr>
        <w:tc>
          <w:tcPr>
            <w:tcW w:w="2364" w:type="dxa"/>
          </w:tcPr>
          <w:p w:rsidR="004D5836" w:rsidRDefault="00CC0E28">
            <w:pPr>
              <w:pStyle w:val="normal0"/>
              <w:contextualSpacing w:val="0"/>
            </w:pPr>
            <w:r>
              <w:t>Milestones planned for next week:</w:t>
            </w:r>
          </w:p>
        </w:tc>
        <w:tc>
          <w:tcPr>
            <w:tcW w:w="8580" w:type="dxa"/>
            <w:tcMar>
              <w:left w:w="144" w:type="dxa"/>
            </w:tcMar>
          </w:tcPr>
          <w:p w:rsidR="004D5836" w:rsidRDefault="00CC0E28">
            <w:pPr>
              <w:pStyle w:val="normal0"/>
              <w:numPr>
                <w:ilvl w:val="0"/>
                <w:numId w:val="3"/>
              </w:numPr>
              <w:spacing w:before="0"/>
              <w:ind w:hanging="216"/>
            </w:pPr>
            <w:r>
              <w:t>Look over and update the training module.</w:t>
            </w:r>
          </w:p>
          <w:p w:rsidR="004D5836" w:rsidRDefault="00CC0E28">
            <w:pPr>
              <w:pStyle w:val="normal0"/>
              <w:numPr>
                <w:ilvl w:val="0"/>
                <w:numId w:val="3"/>
              </w:numPr>
              <w:spacing w:before="0"/>
              <w:ind w:hanging="216"/>
            </w:pPr>
            <w:r>
              <w:t xml:space="preserve">Finish left over training material </w:t>
            </w:r>
          </w:p>
          <w:p w:rsidR="004D5836" w:rsidRDefault="00CC0E28">
            <w:pPr>
              <w:pStyle w:val="normal0"/>
              <w:numPr>
                <w:ilvl w:val="0"/>
                <w:numId w:val="3"/>
              </w:numPr>
              <w:spacing w:before="0"/>
              <w:ind w:hanging="216"/>
            </w:pPr>
            <w:r>
              <w:t>Configure Emailing System</w:t>
            </w:r>
          </w:p>
        </w:tc>
      </w:tr>
      <w:tr w:rsidR="004D5836">
        <w:trPr>
          <w:trHeight w:val="660"/>
        </w:trPr>
        <w:tc>
          <w:tcPr>
            <w:tcW w:w="2364" w:type="dxa"/>
          </w:tcPr>
          <w:p w:rsidR="004D5836" w:rsidRDefault="00CC0E28">
            <w:pPr>
              <w:pStyle w:val="normal0"/>
              <w:contextualSpacing w:val="0"/>
            </w:pPr>
            <w:bookmarkStart w:id="1" w:name="_30j0zll" w:colFirst="0" w:colLast="0"/>
            <w:bookmarkEnd w:id="1"/>
            <w:r>
              <w:t>Areas/questions for discussion:</w:t>
            </w:r>
          </w:p>
        </w:tc>
        <w:tc>
          <w:tcPr>
            <w:tcW w:w="8580" w:type="dxa"/>
            <w:tcMar>
              <w:left w:w="144" w:type="dxa"/>
            </w:tcMar>
          </w:tcPr>
          <w:p w:rsidR="004D5836" w:rsidRDefault="00CC0E28">
            <w:pPr>
              <w:pStyle w:val="normal0"/>
              <w:contextualSpacing w:val="0"/>
            </w:pPr>
            <w:r>
              <w:t>Divide the work for next week’s tasks.</w:t>
            </w:r>
          </w:p>
          <w:p w:rsidR="004D5836" w:rsidRDefault="00CC0E28">
            <w:pPr>
              <w:pStyle w:val="normal0"/>
              <w:contextualSpacing w:val="0"/>
            </w:pPr>
            <w:r>
              <w:t>Possibly update more of the features on our product backlog.</w:t>
            </w:r>
          </w:p>
        </w:tc>
      </w:tr>
      <w:tr w:rsidR="004D5836">
        <w:trPr>
          <w:trHeight w:val="240"/>
        </w:trPr>
        <w:tc>
          <w:tcPr>
            <w:tcW w:w="2364" w:type="dxa"/>
          </w:tcPr>
          <w:p w:rsidR="004D5836" w:rsidRDefault="00CC0E28">
            <w:pPr>
              <w:pStyle w:val="normal0"/>
              <w:contextualSpacing w:val="0"/>
            </w:pPr>
            <w:r>
              <w:t>Last week’s issues</w:t>
            </w:r>
            <w:r>
              <w:br/>
              <w:t>forwarded to this week:</w:t>
            </w:r>
          </w:p>
        </w:tc>
        <w:tc>
          <w:tcPr>
            <w:tcW w:w="8580" w:type="dxa"/>
            <w:tcMar>
              <w:left w:w="144" w:type="dxa"/>
            </w:tcMar>
          </w:tcPr>
          <w:p w:rsidR="004D5836" w:rsidRDefault="00CC0E28">
            <w:pPr>
              <w:pStyle w:val="normal0"/>
              <w:contextualSpacing w:val="0"/>
            </w:pPr>
            <w:r>
              <w:t>N/A at this moment.</w:t>
            </w:r>
          </w:p>
        </w:tc>
      </w:tr>
    </w:tbl>
    <w:p w:rsidR="004D5836" w:rsidRDefault="004D5836">
      <w:pPr>
        <w:pStyle w:val="normal0"/>
        <w:tabs>
          <w:tab w:val="left" w:pos="3240"/>
        </w:tabs>
      </w:pPr>
    </w:p>
    <w:sectPr w:rsidR="004D5836">
      <w:footerReference w:type="default" r:id="rId8"/>
      <w:pgSz w:w="11906" w:h="16838"/>
      <w:pgMar w:top="1080" w:right="720" w:bottom="216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C0E28">
      <w:pPr>
        <w:spacing w:after="0" w:line="240" w:lineRule="auto"/>
      </w:pPr>
      <w:r>
        <w:separator/>
      </w:r>
    </w:p>
  </w:endnote>
  <w:endnote w:type="continuationSeparator" w:id="0">
    <w:p w:rsidR="00000000" w:rsidRDefault="00CC0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836" w:rsidRDefault="00CC0E28">
    <w:pPr>
      <w:pStyle w:val="normal0"/>
      <w:tabs>
        <w:tab w:val="center" w:pos="4680"/>
        <w:tab w:val="right" w:pos="9360"/>
      </w:tabs>
      <w:spacing w:after="0" w:line="240" w:lineRule="auto"/>
    </w:pP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>IT 394 – W17</w:t>
    </w:r>
  </w:p>
  <w:p w:rsidR="004D5836" w:rsidRDefault="00CC0E28">
    <w:pPr>
      <w:pStyle w:val="normal0"/>
      <w:tabs>
        <w:tab w:val="center" w:pos="4680"/>
        <w:tab w:val="right" w:pos="9360"/>
      </w:tabs>
      <w:spacing w:after="720" w:line="240" w:lineRule="auto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C0E28">
      <w:pPr>
        <w:spacing w:after="0" w:line="240" w:lineRule="auto"/>
      </w:pPr>
      <w:r>
        <w:separator/>
      </w:r>
    </w:p>
  </w:footnote>
  <w:footnote w:type="continuationSeparator" w:id="0">
    <w:p w:rsidR="00000000" w:rsidRDefault="00CC0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E14EF"/>
    <w:multiLevelType w:val="multilevel"/>
    <w:tmpl w:val="794AA4F2"/>
    <w:lvl w:ilvl="0">
      <w:start w:val="1"/>
      <w:numFmt w:val="bullet"/>
      <w:lvlText w:val="●"/>
      <w:lvlJc w:val="left"/>
      <w:pPr>
        <w:ind w:left="216" w:firstLine="216"/>
      </w:pPr>
      <w:rPr>
        <w:rFonts w:ascii="Arial" w:eastAsia="Arial" w:hAnsi="Arial" w:cs="Arial"/>
        <w:b/>
        <w:color w:val="F0BB44"/>
        <w:sz w:val="24"/>
        <w:szCs w:val="24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39DA27DD"/>
    <w:multiLevelType w:val="multilevel"/>
    <w:tmpl w:val="08A88CB8"/>
    <w:lvl w:ilvl="0">
      <w:start w:val="1"/>
      <w:numFmt w:val="bullet"/>
      <w:lvlText w:val="●"/>
      <w:lvlJc w:val="left"/>
      <w:pPr>
        <w:ind w:left="216" w:firstLine="216"/>
      </w:pPr>
      <w:rPr>
        <w:rFonts w:ascii="Arial" w:eastAsia="Arial" w:hAnsi="Arial" w:cs="Arial"/>
        <w:b/>
        <w:color w:val="8DBB70"/>
        <w:sz w:val="24"/>
        <w:szCs w:val="24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53465BBC"/>
    <w:multiLevelType w:val="multilevel"/>
    <w:tmpl w:val="2D825E06"/>
    <w:lvl w:ilvl="0">
      <w:start w:val="1"/>
      <w:numFmt w:val="bullet"/>
      <w:lvlText w:val="●"/>
      <w:lvlJc w:val="left"/>
      <w:pPr>
        <w:ind w:left="216" w:firstLine="216"/>
      </w:pPr>
      <w:rPr>
        <w:rFonts w:ascii="Arial" w:eastAsia="Arial" w:hAnsi="Arial" w:cs="Arial"/>
        <w:b/>
        <w:color w:val="F0BB44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550D0A78"/>
    <w:multiLevelType w:val="multilevel"/>
    <w:tmpl w:val="976A62B8"/>
    <w:lvl w:ilvl="0">
      <w:start w:val="1"/>
      <w:numFmt w:val="bullet"/>
      <w:lvlText w:val="●"/>
      <w:lvlJc w:val="left"/>
      <w:pPr>
        <w:ind w:left="216" w:firstLine="216"/>
      </w:pPr>
      <w:rPr>
        <w:rFonts w:ascii="Arial" w:eastAsia="Arial" w:hAnsi="Arial" w:cs="Arial"/>
        <w:b/>
        <w:color w:val="F8943F"/>
        <w:sz w:val="24"/>
        <w:szCs w:val="24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72DF327E"/>
    <w:multiLevelType w:val="multilevel"/>
    <w:tmpl w:val="A186FD78"/>
    <w:lvl w:ilvl="0">
      <w:start w:val="1"/>
      <w:numFmt w:val="bullet"/>
      <w:lvlText w:val="●"/>
      <w:lvlJc w:val="left"/>
      <w:pPr>
        <w:ind w:left="216" w:firstLine="216"/>
      </w:pPr>
      <w:rPr>
        <w:rFonts w:ascii="Arial" w:eastAsia="Arial" w:hAnsi="Arial" w:cs="Arial"/>
        <w:b/>
        <w:color w:val="8DBB70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737D4972"/>
    <w:multiLevelType w:val="multilevel"/>
    <w:tmpl w:val="AFB40460"/>
    <w:lvl w:ilvl="0">
      <w:start w:val="1"/>
      <w:numFmt w:val="bullet"/>
      <w:lvlText w:val="●"/>
      <w:lvlJc w:val="left"/>
      <w:pPr>
        <w:ind w:left="216" w:firstLine="216"/>
      </w:pPr>
      <w:rPr>
        <w:rFonts w:ascii="Arial" w:eastAsia="Arial" w:hAnsi="Arial" w:cs="Arial"/>
        <w:b/>
        <w:color w:val="F24F4F"/>
        <w:sz w:val="24"/>
        <w:szCs w:val="24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5836"/>
    <w:rsid w:val="004D5836"/>
    <w:rsid w:val="00CC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Garamond" w:hAnsi="Garamond" w:cs="Garamond"/>
        <w:color w:val="4C483D"/>
        <w:lang w:val="en-US" w:eastAsia="en-US" w:bidi="ar-SA"/>
      </w:rPr>
    </w:rPrDefault>
    <w:pPrDefault>
      <w:pPr>
        <w:widowControl w:val="0"/>
        <w:spacing w:after="320" w:line="3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360" w:after="240"/>
      <w:outlineLvl w:val="0"/>
    </w:pPr>
    <w:rPr>
      <w:rFonts w:ascii="Century Gothic" w:eastAsia="Century Gothic" w:hAnsi="Century Gothic" w:cs="Century Gothic"/>
      <w:color w:val="F24F4F"/>
      <w:sz w:val="22"/>
      <w:szCs w:val="22"/>
    </w:rPr>
  </w:style>
  <w:style w:type="paragraph" w:styleId="Heading2">
    <w:name w:val="heading 2"/>
    <w:basedOn w:val="normal0"/>
    <w:next w:val="normal0"/>
    <w:pPr>
      <w:keepNext/>
      <w:keepLines/>
      <w:spacing w:after="200" w:line="240" w:lineRule="auto"/>
      <w:outlineLvl w:val="1"/>
    </w:pPr>
    <w:rPr>
      <w:rFonts w:ascii="Century Gothic" w:eastAsia="Century Gothic" w:hAnsi="Century Gothic" w:cs="Century Gothic"/>
      <w:sz w:val="16"/>
      <w:szCs w:val="16"/>
    </w:rPr>
  </w:style>
  <w:style w:type="paragraph" w:styleId="Heading3">
    <w:name w:val="heading 3"/>
    <w:basedOn w:val="normal0"/>
    <w:next w:val="normal0"/>
    <w:pPr>
      <w:keepNext/>
      <w:keepLines/>
      <w:spacing w:before="40" w:after="0"/>
      <w:outlineLvl w:val="2"/>
    </w:pPr>
    <w:rPr>
      <w:rFonts w:ascii="Century Gothic" w:eastAsia="Century Gothic" w:hAnsi="Century Gothic" w:cs="Century Gothic"/>
      <w:color w:val="F24F4F"/>
      <w:sz w:val="16"/>
      <w:szCs w:val="16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after="0" w:line="240" w:lineRule="auto"/>
    </w:pPr>
    <w:rPr>
      <w:rFonts w:ascii="Century Gothic" w:eastAsia="Century Gothic" w:hAnsi="Century Gothic" w:cs="Century Gothic"/>
      <w:sz w:val="56"/>
      <w:szCs w:val="56"/>
    </w:rPr>
  </w:style>
  <w:style w:type="paragraph" w:styleId="Subtitle">
    <w:name w:val="Subtitle"/>
    <w:basedOn w:val="normal0"/>
    <w:next w:val="normal0"/>
    <w:pPr>
      <w:spacing w:after="80" w:line="240" w:lineRule="auto"/>
      <w:jc w:val="right"/>
    </w:pPr>
    <w:rPr>
      <w:rFonts w:ascii="Century Gothic" w:eastAsia="Century Gothic" w:hAnsi="Century Gothic" w:cs="Century Gothic"/>
      <w:sz w:val="28"/>
      <w:szCs w:val="28"/>
    </w:rPr>
  </w:style>
  <w:style w:type="table" w:customStyle="1" w:styleId="a">
    <w:basedOn w:val="TableNormal"/>
    <w:pPr>
      <w:spacing w:before="20" w:after="0" w:line="288" w:lineRule="auto"/>
      <w:contextualSpacing/>
    </w:pPr>
    <w:rPr>
      <w:rFonts w:ascii="Century Gothic" w:eastAsia="Century Gothic" w:hAnsi="Century Gothic" w:cs="Century Gothic"/>
      <w:sz w:val="16"/>
      <w:szCs w:val="16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before="20" w:after="0" w:line="288" w:lineRule="auto"/>
      <w:contextualSpacing/>
    </w:pPr>
    <w:rPr>
      <w:rFonts w:ascii="Century Gothic" w:eastAsia="Century Gothic" w:hAnsi="Century Gothic" w:cs="Century Gothic"/>
      <w:sz w:val="16"/>
      <w:szCs w:val="16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before="20" w:after="0" w:line="288" w:lineRule="auto"/>
      <w:contextualSpacing/>
    </w:pPr>
    <w:rPr>
      <w:rFonts w:ascii="Century Gothic" w:eastAsia="Century Gothic" w:hAnsi="Century Gothic" w:cs="Century Gothic"/>
      <w:sz w:val="16"/>
      <w:szCs w:val="16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Garamond" w:hAnsi="Garamond" w:cs="Garamond"/>
        <w:color w:val="4C483D"/>
        <w:lang w:val="en-US" w:eastAsia="en-US" w:bidi="ar-SA"/>
      </w:rPr>
    </w:rPrDefault>
    <w:pPrDefault>
      <w:pPr>
        <w:widowControl w:val="0"/>
        <w:spacing w:after="320" w:line="3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360" w:after="240"/>
      <w:outlineLvl w:val="0"/>
    </w:pPr>
    <w:rPr>
      <w:rFonts w:ascii="Century Gothic" w:eastAsia="Century Gothic" w:hAnsi="Century Gothic" w:cs="Century Gothic"/>
      <w:color w:val="F24F4F"/>
      <w:sz w:val="22"/>
      <w:szCs w:val="22"/>
    </w:rPr>
  </w:style>
  <w:style w:type="paragraph" w:styleId="Heading2">
    <w:name w:val="heading 2"/>
    <w:basedOn w:val="normal0"/>
    <w:next w:val="normal0"/>
    <w:pPr>
      <w:keepNext/>
      <w:keepLines/>
      <w:spacing w:after="200" w:line="240" w:lineRule="auto"/>
      <w:outlineLvl w:val="1"/>
    </w:pPr>
    <w:rPr>
      <w:rFonts w:ascii="Century Gothic" w:eastAsia="Century Gothic" w:hAnsi="Century Gothic" w:cs="Century Gothic"/>
      <w:sz w:val="16"/>
      <w:szCs w:val="16"/>
    </w:rPr>
  </w:style>
  <w:style w:type="paragraph" w:styleId="Heading3">
    <w:name w:val="heading 3"/>
    <w:basedOn w:val="normal0"/>
    <w:next w:val="normal0"/>
    <w:pPr>
      <w:keepNext/>
      <w:keepLines/>
      <w:spacing w:before="40" w:after="0"/>
      <w:outlineLvl w:val="2"/>
    </w:pPr>
    <w:rPr>
      <w:rFonts w:ascii="Century Gothic" w:eastAsia="Century Gothic" w:hAnsi="Century Gothic" w:cs="Century Gothic"/>
      <w:color w:val="F24F4F"/>
      <w:sz w:val="16"/>
      <w:szCs w:val="16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after="0" w:line="240" w:lineRule="auto"/>
    </w:pPr>
    <w:rPr>
      <w:rFonts w:ascii="Century Gothic" w:eastAsia="Century Gothic" w:hAnsi="Century Gothic" w:cs="Century Gothic"/>
      <w:sz w:val="56"/>
      <w:szCs w:val="56"/>
    </w:rPr>
  </w:style>
  <w:style w:type="paragraph" w:styleId="Subtitle">
    <w:name w:val="Subtitle"/>
    <w:basedOn w:val="normal0"/>
    <w:next w:val="normal0"/>
    <w:pPr>
      <w:spacing w:after="80" w:line="240" w:lineRule="auto"/>
      <w:jc w:val="right"/>
    </w:pPr>
    <w:rPr>
      <w:rFonts w:ascii="Century Gothic" w:eastAsia="Century Gothic" w:hAnsi="Century Gothic" w:cs="Century Gothic"/>
      <w:sz w:val="28"/>
      <w:szCs w:val="28"/>
    </w:rPr>
  </w:style>
  <w:style w:type="table" w:customStyle="1" w:styleId="a">
    <w:basedOn w:val="TableNormal"/>
    <w:pPr>
      <w:spacing w:before="20" w:after="0" w:line="288" w:lineRule="auto"/>
      <w:contextualSpacing/>
    </w:pPr>
    <w:rPr>
      <w:rFonts w:ascii="Century Gothic" w:eastAsia="Century Gothic" w:hAnsi="Century Gothic" w:cs="Century Gothic"/>
      <w:sz w:val="16"/>
      <w:szCs w:val="16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before="20" w:after="0" w:line="288" w:lineRule="auto"/>
      <w:contextualSpacing/>
    </w:pPr>
    <w:rPr>
      <w:rFonts w:ascii="Century Gothic" w:eastAsia="Century Gothic" w:hAnsi="Century Gothic" w:cs="Century Gothic"/>
      <w:sz w:val="16"/>
      <w:szCs w:val="16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before="20" w:after="0" w:line="288" w:lineRule="auto"/>
      <w:contextualSpacing/>
    </w:pPr>
    <w:rPr>
      <w:rFonts w:ascii="Century Gothic" w:eastAsia="Century Gothic" w:hAnsi="Century Gothic" w:cs="Century Gothic"/>
      <w:sz w:val="16"/>
      <w:szCs w:val="16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1287</Characters>
  <Application>Microsoft Macintosh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Jobelle  Gramata </cp:lastModifiedBy>
  <cp:revision>2</cp:revision>
  <dcterms:created xsi:type="dcterms:W3CDTF">2017-05-25T12:25:00Z</dcterms:created>
  <dcterms:modified xsi:type="dcterms:W3CDTF">2017-05-25T12:25:00Z</dcterms:modified>
</cp:coreProperties>
</file>