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D76A08">
          <w:pPr>
            <w:pStyle w:val="En-ttedetabledesmatires"/>
          </w:pPr>
          <w:r>
            <w:t>Sommaire</w:t>
          </w:r>
        </w:p>
        <w:p w:rsidR="00B66663" w:rsidRDefault="000F3ED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27844748" w:history="1">
            <w:r w:rsidR="00B66663" w:rsidRPr="00185545">
              <w:rPr>
                <w:rStyle w:val="Lienhypertexte"/>
                <w:noProof/>
              </w:rPr>
              <w:t>1.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1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_Toc427844748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49" w:history="1">
            <w:r w:rsidR="00B66663" w:rsidRPr="00185545">
              <w:rPr>
                <w:rStyle w:val="Lienhypertexte"/>
                <w:noProof/>
              </w:rPr>
              <w:t>2.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1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_Toc427844749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0" w:history="1">
            <w:r w:rsidR="00B66663" w:rsidRPr="00185545">
              <w:rPr>
                <w:rStyle w:val="Lienhypertexte"/>
                <w:noProof/>
              </w:rPr>
              <w:t>2.1.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2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_Toc427844750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1" w:history="1">
            <w:r w:rsidR="00B66663" w:rsidRPr="00185545">
              <w:rPr>
                <w:rStyle w:val="Lienhypertexte"/>
                <w:noProof/>
              </w:rPr>
              <w:t>2.1.1.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3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_Toc427844751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2" w:history="1">
            <w:r w:rsidR="00B66663" w:rsidRPr="00185545">
              <w:rPr>
                <w:rStyle w:val="Lienhypertexte"/>
                <w:noProof/>
              </w:rPr>
              <w:t>2.1.2.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3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_Toc427844752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3" w:history="1">
            <w:r w:rsidR="00B66663" w:rsidRPr="00185545">
              <w:rPr>
                <w:rStyle w:val="Lienhypertexte"/>
                <w:noProof/>
              </w:rPr>
              <w:t>2.2.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2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_Toc427844753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4" w:history="1">
            <w:r w:rsidR="00B66663" w:rsidRPr="00185545">
              <w:rPr>
                <w:rStyle w:val="Lienhypertexte"/>
                <w:noProof/>
              </w:rPr>
              <w:t>2.2.1.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3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_Toc427844754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5" w:history="1">
            <w:r w:rsidR="00B66663" w:rsidRPr="00185545">
              <w:rPr>
                <w:rStyle w:val="Lienhypertexte"/>
                <w:noProof/>
              </w:rPr>
              <w:t>2.2.2.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Titre 3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_Toc427844755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B66663" w:rsidRDefault="001864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427844756" w:history="1">
            <w:r w:rsidR="00B66663" w:rsidRPr="00185545">
              <w:rPr>
                <w:rStyle w:val="Lienhypertexte"/>
                <w:noProof/>
              </w:rPr>
              <w:t>3.</w:t>
            </w:r>
            <w:r w:rsidR="00B66663">
              <w:rPr>
                <w:rFonts w:asciiTheme="minorHAnsi" w:eastAsiaTheme="minorEastAsia" w:hAnsiTheme="minorHAnsi" w:cstheme="minorBidi"/>
                <w:noProof/>
                <w:lang w:eastAsia="zh-CN"/>
              </w:rPr>
              <w:tab/>
            </w:r>
            <w:r w:rsidR="00B66663" w:rsidRPr="00185545">
              <w:rPr>
                <w:rStyle w:val="Lienhypertexte"/>
                <w:noProof/>
              </w:rPr>
              <w:t>Suivi des versions de ce document</w:t>
            </w:r>
            <w:r w:rsidR="00B66663">
              <w:rPr>
                <w:noProof/>
                <w:webHidden/>
              </w:rPr>
              <w:tab/>
            </w:r>
            <w:r w:rsidR="00B66663">
              <w:rPr>
                <w:noProof/>
                <w:webHidden/>
              </w:rPr>
              <w:fldChar w:fldCharType="begin"/>
            </w:r>
            <w:r w:rsidR="00B66663">
              <w:rPr>
                <w:noProof/>
                <w:webHidden/>
              </w:rPr>
              <w:instrText xml:space="preserve"> PAGEREF _Toc427844756 \h </w:instrText>
            </w:r>
            <w:r w:rsidR="00B66663">
              <w:rPr>
                <w:noProof/>
                <w:webHidden/>
              </w:rPr>
            </w:r>
            <w:r w:rsidR="00B66663">
              <w:rPr>
                <w:noProof/>
                <w:webHidden/>
              </w:rPr>
              <w:fldChar w:fldCharType="separate"/>
            </w:r>
            <w:r w:rsidR="00B66663">
              <w:rPr>
                <w:noProof/>
                <w:webHidden/>
              </w:rPr>
              <w:t>2</w:t>
            </w:r>
            <w:r w:rsidR="00B66663">
              <w:rPr>
                <w:noProof/>
                <w:webHidden/>
              </w:rPr>
              <w:fldChar w:fldCharType="end"/>
            </w:r>
          </w:hyperlink>
        </w:p>
        <w:p w:rsidR="00C165B6" w:rsidRDefault="000F3ED5" w:rsidP="00C165B6">
          <w:r>
            <w:fldChar w:fldCharType="end"/>
          </w:r>
        </w:p>
      </w:sdtContent>
    </w:sdt>
    <w:p w:rsidR="00DE36E9" w:rsidRPr="00236E0D" w:rsidRDefault="00DE36E9" w:rsidP="00DE36E9">
      <w:pPr>
        <w:rPr>
          <w:color w:val="FF0000"/>
        </w:rPr>
      </w:pP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t>Pour mettre à jour la table des matières, placer la souris sur la table des matières et faire un clic droit.</w:t>
      </w:r>
    </w:p>
    <w:p w:rsidR="00B66663" w:rsidRDefault="00DE36E9" w:rsidP="00DE36E9">
      <w:pPr>
        <w:rPr>
          <w:color w:val="FF0000"/>
        </w:rPr>
      </w:pPr>
      <w:r w:rsidRPr="00236E0D">
        <w:rPr>
          <w:color w:val="FF0000"/>
        </w:rPr>
        <w:t>Cliquer sur « Mettre à jour les champs » ; cocher « Mettre à jour toute la table » et cliquer « Ok »</w:t>
      </w: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br w:type="page"/>
      </w:r>
    </w:p>
    <w:p w:rsidR="00236E0D" w:rsidRDefault="00236E0D" w:rsidP="00C165B6"/>
    <w:p w:rsidR="004610BB" w:rsidRPr="00236E0D" w:rsidRDefault="004610BB" w:rsidP="00C165B6">
      <w:pPr>
        <w:rPr>
          <w:color w:val="FF0000"/>
        </w:rPr>
      </w:pPr>
    </w:p>
    <w:bookmarkEnd w:id="0"/>
    <w:p w:rsidR="004144D6" w:rsidRDefault="000D641F" w:rsidP="004144D6">
      <w:pPr>
        <w:pStyle w:val="Titre1"/>
      </w:pPr>
      <w:r>
        <w:t>Présentation</w:t>
      </w:r>
      <w:bookmarkStart w:id="1" w:name="_Toc208734281"/>
      <w:bookmarkStart w:id="2" w:name="_Toc322350231"/>
    </w:p>
    <w:p w:rsidR="00774A36" w:rsidRDefault="00774A36" w:rsidP="00774A36">
      <w:pPr>
        <w:suppressAutoHyphens w:val="0"/>
      </w:pPr>
      <w:r>
        <w:t>A</w:t>
      </w:r>
      <w:r>
        <w:t xml:space="preserve"> </w:t>
      </w:r>
      <w:r w:rsidRPr="00774A36">
        <w:t>l'</w:t>
      </w:r>
      <w:r w:rsidRPr="00774A36">
        <w:rPr>
          <w:rStyle w:val="link-wrapper"/>
        </w:rPr>
        <w:t>aube</w:t>
      </w:r>
      <w:r>
        <w:t xml:space="preserve"> de la révolution i</w:t>
      </w:r>
      <w:r>
        <w:t>ndustrielle, l</w:t>
      </w:r>
      <w:r>
        <w:t xml:space="preserve">a </w:t>
      </w:r>
      <w:r w:rsidRPr="00774A36">
        <w:rPr>
          <w:rStyle w:val="link-wrapper"/>
        </w:rPr>
        <w:t>concentration</w:t>
      </w:r>
      <w:r>
        <w:t xml:space="preserve"> </w:t>
      </w:r>
      <w:r>
        <w:t xml:space="preserve">de CO2 dans l’atmosphère </w:t>
      </w:r>
      <w:r>
        <w:t>n'était que de 280 ppm</w:t>
      </w:r>
      <w:r>
        <w:t xml:space="preserve">. </w:t>
      </w:r>
      <w:r>
        <w:t>Deux siècles et</w:t>
      </w:r>
      <w:r>
        <w:t xml:space="preserve"> demi plus tard, cette </w:t>
      </w:r>
      <w:r w:rsidRPr="00774A36">
        <w:rPr>
          <w:rStyle w:val="link-wrapper"/>
        </w:rPr>
        <w:t>concentration</w:t>
      </w:r>
      <w:r>
        <w:t xml:space="preserve"> dépasse les 400 ppm.</w:t>
      </w:r>
    </w:p>
    <w:p w:rsidR="00774A36" w:rsidRDefault="00774A36" w:rsidP="00774A36">
      <w:pPr>
        <w:suppressAutoHyphens w:val="0"/>
      </w:pPr>
      <w:r>
        <w:t xml:space="preserve">La </w:t>
      </w:r>
      <w:r>
        <w:t xml:space="preserve">conséquence de sa présence accrue dans l'atmosphère est un effet de serre bien connu à l'origine d'un </w:t>
      </w:r>
      <w:r w:rsidRPr="00774A36">
        <w:rPr>
          <w:rStyle w:val="link-wrapper"/>
        </w:rPr>
        <w:t>réchauffement climatique</w:t>
      </w:r>
      <w:r>
        <w:t xml:space="preserve"> à l'échelle globale</w:t>
      </w:r>
    </w:p>
    <w:p w:rsidR="00774A36" w:rsidRPr="000D641F" w:rsidRDefault="00774A36" w:rsidP="00774A36">
      <w:pPr>
        <w:suppressAutoHyphens w:val="0"/>
        <w:rPr>
          <w:sz w:val="24"/>
          <w:szCs w:val="24"/>
          <w:lang w:eastAsia="fr-FR"/>
        </w:rPr>
      </w:pPr>
      <w:r w:rsidRPr="000D641F">
        <w:rPr>
          <w:sz w:val="24"/>
          <w:szCs w:val="24"/>
          <w:lang w:eastAsia="fr-FR"/>
        </w:rPr>
        <w:t>L'augmentation de l'effet de serre conduit à une augmentation de la température terrestre et à celle des océans. Tout le système climatique est impacté car l'évaporation et les précipitations sont modifiées.</w:t>
      </w:r>
    </w:p>
    <w:p w:rsidR="00774A36" w:rsidRDefault="00774A36" w:rsidP="000D641F">
      <w:pPr>
        <w:suppressAutoHyphens w:val="0"/>
        <w:rPr>
          <w:sz w:val="24"/>
          <w:szCs w:val="24"/>
          <w:lang w:eastAsia="fr-FR"/>
        </w:rPr>
      </w:pPr>
    </w:p>
    <w:p w:rsidR="000D641F" w:rsidRPr="000D641F" w:rsidRDefault="00774A36" w:rsidP="000D641F">
      <w:pPr>
        <w:suppressAutoHyphens w:val="0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</w:t>
      </w:r>
      <w:r w:rsidR="000D641F" w:rsidRPr="000D641F">
        <w:rPr>
          <w:sz w:val="24"/>
          <w:szCs w:val="24"/>
          <w:lang w:eastAsia="fr-FR"/>
        </w:rPr>
        <w:t xml:space="preserve">es émissions CO2 d'origine humaine sont absorbées pour 1/3 par les </w:t>
      </w:r>
      <w:r w:rsidRPr="000D641F">
        <w:rPr>
          <w:sz w:val="24"/>
          <w:szCs w:val="24"/>
          <w:lang w:eastAsia="fr-FR"/>
        </w:rPr>
        <w:t>forêts</w:t>
      </w:r>
      <w:r w:rsidR="000D641F" w:rsidRPr="000D641F">
        <w:rPr>
          <w:sz w:val="24"/>
          <w:szCs w:val="24"/>
          <w:lang w:eastAsia="fr-FR"/>
        </w:rPr>
        <w:t xml:space="preserve"> et pour 1/3 par </w:t>
      </w:r>
      <w:r w:rsidRPr="000D641F">
        <w:rPr>
          <w:sz w:val="24"/>
          <w:szCs w:val="24"/>
          <w:lang w:eastAsia="fr-FR"/>
        </w:rPr>
        <w:t>les océans</w:t>
      </w:r>
      <w:r w:rsidR="000D641F" w:rsidRPr="000D641F">
        <w:rPr>
          <w:sz w:val="24"/>
          <w:szCs w:val="24"/>
          <w:lang w:eastAsia="fr-FR"/>
        </w:rPr>
        <w:t>. Un tiers reste donc dans l'atmosphère ce qui conduit à une augmentation de l'effet de serre.</w:t>
      </w:r>
    </w:p>
    <w:p w:rsidR="000D641F" w:rsidRDefault="000D641F" w:rsidP="000D641F">
      <w:pPr>
        <w:suppressAutoHyphens w:val="0"/>
        <w:rPr>
          <w:sz w:val="24"/>
          <w:szCs w:val="24"/>
          <w:lang w:eastAsia="fr-FR"/>
        </w:rPr>
      </w:pPr>
      <w:r w:rsidRPr="000D641F">
        <w:rPr>
          <w:sz w:val="24"/>
          <w:szCs w:val="24"/>
          <w:lang w:eastAsia="fr-FR"/>
        </w:rPr>
        <w:t>Le CO2 est présent dans l'atmosphère depuis des millions d'années et l'effet de serre est aussi ancien. Grâce à lui, la température terrestre est plus ou moins régulée et propice aux écosystèmes actuels.</w:t>
      </w:r>
    </w:p>
    <w:p w:rsidR="00774A36" w:rsidRPr="000D641F" w:rsidRDefault="00774A36" w:rsidP="000D641F">
      <w:pPr>
        <w:suppressAutoHyphens w:val="0"/>
        <w:rPr>
          <w:sz w:val="24"/>
          <w:szCs w:val="24"/>
          <w:lang w:eastAsia="fr-FR"/>
        </w:rPr>
      </w:pPr>
    </w:p>
    <w:p w:rsidR="000D641F" w:rsidRDefault="00334474" w:rsidP="000D641F">
      <w:pPr>
        <w:suppressAutoHyphens w:val="0"/>
      </w:pPr>
      <w:r>
        <w:t>Sur deux</w:t>
      </w:r>
      <w:r w:rsidR="00774A36">
        <w:t xml:space="preserve"> des 12 navires que comporte le réseau d'observation de l'IRD (voir image du réseau d'observation à l'adresse: </w:t>
      </w:r>
      <w:hyperlink r:id="rId8" w:history="1">
        <w:r w:rsidR="00774A36">
          <w:rPr>
            <w:rStyle w:val="Lienhypertexte"/>
          </w:rPr>
          <w:t>http://www.legos.obs-mip.fr/en/share/soa/cgi/getobs/v0.2a/index.pl.cgi?contexte=SSS&amp;donnees=TSG&amp;suivi=TPS-REEL&amp;env=NAVIRE&amp;menu=SPATIAL</w:t>
        </w:r>
      </w:hyperlink>
      <w:r w:rsidR="00774A36">
        <w:t xml:space="preserve">),  nous </w:t>
      </w:r>
      <w:r>
        <w:t>réalisons</w:t>
      </w:r>
      <w:r w:rsidR="00774A36">
        <w:t xml:space="preserve"> des mesures de salinité / température, des mesures de CO2 et des mesures de d'oxygène qui permettent de bien comprendre ce qui se passe à l'interface océan / atmosphère.</w:t>
      </w:r>
    </w:p>
    <w:p w:rsidR="00334474" w:rsidRDefault="00334474" w:rsidP="000D641F">
      <w:pPr>
        <w:suppressAutoHyphens w:val="0"/>
      </w:pPr>
    </w:p>
    <w:p w:rsidR="00334474" w:rsidRPr="000D641F" w:rsidRDefault="00334474" w:rsidP="000D641F">
      <w:pPr>
        <w:suppressAutoHyphens w:val="0"/>
        <w:rPr>
          <w:sz w:val="24"/>
          <w:szCs w:val="24"/>
          <w:lang w:eastAsia="fr-FR"/>
        </w:rPr>
      </w:pPr>
      <w:r>
        <w:t>Un programme Matlab écrit par Yves (interpTSG_CO2) permettait de concaténer</w:t>
      </w:r>
      <w:r>
        <w:t xml:space="preserve"> </w:t>
      </w:r>
      <w:r>
        <w:t xml:space="preserve">les données du </w:t>
      </w:r>
      <w:r>
        <w:t>fich</w:t>
      </w:r>
      <w:r>
        <w:t xml:space="preserve">ier TSG au format. TSGQC et le </w:t>
      </w:r>
      <w:r>
        <w:t>fichier CO2 au f</w:t>
      </w:r>
      <w:r>
        <w:t xml:space="preserve">ormat csv dans un seul fichier csv en réalisation une interpolation. </w:t>
      </w:r>
    </w:p>
    <w:p w:rsidR="000D641F" w:rsidRDefault="000D641F" w:rsidP="000D641F">
      <w:pPr>
        <w:rPr>
          <w:lang w:eastAsia="en-US"/>
        </w:rPr>
      </w:pPr>
    </w:p>
    <w:p w:rsidR="00334474" w:rsidRPr="000D641F" w:rsidRDefault="00334474" w:rsidP="000D641F">
      <w:pPr>
        <w:rPr>
          <w:lang w:eastAsia="en-US"/>
        </w:rPr>
      </w:pPr>
      <w:r>
        <w:rPr>
          <w:lang w:eastAsia="en-US"/>
        </w:rPr>
        <w:t xml:space="preserve">L’objectif de ce programme </w:t>
      </w:r>
      <w:r>
        <w:t>est</w:t>
      </w:r>
      <w:r>
        <w:t xml:space="preserve"> </w:t>
      </w:r>
      <w:r>
        <w:t>d’</w:t>
      </w:r>
      <w:r>
        <w:t>interp</w:t>
      </w:r>
      <w:r>
        <w:t xml:space="preserve">oler les données dans un </w:t>
      </w:r>
      <w:r>
        <w:t xml:space="preserve">fichier unique (TSG+CO2+O2), puis </w:t>
      </w:r>
      <w:r>
        <w:t xml:space="preserve">de corriger la valeur O2 brute en </w:t>
      </w:r>
      <w:r>
        <w:t>utilisant la salinité</w:t>
      </w:r>
      <w:r>
        <w:t xml:space="preserve"> </w:t>
      </w:r>
      <w:r>
        <w:t>correspondante</w:t>
      </w:r>
      <w:r>
        <w:t xml:space="preserve"> du thermosalinographe</w:t>
      </w:r>
      <w:r>
        <w:t>.</w:t>
      </w:r>
    </w:p>
    <w:p w:rsidR="006B5E01" w:rsidRDefault="00334474" w:rsidP="00D76A08">
      <w:pPr>
        <w:pStyle w:val="Titre1"/>
      </w:pPr>
      <w:r>
        <w:t>Installation</w:t>
      </w:r>
    </w:p>
    <w:p w:rsidR="00334474" w:rsidRDefault="00334474" w:rsidP="00334474">
      <w:pPr>
        <w:pStyle w:val="Titre2"/>
        <w:ind w:firstLine="0"/>
      </w:pPr>
      <w:r>
        <w:t>Téléchargement du projet</w:t>
      </w:r>
    </w:p>
    <w:p w:rsidR="00334474" w:rsidRPr="00334474" w:rsidRDefault="00334474" w:rsidP="00334474">
      <w:bookmarkStart w:id="3" w:name="_GoBack"/>
      <w:bookmarkEnd w:id="3"/>
    </w:p>
    <w:p w:rsidR="006B5E01" w:rsidRPr="00434E86" w:rsidRDefault="006B5E01" w:rsidP="00334474">
      <w:pPr>
        <w:pStyle w:val="Titre2"/>
        <w:numPr>
          <w:ilvl w:val="0"/>
          <w:numId w:val="0"/>
        </w:numPr>
        <w:ind w:left="788"/>
      </w:pPr>
    </w:p>
    <w:p w:rsidR="005A5F37" w:rsidRPr="005D0A53" w:rsidRDefault="005A5F37" w:rsidP="005D0A53">
      <w:pPr>
        <w:pStyle w:val="Titre3"/>
      </w:pPr>
      <w:bookmarkStart w:id="4" w:name="_Toc427844751"/>
      <w:r w:rsidRPr="005D0A53">
        <w:t>Titre 3</w:t>
      </w:r>
      <w:bookmarkEnd w:id="4"/>
    </w:p>
    <w:p w:rsidR="0090002F" w:rsidRPr="0090002F" w:rsidRDefault="0090002F" w:rsidP="0090002F">
      <w:r>
        <w:t>Xxxx</w:t>
      </w:r>
    </w:p>
    <w:p w:rsidR="005A5F37" w:rsidRDefault="005A5F37" w:rsidP="005D0A53">
      <w:pPr>
        <w:pStyle w:val="Titre3"/>
      </w:pPr>
      <w:bookmarkStart w:id="5" w:name="_Toc427844752"/>
      <w:r w:rsidRPr="005A5F37">
        <w:t>Titre 3</w:t>
      </w:r>
      <w:bookmarkEnd w:id="5"/>
    </w:p>
    <w:p w:rsidR="0090002F" w:rsidRPr="0090002F" w:rsidRDefault="0090002F" w:rsidP="0090002F">
      <w:r>
        <w:t>Xxxx</w:t>
      </w:r>
    </w:p>
    <w:p w:rsidR="006B5E01" w:rsidRDefault="004144D6" w:rsidP="005D0A53">
      <w:pPr>
        <w:pStyle w:val="Titre2"/>
      </w:pPr>
      <w:bookmarkStart w:id="6" w:name="_Toc427844753"/>
      <w:r>
        <w:t>Titre 2</w:t>
      </w:r>
      <w:bookmarkEnd w:id="6"/>
    </w:p>
    <w:p w:rsidR="00182BE6" w:rsidRDefault="00182BE6" w:rsidP="005D0A53">
      <w:pPr>
        <w:pStyle w:val="Titre3"/>
      </w:pPr>
      <w:bookmarkStart w:id="7" w:name="_Toc427844754"/>
      <w:r>
        <w:t>Titre 3</w:t>
      </w:r>
      <w:bookmarkEnd w:id="7"/>
    </w:p>
    <w:p w:rsidR="00182BE6" w:rsidRPr="00182BE6" w:rsidRDefault="00182BE6" w:rsidP="005D0A53">
      <w:pPr>
        <w:pStyle w:val="Titre3"/>
      </w:pPr>
      <w:bookmarkStart w:id="8" w:name="_Toc427844755"/>
      <w:r>
        <w:t>Titre 3</w:t>
      </w:r>
      <w:bookmarkEnd w:id="8"/>
    </w:p>
    <w:p w:rsidR="00DE5B8F" w:rsidRDefault="009315AA" w:rsidP="00DE5B8F">
      <w:pPr>
        <w:jc w:val="both"/>
      </w:pPr>
      <w:r>
        <w:t>Xxxx</w:t>
      </w:r>
    </w:p>
    <w:p w:rsidR="00B66663" w:rsidRDefault="00B66663">
      <w:pPr>
        <w:suppressAutoHyphens w:val="0"/>
        <w:spacing w:after="200" w:line="276" w:lineRule="auto"/>
        <w:rPr>
          <w:color w:val="056284"/>
          <w:sz w:val="28"/>
          <w:szCs w:val="28"/>
          <w:lang w:eastAsia="en-US"/>
        </w:rPr>
      </w:pPr>
      <w:bookmarkStart w:id="9" w:name="_Toc427844756"/>
      <w:bookmarkEnd w:id="1"/>
      <w:bookmarkEnd w:id="2"/>
      <w:r>
        <w:br w:type="page"/>
      </w:r>
    </w:p>
    <w:p w:rsidR="002F1348" w:rsidRPr="000822A2" w:rsidRDefault="002F1348" w:rsidP="00D76A08">
      <w:pPr>
        <w:pStyle w:val="Titre1"/>
      </w:pPr>
      <w:r w:rsidRPr="000822A2">
        <w:lastRenderedPageBreak/>
        <w:t>Suivi des versions</w:t>
      </w:r>
      <w:r w:rsidR="006B5E01">
        <w:t xml:space="preserve"> de ce document</w:t>
      </w:r>
      <w:bookmarkEnd w:id="9"/>
    </w:p>
    <w:p w:rsidR="008962F9" w:rsidRDefault="008962F9" w:rsidP="008962F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1"/>
        <w:gridCol w:w="2263"/>
        <w:gridCol w:w="1131"/>
        <w:gridCol w:w="2263"/>
      </w:tblGrid>
      <w:tr w:rsidR="008962F9" w:rsidRPr="00466B3F" w:rsidTr="004370C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8962F9" w:rsidRPr="00466B3F" w:rsidTr="004370C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>
            <w:pPr>
              <w:rPr>
                <w:lang w:val="en-GB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/>
        </w:tc>
      </w:tr>
      <w:tr w:rsidR="008962F9" w:rsidRPr="00466B3F" w:rsidTr="004370C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/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/>
        </w:tc>
      </w:tr>
    </w:tbl>
    <w:p w:rsidR="008962F9" w:rsidRDefault="008962F9" w:rsidP="008962F9"/>
    <w:p w:rsidR="002F1348" w:rsidRDefault="002F1348" w:rsidP="002F1348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1230"/>
        <w:gridCol w:w="6537"/>
      </w:tblGrid>
      <w:tr w:rsidR="002F1348" w:rsidRPr="002F1348" w:rsidTr="0011747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>
            <w:pPr>
              <w:jc w:val="center"/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>
            <w:pPr>
              <w:jc w:val="center"/>
            </w:pP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F1348" w:rsidP="00117471"/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F1348" w:rsidP="00117471"/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2F1348" w:rsidP="00117471"/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2F1348" w:rsidP="00117471"/>
        </w:tc>
      </w:tr>
    </w:tbl>
    <w:p w:rsidR="006B5E01" w:rsidRDefault="006B5E01" w:rsidP="006B5E01"/>
    <w:p w:rsidR="006B5E01" w:rsidRDefault="006B5E01" w:rsidP="006B5E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</w:p>
        </w:tc>
        <w:tc>
          <w:tcPr>
            <w:tcW w:w="3071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</w:p>
        </w:tc>
      </w:tr>
    </w:tbl>
    <w:p w:rsidR="008962F9" w:rsidRPr="008962F9" w:rsidRDefault="008962F9" w:rsidP="008962F9">
      <w:pPr>
        <w:rPr>
          <w:b/>
          <w:lang w:eastAsia="en-US"/>
        </w:rPr>
      </w:pPr>
    </w:p>
    <w:sectPr w:rsidR="008962F9" w:rsidRPr="008962F9" w:rsidSect="00C06CE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1C" w:rsidRDefault="0018641C" w:rsidP="00D07951">
      <w:r>
        <w:separator/>
      </w:r>
    </w:p>
  </w:endnote>
  <w:endnote w:type="continuationSeparator" w:id="0">
    <w:p w:rsidR="0018641C" w:rsidRDefault="0018641C" w:rsidP="00D0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1C" w:rsidRDefault="0018641C" w:rsidP="00D07951">
      <w:r>
        <w:separator/>
      </w:r>
    </w:p>
  </w:footnote>
  <w:footnote w:type="continuationSeparator" w:id="0">
    <w:p w:rsidR="0018641C" w:rsidRDefault="0018641C" w:rsidP="00D07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C6" w:rsidRDefault="0018641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2050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C6" w:rsidRDefault="0018641C" w:rsidP="00D0795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2051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E66BC6">
      <w:rPr>
        <w:noProof/>
        <w:lang w:eastAsia="fr-FR"/>
      </w:rPr>
      <w:drawing>
        <wp:inline distT="0" distB="0" distL="0" distR="0">
          <wp:extent cx="756000" cy="6228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RD_2016_BLOC_FR_COU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eastAsia="fr-FR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Default="000D641F" w:rsidP="00C1160A">
    <w:pPr>
      <w:pStyle w:val="Titre"/>
      <w:tabs>
        <w:tab w:val="clear" w:pos="6663"/>
      </w:tabs>
    </w:pPr>
    <w:r>
      <w:t>Manuel d’utilisation du programme de concaténation des données CO2-TSG et O2</w:t>
    </w:r>
  </w:p>
  <w:p w:rsidR="00B66663" w:rsidRPr="00B66663" w:rsidRDefault="00B66663" w:rsidP="00B66663">
    <w:pPr>
      <w:rPr>
        <w:lang w:eastAsia="en-US"/>
      </w:rPr>
    </w:pPr>
  </w:p>
  <w:p w:rsidR="00C27C1E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466B3F">
      <w:t>US191</w:t>
    </w:r>
    <w:r w:rsidR="00C27C1E">
      <w:tab/>
    </w:r>
    <w:r w:rsidR="00AE1355" w:rsidRPr="000D641F">
      <w:t>PROTOCOLE</w:t>
    </w:r>
  </w:p>
  <w:p w:rsidR="00C27C1E" w:rsidRPr="00466B3F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Implantation : </w:t>
    </w:r>
    <w:r w:rsidR="009D1315">
      <w:tab/>
    </w:r>
    <w:r w:rsidR="000D641F" w:rsidRPr="000D641F">
      <w:t>Brest</w:t>
    </w:r>
    <w:r w:rsidR="00C27C1E">
      <w:tab/>
    </w:r>
    <w:r w:rsidR="00C27C1E" w:rsidRPr="00466B3F">
      <w:t xml:space="preserve">Version </w:t>
    </w:r>
    <w:r w:rsidR="000D641F" w:rsidRPr="000D641F">
      <w:t>1.0</w:t>
    </w:r>
  </w:p>
  <w:p w:rsidR="00BF06C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="00BF06C6" w:rsidRPr="00466B3F">
      <w:tab/>
      <w:t xml:space="preserve">Page </w:t>
    </w:r>
    <w:r w:rsidR="00645353">
      <w:fldChar w:fldCharType="begin"/>
    </w:r>
    <w:r w:rsidR="00645353">
      <w:instrText xml:space="preserve"> PAGE   \* MERGEFORMAT </w:instrText>
    </w:r>
    <w:r w:rsidR="00645353">
      <w:fldChar w:fldCharType="separate"/>
    </w:r>
    <w:r w:rsidR="00334474">
      <w:rPr>
        <w:noProof/>
      </w:rPr>
      <w:t>3</w:t>
    </w:r>
    <w:r w:rsidR="00645353">
      <w:rPr>
        <w:noProof/>
      </w:rPr>
      <w:fldChar w:fldCharType="end"/>
    </w:r>
    <w:r w:rsidR="00BF06C6" w:rsidRPr="00466B3F">
      <w:t>/</w:t>
    </w:r>
    <w:fldSimple w:instr=" NUMPAGES   \* MERGEFORMAT ">
      <w:r w:rsidR="00334474">
        <w:rPr>
          <w:noProof/>
        </w:rPr>
        <w:t>4</w:t>
      </w:r>
    </w:fldSimple>
  </w:p>
  <w:p w:rsidR="00BF06C6" w:rsidRPr="00466B3F" w:rsidRDefault="00BF06C6" w:rsidP="00D0795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C6" w:rsidRDefault="0018641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2049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D40"/>
    <w:rsid w:val="00026247"/>
    <w:rsid w:val="00046F40"/>
    <w:rsid w:val="000556B5"/>
    <w:rsid w:val="000822A2"/>
    <w:rsid w:val="00086D62"/>
    <w:rsid w:val="000A0829"/>
    <w:rsid w:val="000D2282"/>
    <w:rsid w:val="000D641F"/>
    <w:rsid w:val="000F3ED5"/>
    <w:rsid w:val="00111687"/>
    <w:rsid w:val="00120F1E"/>
    <w:rsid w:val="00127B8E"/>
    <w:rsid w:val="0014365E"/>
    <w:rsid w:val="00182BE6"/>
    <w:rsid w:val="00185EBA"/>
    <w:rsid w:val="0018641C"/>
    <w:rsid w:val="001A119F"/>
    <w:rsid w:val="001A25E1"/>
    <w:rsid w:val="001F6072"/>
    <w:rsid w:val="002065A8"/>
    <w:rsid w:val="00236E0D"/>
    <w:rsid w:val="00273147"/>
    <w:rsid w:val="002735CB"/>
    <w:rsid w:val="002B258C"/>
    <w:rsid w:val="002F1348"/>
    <w:rsid w:val="00322BAF"/>
    <w:rsid w:val="00334474"/>
    <w:rsid w:val="0034171D"/>
    <w:rsid w:val="00366088"/>
    <w:rsid w:val="00390F93"/>
    <w:rsid w:val="003A630E"/>
    <w:rsid w:val="003B2959"/>
    <w:rsid w:val="003C68A1"/>
    <w:rsid w:val="004144D6"/>
    <w:rsid w:val="00434E86"/>
    <w:rsid w:val="004371B5"/>
    <w:rsid w:val="004610BB"/>
    <w:rsid w:val="00461579"/>
    <w:rsid w:val="00466B3F"/>
    <w:rsid w:val="004672CF"/>
    <w:rsid w:val="0049189F"/>
    <w:rsid w:val="004D14B0"/>
    <w:rsid w:val="00512292"/>
    <w:rsid w:val="0052263D"/>
    <w:rsid w:val="00561D0A"/>
    <w:rsid w:val="00571D88"/>
    <w:rsid w:val="005A5F37"/>
    <w:rsid w:val="005C4C0F"/>
    <w:rsid w:val="005D0A53"/>
    <w:rsid w:val="005F0927"/>
    <w:rsid w:val="006359DC"/>
    <w:rsid w:val="00645353"/>
    <w:rsid w:val="00662FD0"/>
    <w:rsid w:val="006648ED"/>
    <w:rsid w:val="0069084F"/>
    <w:rsid w:val="006B5E01"/>
    <w:rsid w:val="00732432"/>
    <w:rsid w:val="007338C2"/>
    <w:rsid w:val="007406B0"/>
    <w:rsid w:val="00753BAC"/>
    <w:rsid w:val="00774A36"/>
    <w:rsid w:val="00782742"/>
    <w:rsid w:val="007E7876"/>
    <w:rsid w:val="0081063D"/>
    <w:rsid w:val="008133E4"/>
    <w:rsid w:val="00821B50"/>
    <w:rsid w:val="00827212"/>
    <w:rsid w:val="00871229"/>
    <w:rsid w:val="008962F9"/>
    <w:rsid w:val="008B39A5"/>
    <w:rsid w:val="008B76F6"/>
    <w:rsid w:val="008D453D"/>
    <w:rsid w:val="0090002F"/>
    <w:rsid w:val="009143C2"/>
    <w:rsid w:val="00930D40"/>
    <w:rsid w:val="009315AA"/>
    <w:rsid w:val="00962155"/>
    <w:rsid w:val="00976C15"/>
    <w:rsid w:val="00981DDE"/>
    <w:rsid w:val="009A49CE"/>
    <w:rsid w:val="009B1197"/>
    <w:rsid w:val="009D1315"/>
    <w:rsid w:val="009D7E98"/>
    <w:rsid w:val="00A36C16"/>
    <w:rsid w:val="00A42A03"/>
    <w:rsid w:val="00A43FDA"/>
    <w:rsid w:val="00AB7ECB"/>
    <w:rsid w:val="00AD367B"/>
    <w:rsid w:val="00AE1355"/>
    <w:rsid w:val="00B062FA"/>
    <w:rsid w:val="00B37D13"/>
    <w:rsid w:val="00B54BB9"/>
    <w:rsid w:val="00B66663"/>
    <w:rsid w:val="00B715E2"/>
    <w:rsid w:val="00B84823"/>
    <w:rsid w:val="00B92F9B"/>
    <w:rsid w:val="00BA2C11"/>
    <w:rsid w:val="00BA5A36"/>
    <w:rsid w:val="00BC6AE3"/>
    <w:rsid w:val="00BC79EC"/>
    <w:rsid w:val="00BD19AE"/>
    <w:rsid w:val="00BD77F7"/>
    <w:rsid w:val="00BF06C6"/>
    <w:rsid w:val="00C04213"/>
    <w:rsid w:val="00C06018"/>
    <w:rsid w:val="00C06CEC"/>
    <w:rsid w:val="00C1160A"/>
    <w:rsid w:val="00C12008"/>
    <w:rsid w:val="00C165B6"/>
    <w:rsid w:val="00C27C1E"/>
    <w:rsid w:val="00C323CA"/>
    <w:rsid w:val="00C34771"/>
    <w:rsid w:val="00C627EE"/>
    <w:rsid w:val="00C71DA2"/>
    <w:rsid w:val="00CE06E2"/>
    <w:rsid w:val="00D07951"/>
    <w:rsid w:val="00D24512"/>
    <w:rsid w:val="00D50887"/>
    <w:rsid w:val="00D62E5B"/>
    <w:rsid w:val="00D76A08"/>
    <w:rsid w:val="00D93089"/>
    <w:rsid w:val="00D9485B"/>
    <w:rsid w:val="00DC369C"/>
    <w:rsid w:val="00DC7CCE"/>
    <w:rsid w:val="00DE36E9"/>
    <w:rsid w:val="00DE5B8F"/>
    <w:rsid w:val="00E62164"/>
    <w:rsid w:val="00E66BC6"/>
    <w:rsid w:val="00E85D38"/>
    <w:rsid w:val="00E9724A"/>
    <w:rsid w:val="00EA7212"/>
    <w:rsid w:val="00EC3942"/>
    <w:rsid w:val="00ED1E44"/>
    <w:rsid w:val="00F45D22"/>
    <w:rsid w:val="00F61E04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FE7CF0"/>
  <w15:docId w15:val="{7696009C-7676-420B-B871-B2BF6C6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character" w:customStyle="1" w:styleId="link-wrapper">
    <w:name w:val="link-wrapper"/>
    <w:basedOn w:val="Policepardfaut"/>
    <w:rsid w:val="0077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os.obs-mip.fr/en/share/soa/cgi/getobs/v0.2a/index.pl.cgi?contexte=SSS&amp;donnees=TSG&amp;suivi=TPS-REEL&amp;env=NAVIRE&amp;menu=SPAT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79607-9A16-4D1F-B804-A5DE446D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Jacques Grelet</cp:lastModifiedBy>
  <cp:revision>19</cp:revision>
  <cp:lastPrinted>2014-03-18T09:10:00Z</cp:lastPrinted>
  <dcterms:created xsi:type="dcterms:W3CDTF">2014-06-06T06:54:00Z</dcterms:created>
  <dcterms:modified xsi:type="dcterms:W3CDTF">2020-07-06T08:55:00Z</dcterms:modified>
</cp:coreProperties>
</file>