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Jared Grimm, Elsa Luthi, Roger Wirkala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are in order instructions per virtual machine on how to implement our various scenarios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Attack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attack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10.4.9.3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attack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globalServer.py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10.4.9.2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mission1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ython3 adversary.py &lt;desired outcome&gt; 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desired outcomes are either ‘croc’ ‘yeezy’ or ‘knot’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10.4.9.1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laceClient.py &lt;candidate&gt;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candidate is ether ‘croc’ or ‘yeezy’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Defended Infrastructure, No MiTM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10.4.9.1 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defense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10.4.9.3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mitigated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protectedServerUpdated.py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10.4.9.1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protectedLaceUpdated.py &lt;candidate&gt;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candidate is either ‘croc’ or ‘yeezy’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Defended Infrasture, With Attempted MiTM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10.4.9.1 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mitigated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10.4.9.3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mitigated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protectedServerUpdated.py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10.4.9.2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adversary.py &lt;desired outcome&gt; 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desired outcomes are either ‘croc’ ‘yeezy’ or ‘knot’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10.4.9.3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mission1, cd mitigated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 protectedLaceUpdated.py &lt;candidate&gt; 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candidate is either ‘croc’ or ‘yeezy’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File Explination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adversary.py: represents the adversary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db.txt: represents the current combined votes from the laces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globalServer.py: represents the global server that receives all of the laces votes without any decryption functionality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laceClient.py: represents a lace without any encryption functionality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protectedLace.py: represents a lace with encryption functionality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protectedServer.py: represents the global server that receives all of the laces votes with decryption functionality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main.java: creates the html for the website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scraper.py: web scraper we scripted for the real internet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