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C0891" w14:textId="4CB7F85D" w:rsidR="00173810" w:rsidRPr="00173810" w:rsidRDefault="00173810" w:rsidP="00173810">
      <w:pPr>
        <w:pStyle w:val="Caption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Fig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7381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Geolocations of </w:t>
      </w:r>
      <w:bookmarkStart w:id="0" w:name="_GoBack"/>
      <w:bookmarkEnd w:id="0"/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herbarium specimens are shown with point symbols representing verbatim species determination on herbarium sheets, and point color representing a morphology hybrid index between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Aquilegia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(red) and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Aquilegia flavescens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(yellow)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97A417D" w14:textId="48BFF3C2" w:rsidR="00173810" w:rsidRPr="00173810" w:rsidRDefault="00173810" w:rsidP="00173810">
      <w:pPr>
        <w:pStyle w:val="Caption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Fig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7381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Geospatial morphology diagram (GMD) showing that geographic proximity to the alternative species predicts the extent of phenotypic discrimination. Red: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Aquilegia formosa,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yellow: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flavescens.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Data are from 25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herbarium specimens across the range of these species in western North America. </w:t>
      </w:r>
    </w:p>
    <w:p w14:paraId="742E9A0E" w14:textId="06F72981" w:rsidR="00173810" w:rsidRPr="00173810" w:rsidRDefault="00173810" w:rsidP="00173810">
      <w:pPr>
        <w:pStyle w:val="Caption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Fig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.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7381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Morphology hybrid index values for populations of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Aquilegia formosa, A. flavescens,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hybrids and Introgressed populations. Data are from natural populations sampled in the Pacific Northwest in the summers of 2017 and 2018. Yellow = Mt. Kobau “pure”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flavescens; orange = Mission Ridge introgressed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flavescens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; purple = Cheops Mtn. introgressed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flavescens; pink = Porcupine Ridge hybrids; green = Marble Range (“Adjacent Valley”) introgressed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; gray = Clearwater “pure”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; brown = Manning park “pure”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; blue-green = Robert’s Lake “pure”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B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Sepal reflectance of natural populations of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flavescens, A. formosa,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hybrids, and introgressed populations. Colors are the same as above except green = Pavilion-Clinton Highway introgressed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>A. formosa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</w:p>
    <w:p w14:paraId="4630D6E4" w14:textId="52FFED0A" w:rsidR="00173810" w:rsidRPr="00173810" w:rsidRDefault="00173810" w:rsidP="00173810">
      <w:pPr>
        <w:pStyle w:val="Caption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F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ig. 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Figure \* ARABIC </w:instrTex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173810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.</w:t>
      </w:r>
      <w:r w:rsidRPr="00173810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Hybrid Index values for type specimens of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Aquilegia flavescens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var.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miniana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collected in Central Idaho by </w:t>
      </w:r>
      <w:proofErr w:type="spellStart"/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Macbride</w:t>
      </w:r>
      <w:proofErr w:type="spellEnd"/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and Payson in 1916. The specimens referenced in Flora of North America as typical </w:t>
      </w:r>
      <w:r w:rsidRPr="001738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flavescens </w:t>
      </w:r>
      <w:r w:rsidRPr="00173810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are indicated by triangles. All isotypes and the holotype are from the same population at Challis Creek, Custer County. Paratype specimens are from nearby counties.</w:t>
      </w:r>
    </w:p>
    <w:p w14:paraId="03F1F41C" w14:textId="77777777" w:rsidR="00173810" w:rsidRPr="00173810" w:rsidRDefault="00173810" w:rsidP="00173810"/>
    <w:p w14:paraId="0149511A" w14:textId="77777777" w:rsidR="006162CC" w:rsidRDefault="006162CC"/>
    <w:sectPr w:rsidR="006162CC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10"/>
    <w:rsid w:val="00173810"/>
    <w:rsid w:val="006162CC"/>
    <w:rsid w:val="007C43E2"/>
    <w:rsid w:val="00A021C5"/>
    <w:rsid w:val="00CF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395D"/>
  <w14:defaultImageDpi w14:val="32767"/>
  <w15:chartTrackingRefBased/>
  <w15:docId w15:val="{7A7CD001-1775-9048-B678-435C7CB6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7381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Groh</dc:creator>
  <cp:keywords/>
  <dc:description/>
  <cp:lastModifiedBy>Jeff Groh</cp:lastModifiedBy>
  <cp:revision>1</cp:revision>
  <dcterms:created xsi:type="dcterms:W3CDTF">2018-11-20T06:29:00Z</dcterms:created>
  <dcterms:modified xsi:type="dcterms:W3CDTF">2018-11-20T06:38:00Z</dcterms:modified>
</cp:coreProperties>
</file>