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FE" w:rsidRPr="00AB3D66" w:rsidRDefault="00F41166">
      <w:pPr>
        <w:rPr>
          <w:b/>
        </w:rPr>
      </w:pPr>
      <w:r>
        <w:rPr>
          <w:b/>
        </w:rPr>
        <w:t>Denaturing Agent Preparation</w:t>
      </w:r>
    </w:p>
    <w:p w:rsidR="00AB3D66" w:rsidRDefault="00AB3D66">
      <w:r>
        <w:t>Sodium hydroxide solution is used to chemically denature the input DNA before mixing into the Chromium Genome master mix. To ensure optimal performance, please follow the following guidelines:</w:t>
      </w:r>
    </w:p>
    <w:p w:rsidR="00AB3D66" w:rsidRDefault="00AB3D66" w:rsidP="00AB3D66">
      <w:pPr>
        <w:pStyle w:val="ListParagraph"/>
        <w:numPr>
          <w:ilvl w:val="0"/>
          <w:numId w:val="1"/>
        </w:numPr>
      </w:pPr>
      <w:r>
        <w:t>Prepare a fresh dilution of the stock sodium hydroxide on day it is used.</w:t>
      </w:r>
    </w:p>
    <w:p w:rsidR="00AB3D66" w:rsidRDefault="00AB3D66" w:rsidP="00AB3D66">
      <w:pPr>
        <w:pStyle w:val="ListParagraph"/>
        <w:numPr>
          <w:ilvl w:val="0"/>
          <w:numId w:val="1"/>
        </w:numPr>
      </w:pPr>
      <w:r>
        <w:t xml:space="preserve">Store dilution in a sealed, </w:t>
      </w:r>
      <w:r>
        <w:rPr>
          <w:b/>
        </w:rPr>
        <w:t xml:space="preserve">plastic </w:t>
      </w:r>
      <w:r>
        <w:t>tube or bottle</w:t>
      </w:r>
      <w:r w:rsidR="001F152D">
        <w:t xml:space="preserve"> prior to use</w:t>
      </w:r>
      <w:r>
        <w:t>.</w:t>
      </w:r>
    </w:p>
    <w:p w:rsidR="00AB3D66" w:rsidRDefault="00AB3D66" w:rsidP="00AB3D66">
      <w:pPr>
        <w:pStyle w:val="ListParagraph"/>
        <w:numPr>
          <w:ilvl w:val="0"/>
          <w:numId w:val="1"/>
        </w:numPr>
      </w:pPr>
      <w:r>
        <w:t xml:space="preserve">To </w:t>
      </w:r>
      <w:r w:rsidR="009A1258">
        <w:t>min</w:t>
      </w:r>
      <w:bookmarkStart w:id="0" w:name="_GoBack"/>
      <w:bookmarkEnd w:id="0"/>
      <w:r w:rsidR="009A1258">
        <w:t>imize contamination</w:t>
      </w:r>
      <w:r w:rsidR="00AA44DA">
        <w:t xml:space="preserve">, </w:t>
      </w:r>
      <w:r w:rsidR="00382F7D">
        <w:t>use a dedicated bottle</w:t>
      </w:r>
      <w:r w:rsidR="009A1258">
        <w:t xml:space="preserve"> of stock</w:t>
      </w:r>
      <w:r w:rsidR="00382F7D">
        <w:t xml:space="preserve"> for Chromium Genome</w:t>
      </w:r>
      <w:r w:rsidR="00AA44DA">
        <w:t>.</w:t>
      </w:r>
    </w:p>
    <w:p w:rsidR="00AA44DA" w:rsidRDefault="00AA44DA" w:rsidP="00AB3D66">
      <w:pPr>
        <w:pStyle w:val="ListParagraph"/>
        <w:numPr>
          <w:ilvl w:val="0"/>
          <w:numId w:val="1"/>
        </w:numPr>
      </w:pPr>
      <w:r>
        <w:t>Filter sodium hydroxide dilution before use with an approved 0.2 µm filter.</w:t>
      </w:r>
    </w:p>
    <w:p w:rsidR="00AA44DA" w:rsidRDefault="00AA44DA" w:rsidP="00AB3D66">
      <w:pPr>
        <w:pStyle w:val="ListParagraph"/>
        <w:numPr>
          <w:ilvl w:val="0"/>
          <w:numId w:val="1"/>
        </w:numPr>
      </w:pPr>
      <w:r>
        <w:t xml:space="preserve">If transferring to a trough for automation, ensure trough </w:t>
      </w:r>
      <w:r w:rsidR="001F152D">
        <w:t>is free of any particulate contamination</w:t>
      </w:r>
      <w:r w:rsidR="00EC6BA3">
        <w:t xml:space="preserve"> that may clog the chip.</w:t>
      </w:r>
    </w:p>
    <w:p w:rsidR="001F152D" w:rsidRDefault="00EC6BA3" w:rsidP="00AB3D66">
      <w:pPr>
        <w:pStyle w:val="ListParagraph"/>
        <w:numPr>
          <w:ilvl w:val="0"/>
          <w:numId w:val="1"/>
        </w:numPr>
      </w:pPr>
      <w:r>
        <w:t>Minimize the time sodium hydroxide dilution is exposed to the open atmosphere.</w:t>
      </w:r>
    </w:p>
    <w:p w:rsidR="00EC6BA3" w:rsidRDefault="00EC6BA3" w:rsidP="00EC6BA3">
      <w:r>
        <w:t>Approved filter materials: Nylon, PP, PVDF, PES</w:t>
      </w:r>
      <w:r w:rsidR="00A36A38">
        <w:t xml:space="preserve"> (ensure free of glass </w:t>
      </w:r>
      <w:proofErr w:type="spellStart"/>
      <w:r w:rsidR="00A36A38">
        <w:t>prefilters</w:t>
      </w:r>
      <w:proofErr w:type="spellEnd"/>
      <w:r w:rsidR="00A36A38">
        <w:t>)</w:t>
      </w:r>
    </w:p>
    <w:p w:rsidR="00EC6BA3" w:rsidRDefault="00EC6BA3" w:rsidP="00EC6BA3">
      <w:r>
        <w:t>Suggested Protocol:</w:t>
      </w:r>
    </w:p>
    <w:p w:rsidR="00EC6BA3" w:rsidRDefault="00EC6BA3" w:rsidP="00EC6BA3">
      <w:pPr>
        <w:pStyle w:val="ListParagraph"/>
        <w:numPr>
          <w:ilvl w:val="0"/>
          <w:numId w:val="2"/>
        </w:numPr>
      </w:pPr>
      <w:r>
        <w:t>Mix 10 mL stock sodium hydroxide</w:t>
      </w:r>
      <w:r w:rsidR="00382F7D">
        <w:t xml:space="preserve"> (1.0 N)</w:t>
      </w:r>
      <w:r>
        <w:t xml:space="preserve"> with 40 mL nuclease-free water and store in a sealed 50 mL plastic centrifuge tube. Label: Denaturing agent</w:t>
      </w:r>
      <w:r w:rsidR="00C469E9">
        <w:t>, unfiltered</w:t>
      </w:r>
      <w:r>
        <w:t xml:space="preserve"> (0.2 N Sodium Hydroxide)</w:t>
      </w:r>
    </w:p>
    <w:p w:rsidR="00EC6BA3" w:rsidRDefault="00EC6BA3" w:rsidP="00EC6BA3">
      <w:pPr>
        <w:pStyle w:val="ListParagraph"/>
        <w:numPr>
          <w:ilvl w:val="0"/>
          <w:numId w:val="2"/>
        </w:numPr>
      </w:pPr>
      <w:r>
        <w:t>Filter by drawing the solution into a 50 mL plastic syringe</w:t>
      </w:r>
      <w:r w:rsidR="00A36A38">
        <w:t>, firmly attaching the filter, then pushing the solution through the filter</w:t>
      </w:r>
      <w:r w:rsidR="00C469E9">
        <w:t xml:space="preserve"> into a clean vessel. Label: Denaturing agent, filtered (0.2 N Sodium Hydroxide)</w:t>
      </w:r>
    </w:p>
    <w:p w:rsidR="00C469E9" w:rsidRDefault="00C469E9" w:rsidP="00EC6BA3">
      <w:pPr>
        <w:pStyle w:val="ListParagraph"/>
        <w:numPr>
          <w:ilvl w:val="0"/>
          <w:numId w:val="2"/>
        </w:numPr>
      </w:pPr>
      <w:r>
        <w:t>If using automation, pour the filtered denaturing agent directly into the trough on the automation platform. Proceed immediately to the automation protocol using the sodium hydroxide. Do not reuse.</w:t>
      </w:r>
    </w:p>
    <w:p w:rsidR="00F41166" w:rsidRDefault="00F41166" w:rsidP="00F41166"/>
    <w:p w:rsidR="00F41166" w:rsidRDefault="00F41166" w:rsidP="00F41166">
      <w:r>
        <w:rPr>
          <w:noProof/>
        </w:rPr>
        <w:t xml:space="preserve">                                                                       </w:t>
      </w:r>
      <w:r>
        <w:rPr>
          <w:noProof/>
        </w:rPr>
        <w:drawing>
          <wp:inline distT="0" distB="0" distL="0" distR="0">
            <wp:extent cx="1752600" cy="1668780"/>
            <wp:effectExtent l="0" t="0" r="0" b="7620"/>
            <wp:docPr id="1" name="Picture 1" descr="Image result for syringe filtration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yringe filtration protoc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8415B"/>
    <w:multiLevelType w:val="hybridMultilevel"/>
    <w:tmpl w:val="3E56C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22EB"/>
    <w:multiLevelType w:val="hybridMultilevel"/>
    <w:tmpl w:val="74266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66"/>
    <w:rsid w:val="00013796"/>
    <w:rsid w:val="00014388"/>
    <w:rsid w:val="00014A47"/>
    <w:rsid w:val="0004466A"/>
    <w:rsid w:val="00053295"/>
    <w:rsid w:val="000619C2"/>
    <w:rsid w:val="00073E12"/>
    <w:rsid w:val="000835B9"/>
    <w:rsid w:val="00084C8C"/>
    <w:rsid w:val="000A718E"/>
    <w:rsid w:val="000C5B24"/>
    <w:rsid w:val="000C7D13"/>
    <w:rsid w:val="001033D5"/>
    <w:rsid w:val="00103CAF"/>
    <w:rsid w:val="0010468B"/>
    <w:rsid w:val="00117938"/>
    <w:rsid w:val="00135554"/>
    <w:rsid w:val="001517A6"/>
    <w:rsid w:val="00192425"/>
    <w:rsid w:val="001D76A0"/>
    <w:rsid w:val="001E19A9"/>
    <w:rsid w:val="001F152D"/>
    <w:rsid w:val="002460FE"/>
    <w:rsid w:val="00257920"/>
    <w:rsid w:val="002846A6"/>
    <w:rsid w:val="002A2AAE"/>
    <w:rsid w:val="002A7049"/>
    <w:rsid w:val="002B51FE"/>
    <w:rsid w:val="002B6F5B"/>
    <w:rsid w:val="002C3E16"/>
    <w:rsid w:val="002D0DDE"/>
    <w:rsid w:val="002F70A0"/>
    <w:rsid w:val="00315D20"/>
    <w:rsid w:val="0034542B"/>
    <w:rsid w:val="00346B8C"/>
    <w:rsid w:val="003506E9"/>
    <w:rsid w:val="003509D6"/>
    <w:rsid w:val="003659E7"/>
    <w:rsid w:val="00382F7D"/>
    <w:rsid w:val="003B2508"/>
    <w:rsid w:val="003C5689"/>
    <w:rsid w:val="003D124F"/>
    <w:rsid w:val="003D79CA"/>
    <w:rsid w:val="003E440D"/>
    <w:rsid w:val="003E64E1"/>
    <w:rsid w:val="00407E8C"/>
    <w:rsid w:val="004C33E4"/>
    <w:rsid w:val="004F30C3"/>
    <w:rsid w:val="005153AA"/>
    <w:rsid w:val="0052546F"/>
    <w:rsid w:val="00534871"/>
    <w:rsid w:val="005354C2"/>
    <w:rsid w:val="00553CF5"/>
    <w:rsid w:val="00571B3E"/>
    <w:rsid w:val="00580234"/>
    <w:rsid w:val="005802DB"/>
    <w:rsid w:val="00580F63"/>
    <w:rsid w:val="005B0B17"/>
    <w:rsid w:val="005B3D3B"/>
    <w:rsid w:val="005D5E56"/>
    <w:rsid w:val="00601251"/>
    <w:rsid w:val="00607A8A"/>
    <w:rsid w:val="006152B3"/>
    <w:rsid w:val="00615525"/>
    <w:rsid w:val="00617C70"/>
    <w:rsid w:val="00632B94"/>
    <w:rsid w:val="006638FC"/>
    <w:rsid w:val="00663E81"/>
    <w:rsid w:val="006843C6"/>
    <w:rsid w:val="006A21DB"/>
    <w:rsid w:val="006D618A"/>
    <w:rsid w:val="006F7C2C"/>
    <w:rsid w:val="00704EBB"/>
    <w:rsid w:val="007060AE"/>
    <w:rsid w:val="007262F2"/>
    <w:rsid w:val="00773B39"/>
    <w:rsid w:val="0079483E"/>
    <w:rsid w:val="007B6554"/>
    <w:rsid w:val="007C24CA"/>
    <w:rsid w:val="00815BD2"/>
    <w:rsid w:val="00822601"/>
    <w:rsid w:val="00823188"/>
    <w:rsid w:val="00823CCF"/>
    <w:rsid w:val="00826C6D"/>
    <w:rsid w:val="0082766B"/>
    <w:rsid w:val="00845D7F"/>
    <w:rsid w:val="00853814"/>
    <w:rsid w:val="0086278B"/>
    <w:rsid w:val="00873FCC"/>
    <w:rsid w:val="008764CF"/>
    <w:rsid w:val="008854F4"/>
    <w:rsid w:val="008A1EED"/>
    <w:rsid w:val="008A616F"/>
    <w:rsid w:val="008C3B2F"/>
    <w:rsid w:val="008E6B46"/>
    <w:rsid w:val="008F2E50"/>
    <w:rsid w:val="00902E1B"/>
    <w:rsid w:val="00985472"/>
    <w:rsid w:val="009A1258"/>
    <w:rsid w:val="009D3C3A"/>
    <w:rsid w:val="009E2D84"/>
    <w:rsid w:val="00A30F6F"/>
    <w:rsid w:val="00A36A38"/>
    <w:rsid w:val="00A47641"/>
    <w:rsid w:val="00A6217C"/>
    <w:rsid w:val="00A63CDD"/>
    <w:rsid w:val="00A714B7"/>
    <w:rsid w:val="00A84FE7"/>
    <w:rsid w:val="00AA44DA"/>
    <w:rsid w:val="00AB3D66"/>
    <w:rsid w:val="00AB4715"/>
    <w:rsid w:val="00AC684E"/>
    <w:rsid w:val="00AD5FF3"/>
    <w:rsid w:val="00AE7768"/>
    <w:rsid w:val="00AF0EF2"/>
    <w:rsid w:val="00AF7FCB"/>
    <w:rsid w:val="00B512BC"/>
    <w:rsid w:val="00B80D97"/>
    <w:rsid w:val="00B83DA4"/>
    <w:rsid w:val="00B9787F"/>
    <w:rsid w:val="00BC6934"/>
    <w:rsid w:val="00C469E9"/>
    <w:rsid w:val="00C54FDF"/>
    <w:rsid w:val="00C646D1"/>
    <w:rsid w:val="00C96D33"/>
    <w:rsid w:val="00D05BCD"/>
    <w:rsid w:val="00D13441"/>
    <w:rsid w:val="00D134A5"/>
    <w:rsid w:val="00D1703E"/>
    <w:rsid w:val="00D211A6"/>
    <w:rsid w:val="00D44B74"/>
    <w:rsid w:val="00D44B8A"/>
    <w:rsid w:val="00D44F5F"/>
    <w:rsid w:val="00D670AA"/>
    <w:rsid w:val="00D81893"/>
    <w:rsid w:val="00D92137"/>
    <w:rsid w:val="00DA5DE0"/>
    <w:rsid w:val="00DB2266"/>
    <w:rsid w:val="00DB6F81"/>
    <w:rsid w:val="00E034B8"/>
    <w:rsid w:val="00E178D3"/>
    <w:rsid w:val="00E34170"/>
    <w:rsid w:val="00E572BB"/>
    <w:rsid w:val="00E80482"/>
    <w:rsid w:val="00E8254A"/>
    <w:rsid w:val="00E90A1D"/>
    <w:rsid w:val="00E91A68"/>
    <w:rsid w:val="00E93A40"/>
    <w:rsid w:val="00EA1655"/>
    <w:rsid w:val="00EA3D1D"/>
    <w:rsid w:val="00EB5F2F"/>
    <w:rsid w:val="00EC62E6"/>
    <w:rsid w:val="00EC6BA3"/>
    <w:rsid w:val="00ED0159"/>
    <w:rsid w:val="00ED4AF1"/>
    <w:rsid w:val="00EF38CF"/>
    <w:rsid w:val="00F23C1D"/>
    <w:rsid w:val="00F41166"/>
    <w:rsid w:val="00F452E3"/>
    <w:rsid w:val="00F6088D"/>
    <w:rsid w:val="00F72362"/>
    <w:rsid w:val="00F80AFD"/>
    <w:rsid w:val="00F944E5"/>
    <w:rsid w:val="00FB550F"/>
    <w:rsid w:val="00FE1F63"/>
    <w:rsid w:val="00FE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9C71D-E1D8-4C6C-AD81-C8CE13F1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Price</dc:creator>
  <cp:keywords/>
  <dc:description/>
  <cp:lastModifiedBy>Adrian Fehr</cp:lastModifiedBy>
  <cp:revision>3</cp:revision>
  <dcterms:created xsi:type="dcterms:W3CDTF">2016-08-31T17:52:00Z</dcterms:created>
  <dcterms:modified xsi:type="dcterms:W3CDTF">2016-11-29T18:28:00Z</dcterms:modified>
</cp:coreProperties>
</file>