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EF5B471" w14:textId="7777777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b/>
          <w:bCs/>
          <w:kern w:val="0"/>
          <w:sz w:val="40"/>
          <w:szCs w:val="40"/>
          <w:lang w:val="en-US"/>
        </w:rPr>
      </w:pPr>
      <w:proofErr w:type="spellStart"/>
      <w:r>
        <w:rPr>
          <w:rFonts w:ascii="Helvetica Neue" w:hAnsi="Helvetica Neue" w:cs="Helvetica Neue"/>
          <w:b/>
          <w:bCs/>
          <w:kern w:val="0"/>
          <w:sz w:val="40"/>
          <w:szCs w:val="40"/>
          <w:lang w:val="en-US"/>
        </w:rPr>
        <w:t>Perfil</w:t>
      </w:r>
      <w:proofErr w:type="spellEnd"/>
      <w:r>
        <w:rPr>
          <w:rFonts w:ascii="Helvetica Neue" w:hAnsi="Helvetica Neue" w:cs="Helvetica Neue"/>
          <w:b/>
          <w:bCs/>
          <w:kern w:val="0"/>
          <w:sz w:val="40"/>
          <w:szCs w:val="40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b/>
          <w:bCs/>
          <w:kern w:val="0"/>
          <w:sz w:val="40"/>
          <w:szCs w:val="40"/>
          <w:lang w:val="en-US"/>
        </w:rPr>
        <w:t>Asesor</w:t>
      </w:r>
      <w:proofErr w:type="spellEnd"/>
    </w:p>
    <w:p w14:paraId="13183762" w14:textId="7777777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</w:p>
    <w:p w14:paraId="23116665" w14:textId="1559992E" w:rsidR="00F05D12" w:rsidRPr="00F05D12" w:rsidRDefault="00F05D12" w:rsidP="007C78CA">
      <w:pPr>
        <w:numPr>
          <w:ilvl w:val="0"/>
          <w:numId w:val="1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Quitar </w:t>
      </w:r>
      <w:r>
        <w:rPr>
          <w:rFonts w:ascii="Helvetica Neue" w:hAnsi="Helvetica Neue" w:cs="Helvetica Neue"/>
          <w:kern w:val="0"/>
          <w:sz w:val="26"/>
          <w:szCs w:val="26"/>
          <w:lang w:val="es-ES"/>
        </w:rPr>
        <w:t>d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el </w:t>
      </w:r>
      <w:proofErr w:type="spell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dashboard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las gráficas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y agregar los mismos indicadores que en el gestor</w:t>
      </w:r>
      <w:r>
        <w:rPr>
          <w:rFonts w:ascii="Helvetica Neue" w:hAnsi="Helvetica Neue" w:cs="Helvetica Neue"/>
          <w:kern w:val="0"/>
          <w:sz w:val="26"/>
          <w:szCs w:val="26"/>
          <w:lang w:val="es-ES"/>
        </w:rPr>
        <w:t>.</w:t>
      </w:r>
    </w:p>
    <w:p w14:paraId="6D920894" w14:textId="6D9413A1" w:rsidR="00F05D12" w:rsidRPr="00F05D12" w:rsidRDefault="00F05D12" w:rsidP="007C78CA">
      <w:pPr>
        <w:numPr>
          <w:ilvl w:val="0"/>
          <w:numId w:val="1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Cuando el expediente 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está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en estado </w:t>
      </w:r>
      <w:proofErr w:type="spell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pre-analisis</w:t>
      </w:r>
      <w:proofErr w:type="spell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, el botón debe tener texto de Enviar a Asignación.</w:t>
      </w:r>
    </w:p>
    <w:p w14:paraId="16601872" w14:textId="6484D561" w:rsidR="00F05D12" w:rsidRPr="00F05D12" w:rsidRDefault="00F05D12" w:rsidP="007C78CA">
      <w:pPr>
        <w:numPr>
          <w:ilvl w:val="0"/>
          <w:numId w:val="1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Para los asesores colaboradores quitar el 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botón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de boleta de inspección</w:t>
      </w:r>
      <w:r>
        <w:rPr>
          <w:rFonts w:ascii="Helvetica Neue" w:hAnsi="Helvetica Neue" w:cs="Helvetica Neue"/>
          <w:kern w:val="0"/>
          <w:sz w:val="26"/>
          <w:szCs w:val="26"/>
          <w:lang w:val="es-ES"/>
        </w:rPr>
        <w:t>.</w:t>
      </w:r>
    </w:p>
    <w:p w14:paraId="7F96787F" w14:textId="77777777" w:rsidR="00F05D12" w:rsidRPr="00F05D12" w:rsidRDefault="00F05D12" w:rsidP="007C78CA">
      <w:pPr>
        <w:numPr>
          <w:ilvl w:val="0"/>
          <w:numId w:val="1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El botón de enviar a procurador debe aparecer hasta que el dictamen haya sido generado</w:t>
      </w:r>
    </w:p>
    <w:p w14:paraId="4A998AFC" w14:textId="18C944E9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US"/>
        </w:rPr>
        <w:drawing>
          <wp:inline distT="0" distB="0" distL="0" distR="0" wp14:anchorId="1E625A20" wp14:editId="4FA8C638">
            <wp:extent cx="5718810" cy="2384425"/>
            <wp:effectExtent l="0" t="0" r="0" b="3175"/>
            <wp:docPr id="668567748" name="Picture 14" descr="A screenshot of a cha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8567748" name="Picture 14" descr="A screenshot of a chat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8810" cy="238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75C022" w14:textId="7777777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</w:p>
    <w:p w14:paraId="6358C957" w14:textId="72A2A668" w:rsidR="00F05D12" w:rsidRPr="00F05D12" w:rsidRDefault="00F05D12" w:rsidP="007C78CA">
      <w:pPr>
        <w:numPr>
          <w:ilvl w:val="0"/>
          <w:numId w:val="2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Cuando el expediente 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está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en opinión técnica debe poder ver el botón </w:t>
      </w:r>
      <w:proofErr w:type="gram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de  “</w:t>
      </w:r>
      <w:proofErr w:type="gram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Boleta de 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Inspección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”</w:t>
      </w:r>
    </w:p>
    <w:p w14:paraId="60310B82" w14:textId="311142A3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US"/>
        </w:rPr>
        <w:drawing>
          <wp:inline distT="0" distB="0" distL="0" distR="0" wp14:anchorId="3E282DF4" wp14:editId="4E446631">
            <wp:extent cx="5943600" cy="3076575"/>
            <wp:effectExtent l="0" t="0" r="0" b="0"/>
            <wp:docPr id="314634119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4634119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076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493728F" w14:textId="7777777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</w:p>
    <w:p w14:paraId="379ECD36" w14:textId="77777777" w:rsidR="00F05D12" w:rsidRPr="00F05D12" w:rsidRDefault="00F05D12" w:rsidP="007C78CA">
      <w:pPr>
        <w:numPr>
          <w:ilvl w:val="0"/>
          <w:numId w:val="3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lastRenderedPageBreak/>
        <w:t>Darle un orden a los botones de la columna acciones y agregarles un numero al inicio:</w:t>
      </w:r>
    </w:p>
    <w:p w14:paraId="623374B8" w14:textId="77777777" w:rsidR="00F05D12" w:rsidRDefault="00F05D12" w:rsidP="007C78CA">
      <w:pPr>
        <w:numPr>
          <w:ilvl w:val="1"/>
          <w:numId w:val="3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kern w:val="0"/>
          <w:sz w:val="26"/>
          <w:szCs w:val="26"/>
          <w:lang w:val="en-US"/>
        </w:rPr>
        <w:t xml:space="preserve">Ver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US"/>
        </w:rPr>
        <w:t>Expediente</w:t>
      </w:r>
      <w:proofErr w:type="spellEnd"/>
    </w:p>
    <w:p w14:paraId="6B11AA75" w14:textId="77777777" w:rsidR="00F05D12" w:rsidRDefault="00F05D12" w:rsidP="007C78CA">
      <w:pPr>
        <w:numPr>
          <w:ilvl w:val="1"/>
          <w:numId w:val="3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US"/>
        </w:rPr>
        <w:t>Boleta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US"/>
        </w:rPr>
        <w:t xml:space="preserve"> de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US"/>
        </w:rPr>
        <w:t>Inspección</w:t>
      </w:r>
      <w:proofErr w:type="spellEnd"/>
    </w:p>
    <w:p w14:paraId="1FC52EC3" w14:textId="77777777" w:rsidR="00F05D12" w:rsidRDefault="00F05D12" w:rsidP="007C78CA">
      <w:pPr>
        <w:numPr>
          <w:ilvl w:val="1"/>
          <w:numId w:val="3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US"/>
        </w:rPr>
        <w:t>Opinión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US"/>
        </w:rPr>
        <w:t xml:space="preserve"> Técnica</w:t>
      </w:r>
    </w:p>
    <w:p w14:paraId="6A9FA3A9" w14:textId="77777777" w:rsidR="00F05D12" w:rsidRDefault="00F05D12" w:rsidP="007C78CA">
      <w:pPr>
        <w:numPr>
          <w:ilvl w:val="1"/>
          <w:numId w:val="3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kern w:val="0"/>
          <w:sz w:val="26"/>
          <w:szCs w:val="26"/>
          <w:lang w:val="en-US"/>
        </w:rPr>
        <w:t>Dictamen</w:t>
      </w:r>
    </w:p>
    <w:p w14:paraId="09568CC6" w14:textId="77777777" w:rsidR="00F05D12" w:rsidRDefault="00F05D12" w:rsidP="007C78CA">
      <w:pPr>
        <w:numPr>
          <w:ilvl w:val="1"/>
          <w:numId w:val="3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US"/>
        </w:rPr>
        <w:t>Enviar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US"/>
        </w:rPr>
        <w:t xml:space="preserve"> a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US"/>
        </w:rPr>
        <w:t>procurador</w:t>
      </w:r>
      <w:proofErr w:type="spellEnd"/>
    </w:p>
    <w:p w14:paraId="58633D81" w14:textId="7777777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kern w:val="0"/>
          <w:sz w:val="26"/>
          <w:szCs w:val="26"/>
          <w:lang w:val="en-US"/>
        </w:rPr>
        <w:tab/>
      </w:r>
    </w:p>
    <w:p w14:paraId="723B52D4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ab/>
        <w:t>Reglas de visualización de botones.</w:t>
      </w:r>
    </w:p>
    <w:p w14:paraId="68E58E77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ab/>
        <w:t>Ver expediente —&gt; visible en todos los estados</w:t>
      </w:r>
    </w:p>
    <w:p w14:paraId="49976A62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ab/>
        <w:t>Boleta Inspección —</w:t>
      </w:r>
      <w:proofErr w:type="gram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&gt;  visible</w:t>
      </w:r>
      <w:proofErr w:type="gram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en todos los estados</w:t>
      </w:r>
    </w:p>
    <w:p w14:paraId="50D914CE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ab/>
        <w:t xml:space="preserve">Opinión Técnica —&gt; </w:t>
      </w:r>
      <w:proofErr w:type="gram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Visible  en</w:t>
      </w:r>
      <w:proofErr w:type="gram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estado análisis y opinión técnica</w:t>
      </w:r>
    </w:p>
    <w:p w14:paraId="33000F8F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ab/>
        <w:t>Dictamen —&gt; Visible en estado análisis y cuando ya este registrada la boleta de inspección</w:t>
      </w:r>
    </w:p>
    <w:p w14:paraId="2461A9EE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ab/>
        <w:t>Enviar a procurado —&gt; Visible en estado análisis y cuando este generado el dictamen.</w:t>
      </w:r>
    </w:p>
    <w:p w14:paraId="51C0E627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</w:p>
    <w:p w14:paraId="704A4613" w14:textId="77777777" w:rsidR="00F05D12" w:rsidRPr="00F05D12" w:rsidRDefault="00F05D12" w:rsidP="007C78CA">
      <w:pPr>
        <w:numPr>
          <w:ilvl w:val="0"/>
          <w:numId w:val="4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Cambiar el formato de la fecha de ingles a español</w:t>
      </w:r>
    </w:p>
    <w:p w14:paraId="6C6F33EC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</w:p>
    <w:p w14:paraId="0127C9AB" w14:textId="63CF524B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US"/>
        </w:rPr>
        <w:drawing>
          <wp:inline distT="0" distB="0" distL="0" distR="0" wp14:anchorId="2677C98D" wp14:editId="4843959C">
            <wp:extent cx="5310505" cy="1589405"/>
            <wp:effectExtent l="0" t="0" r="0" b="0"/>
            <wp:docPr id="731297885" name="Picture 12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1297885" name="Picture 12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10505" cy="1589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04C02" w14:textId="7777777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</w:p>
    <w:p w14:paraId="6520CCFB" w14:textId="77777777" w:rsidR="00F05D12" w:rsidRPr="00F05D12" w:rsidRDefault="00F05D12" w:rsidP="007C78CA">
      <w:pPr>
        <w:numPr>
          <w:ilvl w:val="0"/>
          <w:numId w:val="5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Al momento de generar el dictamen si es no aprobatorio debe mostrar una ventana a para ingresar la causal de rechazo de forma obligatoria, luego confirmar la no aprobación del expediente.</w:t>
      </w:r>
    </w:p>
    <w:p w14:paraId="36649FE9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</w:p>
    <w:p w14:paraId="4D57889B" w14:textId="77777777" w:rsidR="00F05D12" w:rsidRPr="00F05D12" w:rsidRDefault="00F05D12" w:rsidP="007C78CA">
      <w:pPr>
        <w:autoSpaceDE w:val="0"/>
        <w:autoSpaceDN w:val="0"/>
        <w:adjustRightInd w:val="0"/>
        <w:ind w:left="426"/>
        <w:jc w:val="both"/>
        <w:rPr>
          <w:rFonts w:ascii="Helvetica Neue" w:hAnsi="Helvetica Neue" w:cs="Helvetica Neue"/>
          <w:b/>
          <w:bCs/>
          <w:kern w:val="0"/>
          <w:sz w:val="32"/>
          <w:szCs w:val="32"/>
          <w:lang w:val="es-ES"/>
        </w:rPr>
      </w:pPr>
      <w:r w:rsidRPr="00F05D12">
        <w:rPr>
          <w:rFonts w:ascii="Helvetica Neue" w:hAnsi="Helvetica Neue" w:cs="Helvetica Neue"/>
          <w:b/>
          <w:bCs/>
          <w:kern w:val="0"/>
          <w:sz w:val="32"/>
          <w:szCs w:val="32"/>
          <w:lang w:val="es-ES"/>
        </w:rPr>
        <w:t xml:space="preserve">Plantilla de </w:t>
      </w:r>
      <w:proofErr w:type="spellStart"/>
      <w:r w:rsidRPr="00F05D12">
        <w:rPr>
          <w:rFonts w:ascii="Helvetica Neue" w:hAnsi="Helvetica Neue" w:cs="Helvetica Neue"/>
          <w:b/>
          <w:bCs/>
          <w:kern w:val="0"/>
          <w:sz w:val="32"/>
          <w:szCs w:val="32"/>
          <w:lang w:val="es-ES"/>
        </w:rPr>
        <w:t>word</w:t>
      </w:r>
      <w:proofErr w:type="spellEnd"/>
      <w:r w:rsidRPr="00F05D12">
        <w:rPr>
          <w:rFonts w:ascii="Helvetica Neue" w:hAnsi="Helvetica Neue" w:cs="Helvetica Neue"/>
          <w:b/>
          <w:bCs/>
          <w:kern w:val="0"/>
          <w:sz w:val="32"/>
          <w:szCs w:val="32"/>
          <w:lang w:val="es-ES"/>
        </w:rPr>
        <w:t xml:space="preserve"> del dictamen generada</w:t>
      </w:r>
    </w:p>
    <w:p w14:paraId="32208FC8" w14:textId="5BF76696" w:rsidR="00F05D12" w:rsidRPr="00F05D12" w:rsidRDefault="00F05D12" w:rsidP="007C78CA">
      <w:pPr>
        <w:numPr>
          <w:ilvl w:val="1"/>
          <w:numId w:val="6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Fecha del dictamen, 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está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en ingles pasar a español</w:t>
      </w:r>
    </w:p>
    <w:p w14:paraId="2638AD98" w14:textId="50E6292C" w:rsidR="00F05D12" w:rsidRPr="00F05D12" w:rsidRDefault="00F05D12" w:rsidP="007C78CA">
      <w:pPr>
        <w:numPr>
          <w:ilvl w:val="1"/>
          <w:numId w:val="6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Campo 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dirección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, debe llevar el campo dirección 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más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municipio, 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más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departamento</w:t>
      </w:r>
    </w:p>
    <w:p w14:paraId="67687410" w14:textId="2FA50247" w:rsidR="00F05D12" w:rsidRPr="00F05D12" w:rsidRDefault="00F05D12" w:rsidP="007C78CA">
      <w:pPr>
        <w:numPr>
          <w:ilvl w:val="1"/>
          <w:numId w:val="6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Agregar todas las opiniones técnicas 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est</w:t>
      </w:r>
      <w:r>
        <w:rPr>
          <w:rFonts w:ascii="Helvetica Neue" w:hAnsi="Helvetica Neue" w:cs="Helvetica Neue"/>
          <w:kern w:val="0"/>
          <w:sz w:val="26"/>
          <w:szCs w:val="26"/>
          <w:lang w:val="es-ES"/>
        </w:rPr>
        <w:t>én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o no resueltas, sean obligatorias o no, completar las columnas 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institución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y fecha providencia </w:t>
      </w:r>
      <w:proofErr w:type="spell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dca</w:t>
      </w:r>
      <w:proofErr w:type="spell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(fecha oficio), fecha de notificación (fecha envío a la institución)</w:t>
      </w:r>
    </w:p>
    <w:p w14:paraId="2D396D78" w14:textId="0F22F650" w:rsidR="00F05D12" w:rsidRPr="00F05D12" w:rsidRDefault="00F05D12" w:rsidP="007C78CA">
      <w:pPr>
        <w:numPr>
          <w:ilvl w:val="1"/>
          <w:numId w:val="6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Sección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3.3 ampliaciones y aclaraciones, pasar las fechas a español</w:t>
      </w:r>
    </w:p>
    <w:p w14:paraId="0F295E67" w14:textId="5CCB6D74" w:rsidR="00F05D12" w:rsidRPr="00F05D12" w:rsidRDefault="00F05D12" w:rsidP="007C78CA">
      <w:pPr>
        <w:numPr>
          <w:ilvl w:val="1"/>
          <w:numId w:val="6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Sección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5.0, pasar las fechas a español</w:t>
      </w:r>
    </w:p>
    <w:p w14:paraId="411745AC" w14:textId="77777777" w:rsidR="00F05D12" w:rsidRPr="00F05D12" w:rsidRDefault="00F05D12" w:rsidP="007C78CA">
      <w:pPr>
        <w:numPr>
          <w:ilvl w:val="1"/>
          <w:numId w:val="6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lastRenderedPageBreak/>
        <w:t>Agregar la firma de todos los asesores (principal y colaboradores) (crear una tabla en la plantilla para poder agregar todas las firmas</w:t>
      </w:r>
    </w:p>
    <w:p w14:paraId="34D8B06D" w14:textId="5F16B26D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US"/>
        </w:rPr>
        <w:drawing>
          <wp:inline distT="0" distB="0" distL="0" distR="0" wp14:anchorId="5C7BECE1" wp14:editId="7A7E589B">
            <wp:extent cx="5943600" cy="1012874"/>
            <wp:effectExtent l="0" t="0" r="0" b="3175"/>
            <wp:docPr id="639269648" name="Picture 11" descr="A close up of a documen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9269648" name="Picture 11" descr="A close up of a document&#10;&#10;Description automatically generated"/>
                    <pic:cNvPicPr>
                      <a:picLocks noChangeAspect="1" noChangeArrowheads="1"/>
                    </pic:cNvPicPr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185"/>
                    <a:stretch/>
                  </pic:blipFill>
                  <pic:spPr bwMode="auto">
                    <a:xfrm>
                      <a:off x="0" y="0"/>
                      <a:ext cx="5943600" cy="10128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7F5105F" w14:textId="7777777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US"/>
        </w:rPr>
        <w:t>Asi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US"/>
        </w:rPr>
        <w:t>esta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US"/>
        </w:rPr>
        <w:t>actualmente</w:t>
      </w:r>
      <w:proofErr w:type="spellEnd"/>
    </w:p>
    <w:p w14:paraId="0F82175B" w14:textId="7777777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</w:p>
    <w:p w14:paraId="0CC6C7DE" w14:textId="3D53199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US"/>
        </w:rPr>
        <w:drawing>
          <wp:inline distT="0" distB="0" distL="0" distR="0" wp14:anchorId="193B5898" wp14:editId="16D9D1D2">
            <wp:extent cx="5943600" cy="1447800"/>
            <wp:effectExtent l="0" t="0" r="0" b="0"/>
            <wp:docPr id="351546474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47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EE3FE7" w14:textId="72C32C56" w:rsidR="00F05D12" w:rsidRPr="00F05D12" w:rsidRDefault="00F05D12" w:rsidP="007C78CA">
      <w:pPr>
        <w:autoSpaceDE w:val="0"/>
        <w:autoSpaceDN w:val="0"/>
        <w:adjustRightInd w:val="0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Cambiarlo por esta estructura para poder agregar n 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número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de asesores, en el espacio de firma debe ir la imagen de la firma de casa asesor que se obtiene de la vista de usuarios del SIA. </w:t>
      </w:r>
    </w:p>
    <w:p w14:paraId="0F1659DC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</w:p>
    <w:p w14:paraId="48908356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</w:p>
    <w:p w14:paraId="6B0B623E" w14:textId="77777777" w:rsidR="00F05D12" w:rsidRPr="007C78CA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b/>
          <w:bCs/>
          <w:kern w:val="0"/>
          <w:sz w:val="32"/>
          <w:szCs w:val="32"/>
          <w:lang w:val="en-US"/>
        </w:rPr>
      </w:pPr>
      <w:proofErr w:type="spellStart"/>
      <w:r w:rsidRPr="007C78CA">
        <w:rPr>
          <w:rFonts w:ascii="Helvetica Neue" w:hAnsi="Helvetica Neue" w:cs="Helvetica Neue"/>
          <w:b/>
          <w:bCs/>
          <w:kern w:val="0"/>
          <w:sz w:val="32"/>
          <w:szCs w:val="32"/>
          <w:lang w:val="en-US"/>
        </w:rPr>
        <w:t>Opiniones</w:t>
      </w:r>
      <w:proofErr w:type="spellEnd"/>
      <w:r w:rsidRPr="007C78CA">
        <w:rPr>
          <w:rFonts w:ascii="Helvetica Neue" w:hAnsi="Helvetica Neue" w:cs="Helvetica Neue"/>
          <w:b/>
          <w:bCs/>
          <w:kern w:val="0"/>
          <w:sz w:val="32"/>
          <w:szCs w:val="32"/>
          <w:lang w:val="en-US"/>
        </w:rPr>
        <w:t xml:space="preserve"> </w:t>
      </w:r>
      <w:proofErr w:type="spellStart"/>
      <w:r w:rsidRPr="007C78CA">
        <w:rPr>
          <w:rFonts w:ascii="Helvetica Neue" w:hAnsi="Helvetica Neue" w:cs="Helvetica Neue"/>
          <w:b/>
          <w:bCs/>
          <w:kern w:val="0"/>
          <w:sz w:val="32"/>
          <w:szCs w:val="32"/>
          <w:lang w:val="en-US"/>
        </w:rPr>
        <w:t>Técnicas</w:t>
      </w:r>
      <w:proofErr w:type="spellEnd"/>
    </w:p>
    <w:p w14:paraId="2EC4C2DC" w14:textId="77777777" w:rsidR="00F05D12" w:rsidRPr="00F05D12" w:rsidRDefault="00F05D12" w:rsidP="007C78CA">
      <w:pPr>
        <w:numPr>
          <w:ilvl w:val="0"/>
          <w:numId w:val="7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En el </w:t>
      </w:r>
      <w:proofErr w:type="spell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upload</w:t>
      </w:r>
      <w:proofErr w:type="spell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File cambiar el place </w:t>
      </w:r>
      <w:proofErr w:type="spell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holder</w:t>
      </w:r>
      <w:proofErr w:type="spell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por Cargar archivo del oficio .docx</w:t>
      </w:r>
    </w:p>
    <w:p w14:paraId="4D743FC6" w14:textId="27C7DBD3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US"/>
        </w:rPr>
        <w:drawing>
          <wp:inline distT="0" distB="0" distL="0" distR="0" wp14:anchorId="14C2856E" wp14:editId="09DABE6C">
            <wp:extent cx="5943600" cy="1327785"/>
            <wp:effectExtent l="0" t="0" r="0" b="5715"/>
            <wp:docPr id="1828806070" name="Picture 9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8806070" name="Picture 9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327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F5E33" w14:textId="4FD1A287" w:rsidR="00F05D12" w:rsidRPr="00F05D12" w:rsidRDefault="00F05D12" w:rsidP="007C78CA">
      <w:pPr>
        <w:numPr>
          <w:ilvl w:val="0"/>
          <w:numId w:val="8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Al intentar crear 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más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de una opinión para la misma institución el web </w:t>
      </w:r>
      <w:proofErr w:type="spell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service</w:t>
      </w:r>
      <w:proofErr w:type="spell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responde que no es posible y devuelve el mensaje, pero el </w:t>
      </w:r>
      <w:proofErr w:type="spell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alert</w:t>
      </w:r>
      <w:proofErr w:type="spell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del </w:t>
      </w:r>
      <w:proofErr w:type="spell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frontend</w:t>
      </w:r>
      <w:proofErr w:type="spell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no carga el mensaje</w:t>
      </w:r>
    </w:p>
    <w:p w14:paraId="6B8DD179" w14:textId="45C32FC8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US"/>
        </w:rPr>
        <w:drawing>
          <wp:inline distT="0" distB="0" distL="0" distR="0" wp14:anchorId="05858802" wp14:editId="760C025A">
            <wp:extent cx="5943600" cy="1491615"/>
            <wp:effectExtent l="0" t="0" r="0" b="0"/>
            <wp:docPr id="192165483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491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A9EE0B" w14:textId="59D57214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US"/>
        </w:rPr>
        <w:lastRenderedPageBreak/>
        <w:drawing>
          <wp:inline distT="0" distB="0" distL="0" distR="0" wp14:anchorId="6EBF6D4B" wp14:editId="03EDEE23">
            <wp:extent cx="4902835" cy="5374005"/>
            <wp:effectExtent l="0" t="0" r="0" b="0"/>
            <wp:docPr id="597123724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02835" cy="5374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1DE2CE" w14:textId="7777777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</w:p>
    <w:p w14:paraId="2992C544" w14:textId="3B912BDE" w:rsidR="00F05D12" w:rsidRPr="00F05D12" w:rsidRDefault="00F05D12" w:rsidP="007C78CA">
      <w:pPr>
        <w:numPr>
          <w:ilvl w:val="0"/>
          <w:numId w:val="9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Cuando la institución</w:t>
      </w:r>
      <w:r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externa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registra la resolución de la opinión técnica cambiar los </w:t>
      </w:r>
      <w:proofErr w:type="spell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placeholder</w:t>
      </w:r>
      <w:proofErr w:type="spell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de </w:t>
      </w:r>
      <w:proofErr w:type="gram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ambos input</w:t>
      </w:r>
      <w:proofErr w:type="gramEnd"/>
    </w:p>
    <w:p w14:paraId="7EA67FAA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ab/>
        <w:t xml:space="preserve">File </w:t>
      </w:r>
      <w:proofErr w:type="spell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upload</w:t>
      </w:r>
      <w:proofErr w:type="spell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= Cargar resolución</w:t>
      </w:r>
    </w:p>
    <w:p w14:paraId="547CA547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ab/>
        <w:t>Fecha = Fecha de resolución</w:t>
      </w:r>
    </w:p>
    <w:p w14:paraId="4CDD6CAF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</w:p>
    <w:p w14:paraId="659F51E2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ab/>
        <w:t>Textos de validación</w:t>
      </w:r>
    </w:p>
    <w:p w14:paraId="2C1542EA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ab/>
      </w:r>
      <w:proofErr w:type="spell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FileUpload</w:t>
      </w:r>
      <w:proofErr w:type="spell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= La resolución es obligatoria</w:t>
      </w:r>
    </w:p>
    <w:p w14:paraId="46B4CF7E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ab/>
        <w:t>Fecha = La fecha de la resolución es obligatoria</w:t>
      </w:r>
    </w:p>
    <w:p w14:paraId="2188EF5D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</w:p>
    <w:p w14:paraId="1D538D6B" w14:textId="2F097281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ab/>
        <w:t xml:space="preserve">Validar que solo se puedan subir archivos </w:t>
      </w:r>
      <w:proofErr w:type="spell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pdf</w:t>
      </w:r>
      <w:proofErr w:type="spell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, actualmente 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está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solo para .docx</w:t>
      </w:r>
    </w:p>
    <w:p w14:paraId="2964F20D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</w:p>
    <w:p w14:paraId="20A6AEB2" w14:textId="54473103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US"/>
        </w:rPr>
        <w:lastRenderedPageBreak/>
        <w:drawing>
          <wp:inline distT="0" distB="0" distL="0" distR="0" wp14:anchorId="40D0DBC5" wp14:editId="710B2995">
            <wp:extent cx="5943600" cy="2994660"/>
            <wp:effectExtent l="0" t="0" r="0" b="2540"/>
            <wp:docPr id="1052593188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9946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1A0C95" w14:textId="7777777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</w:p>
    <w:p w14:paraId="0EDF13C3" w14:textId="7777777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</w:p>
    <w:p w14:paraId="3588B191" w14:textId="7777777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</w:p>
    <w:p w14:paraId="5810C56A" w14:textId="77777777" w:rsidR="00F05D12" w:rsidRPr="00F05D12" w:rsidRDefault="00F05D12" w:rsidP="007C78CA">
      <w:pPr>
        <w:numPr>
          <w:ilvl w:val="0"/>
          <w:numId w:val="10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Cambiar el texto del botón “Finalizar Opinión Técnica” por “Enviar </w:t>
      </w:r>
      <w:proofErr w:type="spell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Opnion</w:t>
      </w:r>
      <w:proofErr w:type="spell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Técnica”</w:t>
      </w:r>
    </w:p>
    <w:p w14:paraId="16726720" w14:textId="1F10332F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US"/>
        </w:rPr>
        <w:drawing>
          <wp:inline distT="0" distB="0" distL="0" distR="0" wp14:anchorId="278BE245" wp14:editId="0E8F006E">
            <wp:extent cx="5451475" cy="1702435"/>
            <wp:effectExtent l="0" t="0" r="0" b="0"/>
            <wp:docPr id="1520272100" name="Picture 5" descr="A close-up of a sig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0272100" name="Picture 5" descr="A close-up of a sig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51475" cy="17024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EAF484" w14:textId="7777777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</w:p>
    <w:p w14:paraId="79B34723" w14:textId="77777777" w:rsidR="00F05D12" w:rsidRPr="00F05D12" w:rsidRDefault="00F05D12" w:rsidP="007C78CA">
      <w:pPr>
        <w:numPr>
          <w:ilvl w:val="0"/>
          <w:numId w:val="11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Cambiar la palabra “finalizar” por “enviar” en todos los textos (título, mensaje y botón)</w:t>
      </w:r>
    </w:p>
    <w:p w14:paraId="6DBD0C16" w14:textId="149CE45F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US"/>
        </w:rPr>
        <w:lastRenderedPageBreak/>
        <w:drawing>
          <wp:inline distT="0" distB="0" distL="0" distR="0" wp14:anchorId="3C743268" wp14:editId="05C5E989">
            <wp:extent cx="5943600" cy="2020570"/>
            <wp:effectExtent l="0" t="0" r="0" b="0"/>
            <wp:docPr id="994160968" name="Picture 4" descr="A screenshot of a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160968" name="Picture 4" descr="A screenshot of a pho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20205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85AA4C" w14:textId="7777777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</w:p>
    <w:p w14:paraId="0AE2D44B" w14:textId="77777777" w:rsidR="00F05D12" w:rsidRPr="00F05D12" w:rsidRDefault="00F05D12" w:rsidP="007C78CA">
      <w:pPr>
        <w:numPr>
          <w:ilvl w:val="0"/>
          <w:numId w:val="12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Cuando el expediente se encuentra en estado “Opinión Técnica” mostrar en el expediente el </w:t>
      </w:r>
      <w:proofErr w:type="spell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Tab</w:t>
      </w:r>
      <w:proofErr w:type="spell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de ampliaciones (solo comentar la validación)</w:t>
      </w:r>
    </w:p>
    <w:p w14:paraId="3AF6FAF1" w14:textId="77777777" w:rsidR="00F05D12" w:rsidRPr="00F05D12" w:rsidRDefault="00F05D12" w:rsidP="007C78CA">
      <w:pPr>
        <w:numPr>
          <w:ilvl w:val="0"/>
          <w:numId w:val="12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Al momento de enviar las ampliaciones realizar las siguientes validaciones:</w:t>
      </w:r>
    </w:p>
    <w:p w14:paraId="3005C425" w14:textId="0964DF9A" w:rsidR="00F05D12" w:rsidRPr="00F05D12" w:rsidRDefault="00F05D12" w:rsidP="007C78CA">
      <w:pPr>
        <w:numPr>
          <w:ilvl w:val="1"/>
          <w:numId w:val="12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Si tiene opiniones técnicas obligatorias, no se pueden enviar las ampliaciones y devolver el </w:t>
      </w:r>
      <w:proofErr w:type="gram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mensaje :</w:t>
      </w:r>
      <w:proofErr w:type="gram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“El expediente tiene opin</w:t>
      </w:r>
      <w:r w:rsidR="00AD45AB">
        <w:rPr>
          <w:rFonts w:ascii="Helvetica Neue" w:hAnsi="Helvetica Neue" w:cs="Helvetica Neue"/>
          <w:kern w:val="0"/>
          <w:sz w:val="26"/>
          <w:szCs w:val="26"/>
          <w:lang w:val="es-ES"/>
        </w:rPr>
        <w:t>ion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es técnicas obligatorias pendientes de resolver.”</w:t>
      </w:r>
    </w:p>
    <w:p w14:paraId="68429C0D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</w:p>
    <w:p w14:paraId="5E698C0B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</w:p>
    <w:p w14:paraId="122E5C5D" w14:textId="77777777" w:rsidR="00F05D12" w:rsidRPr="007C78CA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b/>
          <w:bCs/>
          <w:kern w:val="0"/>
          <w:sz w:val="32"/>
          <w:szCs w:val="32"/>
          <w:lang w:val="en-US"/>
        </w:rPr>
      </w:pPr>
      <w:proofErr w:type="spellStart"/>
      <w:r w:rsidRPr="007C78CA">
        <w:rPr>
          <w:rFonts w:ascii="Helvetica Neue" w:hAnsi="Helvetica Neue" w:cs="Helvetica Neue"/>
          <w:b/>
          <w:bCs/>
          <w:kern w:val="0"/>
          <w:sz w:val="32"/>
          <w:szCs w:val="32"/>
          <w:lang w:val="en-US"/>
        </w:rPr>
        <w:t>Ampliaciones</w:t>
      </w:r>
      <w:proofErr w:type="spellEnd"/>
    </w:p>
    <w:p w14:paraId="179A1183" w14:textId="7777777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</w:p>
    <w:p w14:paraId="0C9E8B23" w14:textId="012159B5" w:rsidR="00F05D12" w:rsidRPr="00F05D12" w:rsidRDefault="00F05D12" w:rsidP="007C78CA">
      <w:pPr>
        <w:numPr>
          <w:ilvl w:val="0"/>
          <w:numId w:val="13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A las lista de ampliaciones agregar al </w:t>
      </w:r>
      <w:proofErr w:type="spell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titulo</w:t>
      </w:r>
      <w:proofErr w:type="spell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, el nombre del colaborador que la generó y el estado de la ampliación </w:t>
      </w:r>
      <w:r w:rsidR="00AD45AB"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para que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quede de la siguiente forma: “&lt;Titulo&gt; | &lt;Nombre Colaborador&gt; </w:t>
      </w:r>
      <w:r w:rsidR="00AD45AB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| 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&lt;Estado Ampliación</w:t>
      </w:r>
      <w:proofErr w:type="gram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&gt; ”</w:t>
      </w:r>
      <w:proofErr w:type="gram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, para el estado  colocarle un diseño así: </w:t>
      </w:r>
    </w:p>
    <w:p w14:paraId="394C6833" w14:textId="3AB495D4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US"/>
        </w:rPr>
        <w:drawing>
          <wp:inline distT="0" distB="0" distL="0" distR="0" wp14:anchorId="50BE823E" wp14:editId="268E4332">
            <wp:extent cx="1273175" cy="724535"/>
            <wp:effectExtent l="0" t="0" r="0" b="0"/>
            <wp:docPr id="172683796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73175" cy="724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4645FE" w14:textId="7777777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</w:p>
    <w:p w14:paraId="79F7F677" w14:textId="7777777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</w:p>
    <w:p w14:paraId="38B7213A" w14:textId="642480DC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US"/>
        </w:rPr>
        <w:drawing>
          <wp:inline distT="0" distB="0" distL="0" distR="0" wp14:anchorId="379762C9" wp14:editId="1A91FBCA">
            <wp:extent cx="5015230" cy="1886605"/>
            <wp:effectExtent l="0" t="0" r="1270" b="5715"/>
            <wp:docPr id="281821604" name="Picture 2" descr="A white rectangular object with a white background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1821604" name="Picture 2" descr="A white rectangular object with a white background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45" cy="18930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827A6C" w14:textId="77777777" w:rsidR="00F05D12" w:rsidRPr="00F05D12" w:rsidRDefault="00F05D12" w:rsidP="007C78CA">
      <w:pPr>
        <w:numPr>
          <w:ilvl w:val="0"/>
          <w:numId w:val="14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lastRenderedPageBreak/>
        <w:t>Cada usuario debe poder modificar únicamente las ampliaciones que le corresponden, es decir el usuario1 no puede modificar la ampliación generada para el usuario2</w:t>
      </w:r>
    </w:p>
    <w:p w14:paraId="7C9F5E97" w14:textId="41E03C18" w:rsidR="00F05D12" w:rsidRPr="00F05D12" w:rsidRDefault="00F05D12" w:rsidP="007C78CA">
      <w:pPr>
        <w:numPr>
          <w:ilvl w:val="0"/>
          <w:numId w:val="14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Al momento de enviar la</w:t>
      </w:r>
      <w:r w:rsidR="00AD45AB">
        <w:rPr>
          <w:rFonts w:ascii="Helvetica Neue" w:hAnsi="Helvetica Neue" w:cs="Helvetica Neue"/>
          <w:kern w:val="0"/>
          <w:sz w:val="26"/>
          <w:szCs w:val="26"/>
          <w:lang w:val="es-ES"/>
        </w:rPr>
        <w:t>s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ampliaciones mostrar el modal con las fechas con las siguiente</w:t>
      </w:r>
      <w:r w:rsidR="00AD45AB">
        <w:rPr>
          <w:rFonts w:ascii="Helvetica Neue" w:hAnsi="Helvetica Neue" w:cs="Helvetica Neue"/>
          <w:kern w:val="0"/>
          <w:sz w:val="26"/>
          <w:szCs w:val="26"/>
          <w:lang w:val="es-ES"/>
        </w:rPr>
        <w:t>s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reglas:</w:t>
      </w:r>
    </w:p>
    <w:p w14:paraId="08FCD380" w14:textId="77777777" w:rsidR="00F05D12" w:rsidRPr="00F05D12" w:rsidRDefault="00F05D12" w:rsidP="007C78CA">
      <w:pPr>
        <w:numPr>
          <w:ilvl w:val="1"/>
          <w:numId w:val="14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Fecha inicial, tomar el </w:t>
      </w:r>
      <w:proofErr w:type="spell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sysdate</w:t>
      </w:r>
      <w:proofErr w:type="spell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+ 1 día.</w:t>
      </w:r>
    </w:p>
    <w:p w14:paraId="664A86BA" w14:textId="77777777" w:rsidR="00F05D12" w:rsidRDefault="00F05D12" w:rsidP="007C78CA">
      <w:pPr>
        <w:numPr>
          <w:ilvl w:val="1"/>
          <w:numId w:val="14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Fecha Final, tomar 15 días hábiles contando desde el día de la fecha inicial ej.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US"/>
        </w:rPr>
        <w:t>Fecha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US"/>
        </w:rPr>
        <w:t>inicial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US"/>
        </w:rPr>
        <w:t xml:space="preserve"> 11/07/2023,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US"/>
        </w:rPr>
        <w:t>Fecha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US"/>
        </w:rPr>
        <w:t xml:space="preserve"> final 31/07/2023</w:t>
      </w:r>
    </w:p>
    <w:p w14:paraId="541F745F" w14:textId="49F68F71" w:rsidR="00F05D12" w:rsidRPr="00F05D12" w:rsidRDefault="00F05D12" w:rsidP="007C78CA">
      <w:pPr>
        <w:numPr>
          <w:ilvl w:val="1"/>
          <w:numId w:val="14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proofErr w:type="gram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Los input</w:t>
      </w:r>
      <w:proofErr w:type="gram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de las fechas</w:t>
      </w:r>
      <w:r w:rsidR="00AD45AB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dejarlos bloqueados o como </w:t>
      </w:r>
      <w:r w:rsidR="00AD45AB">
        <w:rPr>
          <w:rFonts w:ascii="Helvetica Neue" w:hAnsi="Helvetica Neue" w:cs="Helvetica Neue"/>
          <w:kern w:val="0"/>
          <w:sz w:val="26"/>
          <w:szCs w:val="26"/>
          <w:lang w:val="es-ES"/>
        </w:rPr>
        <w:t>labels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.</w:t>
      </w:r>
    </w:p>
    <w:p w14:paraId="55C04271" w14:textId="41A3CA12" w:rsidR="00F05D12" w:rsidRPr="00F05D12" w:rsidRDefault="00F05D12" w:rsidP="007C78CA">
      <w:pPr>
        <w:numPr>
          <w:ilvl w:val="1"/>
          <w:numId w:val="14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Agregar una descripción después del </w:t>
      </w:r>
      <w:r w:rsidR="00AD45AB"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título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que diga: “</w:t>
      </w:r>
      <w:r w:rsidR="007C78CA"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Las fechas siguientes serán las vigentes para las ampliaciones a enviar, </w:t>
      </w:r>
      <w:r w:rsidR="007C78CA">
        <w:rPr>
          <w:rFonts w:ascii="Helvetica Neue" w:hAnsi="Helvetica Neue" w:cs="Helvetica Neue"/>
          <w:kern w:val="0"/>
          <w:sz w:val="26"/>
          <w:szCs w:val="26"/>
          <w:lang w:val="es-ES"/>
        </w:rPr>
        <w:t>¿</w:t>
      </w:r>
      <w:r w:rsidR="007C78CA"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está seguro de enviarlas?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”</w:t>
      </w:r>
    </w:p>
    <w:p w14:paraId="4BC1D266" w14:textId="77777777" w:rsidR="00F05D12" w:rsidRPr="00F05D12" w:rsidRDefault="00F05D12" w:rsidP="007C78CA">
      <w:pPr>
        <w:numPr>
          <w:ilvl w:val="1"/>
          <w:numId w:val="14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Cambiar el texto del botón “Guardar” por “Enviar”</w:t>
      </w:r>
    </w:p>
    <w:p w14:paraId="65B17BBA" w14:textId="77777777" w:rsidR="00F05D12" w:rsidRDefault="00F05D12" w:rsidP="007C78CA">
      <w:pPr>
        <w:numPr>
          <w:ilvl w:val="1"/>
          <w:numId w:val="14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Cuando se envían las ampliaciones se debe enviar un correo electrónico al proponente indicando que tiene ampliaciones y debe ingresar al sistema para resolverlas. </w:t>
      </w:r>
      <w:r>
        <w:rPr>
          <w:rFonts w:ascii="Helvetica Neue" w:hAnsi="Helvetica Neue" w:cs="Helvetica Neue"/>
          <w:kern w:val="0"/>
          <w:sz w:val="26"/>
          <w:szCs w:val="26"/>
          <w:lang w:val="en-US"/>
        </w:rPr>
        <w:t xml:space="preserve">(Usar la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US"/>
        </w:rPr>
        <w:t>misma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US"/>
        </w:rPr>
        <w:t xml:space="preserve">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US"/>
        </w:rPr>
        <w:t>plantilla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US"/>
        </w:rPr>
        <w:t xml:space="preserve"> de las </w:t>
      </w:r>
      <w:proofErr w:type="spellStart"/>
      <w:r>
        <w:rPr>
          <w:rFonts w:ascii="Helvetica Neue" w:hAnsi="Helvetica Neue" w:cs="Helvetica Neue"/>
          <w:kern w:val="0"/>
          <w:sz w:val="26"/>
          <w:szCs w:val="26"/>
          <w:lang w:val="en-US"/>
        </w:rPr>
        <w:t>anotaciones</w:t>
      </w:r>
      <w:proofErr w:type="spellEnd"/>
      <w:r>
        <w:rPr>
          <w:rFonts w:ascii="Helvetica Neue" w:hAnsi="Helvetica Neue" w:cs="Helvetica Neue"/>
          <w:kern w:val="0"/>
          <w:sz w:val="26"/>
          <w:szCs w:val="26"/>
          <w:lang w:val="en-US"/>
        </w:rPr>
        <w:t>)</w:t>
      </w:r>
    </w:p>
    <w:p w14:paraId="64E48541" w14:textId="6FE3A1F3" w:rsidR="00F05D12" w:rsidRPr="00F05D12" w:rsidRDefault="00F05D12" w:rsidP="007C78CA">
      <w:pPr>
        <w:numPr>
          <w:ilvl w:val="0"/>
          <w:numId w:val="14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El </w:t>
      </w:r>
      <w:r w:rsidR="00AD45AB"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botón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boleta de inspección debe mostrar aun cuando </w:t>
      </w:r>
      <w:r w:rsidR="00AD45AB"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está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en estado ampliación</w:t>
      </w:r>
    </w:p>
    <w:p w14:paraId="2DD90407" w14:textId="7E359D8C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n-US"/>
        </w:rPr>
      </w:pPr>
      <w:r>
        <w:rPr>
          <w:rFonts w:ascii="Helvetica Neue" w:hAnsi="Helvetica Neue" w:cs="Helvetica Neue"/>
          <w:noProof/>
          <w:kern w:val="0"/>
          <w:sz w:val="26"/>
          <w:szCs w:val="26"/>
          <w:lang w:val="en-US"/>
        </w:rPr>
        <w:drawing>
          <wp:inline distT="0" distB="0" distL="0" distR="0" wp14:anchorId="45B57FD4" wp14:editId="512B1E48">
            <wp:extent cx="5015230" cy="2377440"/>
            <wp:effectExtent l="0" t="0" r="1270" b="0"/>
            <wp:docPr id="188015929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15230" cy="237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7C4C38" w14:textId="56FAFBB9" w:rsidR="00F05D12" w:rsidRPr="00F05D12" w:rsidRDefault="00F05D12" w:rsidP="007C78CA">
      <w:pPr>
        <w:numPr>
          <w:ilvl w:val="0"/>
          <w:numId w:val="15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proofErr w:type="gram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Al  momento</w:t>
      </w:r>
      <w:proofErr w:type="gram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de rechazar una ampliación solo se debe  rechazar l</w:t>
      </w:r>
      <w:r w:rsidR="00AD45AB">
        <w:rPr>
          <w:rFonts w:ascii="Helvetica Neue" w:hAnsi="Helvetica Neue" w:cs="Helvetica Neue"/>
          <w:kern w:val="0"/>
          <w:sz w:val="26"/>
          <w:szCs w:val="26"/>
          <w:lang w:val="es-ES"/>
        </w:rPr>
        <w:t>a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ampliación revisada, para que el asesor pueda continuar revisando las demás ampliaciones de modo que pueda aprobarlas o rechazarlas.</w:t>
      </w:r>
    </w:p>
    <w:p w14:paraId="3084EBB8" w14:textId="26F9C81A" w:rsidR="00F05D12" w:rsidRPr="00F05D12" w:rsidRDefault="00F05D12" w:rsidP="007C78CA">
      <w:pPr>
        <w:numPr>
          <w:ilvl w:val="0"/>
          <w:numId w:val="15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El estado del expediente debe regresar a </w:t>
      </w:r>
      <w:r w:rsidR="00AD45AB"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Análisis cuando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el asesor finaliza de operar todas las ampliaciones sin importar el estado de aprobado o rechazado de las mismas</w:t>
      </w:r>
      <w:r w:rsidR="00AD45AB">
        <w:rPr>
          <w:rFonts w:ascii="Helvetica Neue" w:hAnsi="Helvetica Neue" w:cs="Helvetica Neue"/>
          <w:kern w:val="0"/>
          <w:sz w:val="26"/>
          <w:szCs w:val="26"/>
          <w:lang w:val="es-ES"/>
        </w:rPr>
        <w:t>, para que continue con la emisión del dictamen</w:t>
      </w:r>
    </w:p>
    <w:p w14:paraId="7653B08E" w14:textId="77777777" w:rsidR="00F05D12" w:rsidRPr="00F05D12" w:rsidRDefault="00F05D12" w:rsidP="007C78CA">
      <w:pPr>
        <w:autoSpaceDE w:val="0"/>
        <w:autoSpaceDN w:val="0"/>
        <w:adjustRightInd w:val="0"/>
        <w:ind w:left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</w:p>
    <w:p w14:paraId="03A93911" w14:textId="77777777" w:rsid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</w:p>
    <w:p w14:paraId="2367BA12" w14:textId="77777777" w:rsidR="00AD45AB" w:rsidRDefault="00AD45AB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</w:p>
    <w:p w14:paraId="611091AA" w14:textId="77777777" w:rsidR="00AD45AB" w:rsidRPr="00F05D12" w:rsidRDefault="00AD45AB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</w:p>
    <w:p w14:paraId="0DFEEFDC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</w:p>
    <w:p w14:paraId="0844849F" w14:textId="77777777" w:rsidR="00F05D12" w:rsidRPr="00F05D12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</w:p>
    <w:p w14:paraId="47A075FE" w14:textId="77777777" w:rsidR="00F05D12" w:rsidRPr="007C78CA" w:rsidRDefault="00F05D12" w:rsidP="007C78CA">
      <w:p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b/>
          <w:bCs/>
          <w:kern w:val="0"/>
          <w:sz w:val="32"/>
          <w:szCs w:val="32"/>
          <w:lang w:val="en-US"/>
        </w:rPr>
      </w:pPr>
      <w:proofErr w:type="spellStart"/>
      <w:r w:rsidRPr="007C78CA">
        <w:rPr>
          <w:rFonts w:ascii="Helvetica Neue" w:hAnsi="Helvetica Neue" w:cs="Helvetica Neue"/>
          <w:b/>
          <w:bCs/>
          <w:kern w:val="0"/>
          <w:sz w:val="32"/>
          <w:szCs w:val="32"/>
          <w:lang w:val="en-US"/>
        </w:rPr>
        <w:lastRenderedPageBreak/>
        <w:t>Ampliaciones</w:t>
      </w:r>
      <w:proofErr w:type="spellEnd"/>
      <w:r w:rsidRPr="007C78CA">
        <w:rPr>
          <w:rFonts w:ascii="Helvetica Neue" w:hAnsi="Helvetica Neue" w:cs="Helvetica Neue"/>
          <w:b/>
          <w:bCs/>
          <w:kern w:val="0"/>
          <w:sz w:val="32"/>
          <w:szCs w:val="32"/>
          <w:lang w:val="en-US"/>
        </w:rPr>
        <w:t xml:space="preserve"> </w:t>
      </w:r>
      <w:proofErr w:type="spellStart"/>
      <w:r w:rsidRPr="007C78CA">
        <w:rPr>
          <w:rFonts w:ascii="Helvetica Neue" w:hAnsi="Helvetica Neue" w:cs="Helvetica Neue"/>
          <w:b/>
          <w:bCs/>
          <w:kern w:val="0"/>
          <w:sz w:val="32"/>
          <w:szCs w:val="32"/>
          <w:lang w:val="en-US"/>
        </w:rPr>
        <w:t>Perfil</w:t>
      </w:r>
      <w:proofErr w:type="spellEnd"/>
      <w:r w:rsidRPr="007C78CA">
        <w:rPr>
          <w:rFonts w:ascii="Helvetica Neue" w:hAnsi="Helvetica Neue" w:cs="Helvetica Neue"/>
          <w:b/>
          <w:bCs/>
          <w:kern w:val="0"/>
          <w:sz w:val="32"/>
          <w:szCs w:val="32"/>
          <w:lang w:val="en-US"/>
        </w:rPr>
        <w:t xml:space="preserve"> </w:t>
      </w:r>
      <w:proofErr w:type="spellStart"/>
      <w:r w:rsidRPr="007C78CA">
        <w:rPr>
          <w:rFonts w:ascii="Helvetica Neue" w:hAnsi="Helvetica Neue" w:cs="Helvetica Neue"/>
          <w:b/>
          <w:bCs/>
          <w:kern w:val="0"/>
          <w:sz w:val="32"/>
          <w:szCs w:val="32"/>
          <w:lang w:val="en-US"/>
        </w:rPr>
        <w:t>Proponente</w:t>
      </w:r>
      <w:proofErr w:type="spellEnd"/>
    </w:p>
    <w:p w14:paraId="71DB6DE2" w14:textId="77777777" w:rsidR="00F05D12" w:rsidRPr="00F05D12" w:rsidRDefault="00F05D12" w:rsidP="007C78CA">
      <w:pPr>
        <w:numPr>
          <w:ilvl w:val="0"/>
          <w:numId w:val="16"/>
        </w:numPr>
        <w:autoSpaceDE w:val="0"/>
        <w:autoSpaceDN w:val="0"/>
        <w:adjustRightInd w:val="0"/>
        <w:ind w:left="426" w:hanging="426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La solicitud de prorroga debe tener las siguientes reglas</w:t>
      </w:r>
    </w:p>
    <w:p w14:paraId="0A13646D" w14:textId="529883D8" w:rsidR="00F05D12" w:rsidRPr="00F05D12" w:rsidRDefault="00F05D12" w:rsidP="007C78CA">
      <w:pPr>
        <w:numPr>
          <w:ilvl w:val="4"/>
          <w:numId w:val="18"/>
        </w:numPr>
        <w:autoSpaceDE w:val="0"/>
        <w:autoSpaceDN w:val="0"/>
        <w:adjustRightInd w:val="0"/>
        <w:ind w:left="1134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La fecha de inicio de la </w:t>
      </w:r>
      <w:r w:rsidR="00AD45AB"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prórroga toma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como base la fecha final de la ampliación </w:t>
      </w:r>
      <w:r w:rsidR="00AD45AB"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más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un día.</w:t>
      </w:r>
    </w:p>
    <w:p w14:paraId="25005DAD" w14:textId="465A02E7" w:rsidR="00F05D12" w:rsidRPr="00F05D12" w:rsidRDefault="00F05D12" w:rsidP="007C78CA">
      <w:pPr>
        <w:numPr>
          <w:ilvl w:val="4"/>
          <w:numId w:val="18"/>
        </w:numPr>
        <w:autoSpaceDE w:val="0"/>
        <w:autoSpaceDN w:val="0"/>
        <w:adjustRightInd w:val="0"/>
        <w:ind w:left="1134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Cambiar le mensaje de “La prórroga empezará a contar el </w:t>
      </w:r>
      <w:proofErr w:type="spellStart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dia</w:t>
      </w:r>
      <w:proofErr w:type="spellEnd"/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de mañana” por “La prórroga empezará a </w:t>
      </w:r>
      <w:r w:rsidR="00AD45AB"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contar desde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&lt;Fecha inicial prorroga&gt;”</w:t>
      </w:r>
    </w:p>
    <w:p w14:paraId="1A16728B" w14:textId="6065BA35" w:rsidR="00F05D12" w:rsidRPr="00F05D12" w:rsidRDefault="00F05D12" w:rsidP="007C78CA">
      <w:pPr>
        <w:numPr>
          <w:ilvl w:val="4"/>
          <w:numId w:val="18"/>
        </w:numPr>
        <w:autoSpaceDE w:val="0"/>
        <w:autoSpaceDN w:val="0"/>
        <w:adjustRightInd w:val="0"/>
        <w:ind w:left="1134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El botón de solicitar prorroga debe ser visible desde &lt;Fecha Final de la </w:t>
      </w:r>
      <w:r w:rsidR="00AD45AB"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ampliación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&gt; - 5</w:t>
      </w:r>
    </w:p>
    <w:p w14:paraId="6A34F6EA" w14:textId="1810D1F9" w:rsidR="00F05D12" w:rsidRPr="00F05D12" w:rsidRDefault="00F05D12" w:rsidP="007C78CA">
      <w:pPr>
        <w:numPr>
          <w:ilvl w:val="4"/>
          <w:numId w:val="18"/>
        </w:numPr>
        <w:autoSpaceDE w:val="0"/>
        <w:autoSpaceDN w:val="0"/>
        <w:adjustRightInd w:val="0"/>
        <w:ind w:left="1134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No se puede solicitar </w:t>
      </w:r>
      <w:r w:rsidR="00AD45AB"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más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de una prorroga</w:t>
      </w:r>
    </w:p>
    <w:p w14:paraId="0CF16699" w14:textId="26323F4D" w:rsidR="00F05D12" w:rsidRPr="00F05D12" w:rsidRDefault="00F05D12" w:rsidP="007C78CA">
      <w:pPr>
        <w:numPr>
          <w:ilvl w:val="4"/>
          <w:numId w:val="18"/>
        </w:numPr>
        <w:autoSpaceDE w:val="0"/>
        <w:autoSpaceDN w:val="0"/>
        <w:adjustRightInd w:val="0"/>
        <w:ind w:left="1134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La </w:t>
      </w:r>
      <w:r w:rsidR="00AD45AB"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prórroga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se debe aplicar a todas las ampliaciones que están pendiente de completar</w:t>
      </w:r>
    </w:p>
    <w:p w14:paraId="23F9AB2A" w14:textId="2685A432" w:rsidR="00F05D12" w:rsidRPr="00F05D12" w:rsidRDefault="00F05D12" w:rsidP="007C78CA">
      <w:pPr>
        <w:numPr>
          <w:ilvl w:val="4"/>
          <w:numId w:val="18"/>
        </w:numPr>
        <w:autoSpaceDE w:val="0"/>
        <w:autoSpaceDN w:val="0"/>
        <w:adjustRightInd w:val="0"/>
        <w:ind w:left="1134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Cuando se ya se ha solicitado la </w:t>
      </w:r>
      <w:r w:rsidR="00AD45AB"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prórroga</w:t>
      </w: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 xml:space="preserve"> ocultar el botón “Solicitar Prorroga”</w:t>
      </w:r>
    </w:p>
    <w:p w14:paraId="3C282AD9" w14:textId="77777777" w:rsidR="00F05D12" w:rsidRPr="00F05D12" w:rsidRDefault="00F05D12" w:rsidP="007C78CA">
      <w:pPr>
        <w:numPr>
          <w:ilvl w:val="4"/>
          <w:numId w:val="18"/>
        </w:numPr>
        <w:autoSpaceDE w:val="0"/>
        <w:autoSpaceDN w:val="0"/>
        <w:adjustRightInd w:val="0"/>
        <w:ind w:left="1134"/>
        <w:jc w:val="both"/>
        <w:rPr>
          <w:rFonts w:ascii="Helvetica Neue" w:hAnsi="Helvetica Neue" w:cs="Helvetica Neue"/>
          <w:kern w:val="0"/>
          <w:sz w:val="26"/>
          <w:szCs w:val="26"/>
          <w:lang w:val="es-ES"/>
        </w:rPr>
      </w:pPr>
      <w:r w:rsidRPr="00F05D12">
        <w:rPr>
          <w:rFonts w:ascii="Helvetica Neue" w:hAnsi="Helvetica Neue" w:cs="Helvetica Neue"/>
          <w:kern w:val="0"/>
          <w:sz w:val="26"/>
          <w:szCs w:val="26"/>
          <w:lang w:val="es-ES"/>
        </w:rPr>
        <w:t>Una vez han sido enviadas las ampliaciones el botón “Solicitar prorroga” debe ocultarse</w:t>
      </w:r>
    </w:p>
    <w:p w14:paraId="644E7264" w14:textId="77777777" w:rsidR="009E62FD" w:rsidRDefault="009E62FD" w:rsidP="007C78CA">
      <w:pPr>
        <w:ind w:left="426" w:hanging="426"/>
        <w:jc w:val="both"/>
      </w:pPr>
    </w:p>
    <w:sectPr w:rsidR="009E62FD" w:rsidSect="007C5AD7">
      <w:pgSz w:w="12240" w:h="15840"/>
      <w:pgMar w:top="1440" w:right="1440" w:bottom="1440" w:left="1440" w:header="720" w:footer="720" w:gutter="0"/>
      <w:cols w:space="720"/>
      <w:noEndnote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Helvetica Neue">
    <w:panose1 w:val="02000503000000020004"/>
    <w:charset w:val="00"/>
    <w:family w:val="auto"/>
    <w:pitch w:val="variable"/>
    <w:sig w:usb0="E50002FF" w:usb1="500079DB" w:usb2="0000001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000001"/>
    <w:multiLevelType w:val="hybridMultilevel"/>
    <w:tmpl w:val="FFFFFFFF"/>
    <w:lvl w:ilvl="0" w:tplc="0000000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 w15:restartNumberingAfterBreak="0">
    <w:nsid w:val="00000002"/>
    <w:multiLevelType w:val="hybridMultilevel"/>
    <w:tmpl w:val="FFFFFFFF"/>
    <w:lvl w:ilvl="0" w:tplc="00000065">
      <w:start w:val="4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 w15:restartNumberingAfterBreak="0">
    <w:nsid w:val="00000003"/>
    <w:multiLevelType w:val="hybridMultilevel"/>
    <w:tmpl w:val="FFFFFFFF"/>
    <w:lvl w:ilvl="0" w:tplc="000000C9">
      <w:start w:val="5"/>
      <w:numFmt w:val="decimal"/>
      <w:lvlText w:val="%1."/>
      <w:lvlJc w:val="left"/>
      <w:pPr>
        <w:ind w:left="720" w:hanging="360"/>
      </w:pPr>
    </w:lvl>
    <w:lvl w:ilvl="1" w:tplc="000000CA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 w15:restartNumberingAfterBreak="0">
    <w:nsid w:val="00000004"/>
    <w:multiLevelType w:val="hybridMultilevel"/>
    <w:tmpl w:val="FFFFFFFF"/>
    <w:lvl w:ilvl="0" w:tplc="0000012D">
      <w:start w:val="6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 w15:restartNumberingAfterBreak="0">
    <w:nsid w:val="00000005"/>
    <w:multiLevelType w:val="hybridMultilevel"/>
    <w:tmpl w:val="FFFFFFFF"/>
    <w:lvl w:ilvl="0" w:tplc="00000191">
      <w:start w:val="7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 w15:restartNumberingAfterBreak="0">
    <w:nsid w:val="00000006"/>
    <w:multiLevelType w:val="hybridMultilevel"/>
    <w:tmpl w:val="FFFFFFFF"/>
    <w:lvl w:ilvl="0" w:tplc="000001F5">
      <w:start w:val="7"/>
      <w:numFmt w:val="decimal"/>
      <w:lvlText w:val="%1."/>
      <w:lvlJc w:val="left"/>
      <w:pPr>
        <w:ind w:left="720" w:hanging="360"/>
      </w:pPr>
    </w:lvl>
    <w:lvl w:ilvl="1" w:tplc="000001F6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6" w15:restartNumberingAfterBreak="0">
    <w:nsid w:val="00000007"/>
    <w:multiLevelType w:val="hybridMultilevel"/>
    <w:tmpl w:val="FFFFFFFF"/>
    <w:lvl w:ilvl="0" w:tplc="00000259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7" w15:restartNumberingAfterBreak="0">
    <w:nsid w:val="00000008"/>
    <w:multiLevelType w:val="hybridMultilevel"/>
    <w:tmpl w:val="FFFFFFFF"/>
    <w:lvl w:ilvl="0" w:tplc="000002BD">
      <w:start w:val="2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8" w15:restartNumberingAfterBreak="0">
    <w:nsid w:val="00000009"/>
    <w:multiLevelType w:val="hybridMultilevel"/>
    <w:tmpl w:val="FFFFFFFF"/>
    <w:lvl w:ilvl="0" w:tplc="00000321">
      <w:start w:val="3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9" w15:restartNumberingAfterBreak="0">
    <w:nsid w:val="0000000A"/>
    <w:multiLevelType w:val="hybridMultilevel"/>
    <w:tmpl w:val="FFFFFFFF"/>
    <w:lvl w:ilvl="0" w:tplc="00000385">
      <w:start w:val="4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0" w15:restartNumberingAfterBreak="0">
    <w:nsid w:val="0000000B"/>
    <w:multiLevelType w:val="hybridMultilevel"/>
    <w:tmpl w:val="FFFFFFFF"/>
    <w:lvl w:ilvl="0" w:tplc="000003E9">
      <w:start w:val="5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1" w15:restartNumberingAfterBreak="0">
    <w:nsid w:val="0000000C"/>
    <w:multiLevelType w:val="hybridMultilevel"/>
    <w:tmpl w:val="FFFFFFFF"/>
    <w:lvl w:ilvl="0" w:tplc="0000044D">
      <w:start w:val="6"/>
      <w:numFmt w:val="decimal"/>
      <w:lvlText w:val="%1."/>
      <w:lvlJc w:val="left"/>
      <w:pPr>
        <w:ind w:left="720" w:hanging="360"/>
      </w:pPr>
    </w:lvl>
    <w:lvl w:ilvl="1" w:tplc="0000044E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2" w15:restartNumberingAfterBreak="0">
    <w:nsid w:val="0000000D"/>
    <w:multiLevelType w:val="hybridMultilevel"/>
    <w:tmpl w:val="FFFFFFFF"/>
    <w:lvl w:ilvl="0" w:tplc="000004B1">
      <w:start w:val="1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3" w15:restartNumberingAfterBreak="0">
    <w:nsid w:val="0000000E"/>
    <w:multiLevelType w:val="hybridMultilevel"/>
    <w:tmpl w:val="FFFFFFFF"/>
    <w:lvl w:ilvl="0" w:tplc="00000515">
      <w:start w:val="2"/>
      <w:numFmt w:val="decimal"/>
      <w:lvlText w:val="%1."/>
      <w:lvlJc w:val="left"/>
      <w:pPr>
        <w:ind w:left="720" w:hanging="360"/>
      </w:pPr>
    </w:lvl>
    <w:lvl w:ilvl="1" w:tplc="00000516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4" w15:restartNumberingAfterBreak="0">
    <w:nsid w:val="0000000F"/>
    <w:multiLevelType w:val="hybridMultilevel"/>
    <w:tmpl w:val="FFFFFFFF"/>
    <w:lvl w:ilvl="0" w:tplc="00000579">
      <w:start w:val="5"/>
      <w:numFmt w:val="decimal"/>
      <w:lvlText w:val="%1."/>
      <w:lvlJc w:val="left"/>
      <w:pPr>
        <w:ind w:left="720" w:hanging="360"/>
      </w:pPr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5" w15:restartNumberingAfterBreak="0">
    <w:nsid w:val="00000010"/>
    <w:multiLevelType w:val="hybridMultilevel"/>
    <w:tmpl w:val="FFFFFFFF"/>
    <w:lvl w:ilvl="0" w:tplc="000005DD">
      <w:start w:val="1"/>
      <w:numFmt w:val="decimal"/>
      <w:lvlText w:val="%1."/>
      <w:lvlJc w:val="left"/>
      <w:pPr>
        <w:ind w:left="720" w:hanging="360"/>
      </w:pPr>
    </w:lvl>
    <w:lvl w:ilvl="1" w:tplc="000005DE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6" w15:restartNumberingAfterBreak="0">
    <w:nsid w:val="601A1239"/>
    <w:multiLevelType w:val="hybridMultilevel"/>
    <w:tmpl w:val="D17AD6A4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04090019">
      <w:start w:val="1"/>
      <w:numFmt w:val="lowerLetter"/>
      <w:lvlText w:val="%4."/>
      <w:lvlJc w:val="left"/>
      <w:pPr>
        <w:ind w:left="360" w:hanging="360"/>
      </w:pPr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7" w15:restartNumberingAfterBreak="0">
    <w:nsid w:val="7E4A3720"/>
    <w:multiLevelType w:val="hybridMultilevel"/>
    <w:tmpl w:val="AA68E0C2"/>
    <w:lvl w:ilvl="0" w:tplc="FFFFFFFF">
      <w:start w:val="1"/>
      <w:numFmt w:val="decimal"/>
      <w:lvlText w:val="%1."/>
      <w:lvlJc w:val="left"/>
      <w:pPr>
        <w:ind w:left="720" w:hanging="360"/>
      </w:pPr>
    </w:lvl>
    <w:lvl w:ilvl="1" w:tplc="FFFFFFFF">
      <w:start w:val="1"/>
      <w:numFmt w:val="decimal"/>
      <w:lvlText w:val="%2."/>
      <w:lvlJc w:val="left"/>
      <w:pPr>
        <w:ind w:left="1440" w:hanging="360"/>
      </w:pPr>
    </w:lvl>
    <w:lvl w:ilvl="2" w:tplc="FFFFFFFF">
      <w:numFmt w:val="decimal"/>
      <w:lvlText w:val=""/>
      <w:lvlJc w:val="left"/>
    </w:lvl>
    <w:lvl w:ilvl="3" w:tplc="FFFFFFFF">
      <w:start w:val="1"/>
      <w:numFmt w:val="lowerLetter"/>
      <w:lvlText w:val="%4."/>
      <w:lvlJc w:val="left"/>
      <w:pPr>
        <w:ind w:left="360" w:hanging="360"/>
      </w:pPr>
    </w:lvl>
    <w:lvl w:ilvl="4" w:tplc="04090019">
      <w:start w:val="1"/>
      <w:numFmt w:val="lowerLetter"/>
      <w:lvlText w:val="%5."/>
      <w:lvlJc w:val="left"/>
      <w:pPr>
        <w:ind w:left="360" w:hanging="360"/>
      </w:pPr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 w16cid:durableId="1811901613">
    <w:abstractNumId w:val="0"/>
  </w:num>
  <w:num w:numId="2" w16cid:durableId="1833836158">
    <w:abstractNumId w:val="1"/>
  </w:num>
  <w:num w:numId="3" w16cid:durableId="1946646538">
    <w:abstractNumId w:val="2"/>
  </w:num>
  <w:num w:numId="4" w16cid:durableId="1706059813">
    <w:abstractNumId w:val="3"/>
  </w:num>
  <w:num w:numId="5" w16cid:durableId="565847755">
    <w:abstractNumId w:val="4"/>
  </w:num>
  <w:num w:numId="6" w16cid:durableId="54473323">
    <w:abstractNumId w:val="5"/>
  </w:num>
  <w:num w:numId="7" w16cid:durableId="1777746708">
    <w:abstractNumId w:val="6"/>
  </w:num>
  <w:num w:numId="8" w16cid:durableId="518810826">
    <w:abstractNumId w:val="7"/>
  </w:num>
  <w:num w:numId="9" w16cid:durableId="1273391843">
    <w:abstractNumId w:val="8"/>
  </w:num>
  <w:num w:numId="10" w16cid:durableId="1145702582">
    <w:abstractNumId w:val="9"/>
  </w:num>
  <w:num w:numId="11" w16cid:durableId="1461066984">
    <w:abstractNumId w:val="10"/>
  </w:num>
  <w:num w:numId="12" w16cid:durableId="549152405">
    <w:abstractNumId w:val="11"/>
  </w:num>
  <w:num w:numId="13" w16cid:durableId="946233911">
    <w:abstractNumId w:val="12"/>
  </w:num>
  <w:num w:numId="14" w16cid:durableId="544558459">
    <w:abstractNumId w:val="13"/>
  </w:num>
  <w:num w:numId="15" w16cid:durableId="491026394">
    <w:abstractNumId w:val="14"/>
  </w:num>
  <w:num w:numId="16" w16cid:durableId="631328606">
    <w:abstractNumId w:val="15"/>
  </w:num>
  <w:num w:numId="17" w16cid:durableId="1485464084">
    <w:abstractNumId w:val="16"/>
  </w:num>
  <w:num w:numId="18" w16cid:durableId="224218195">
    <w:abstractNumId w:val="1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05D12"/>
    <w:rsid w:val="00000F32"/>
    <w:rsid w:val="007C78CA"/>
    <w:rsid w:val="009E62FD"/>
    <w:rsid w:val="00AD45AB"/>
    <w:rsid w:val="00BC1287"/>
    <w:rsid w:val="00D65382"/>
    <w:rsid w:val="00F05D1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T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524AA58C"/>
  <w15:chartTrackingRefBased/>
  <w15:docId w15:val="{DF44E7B2-42DE-964A-805E-EF936D67AD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GT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s-ES_tradnl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8</Pages>
  <Words>854</Words>
  <Characters>4868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5711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Jorge Geovany Samayoa Estrada</dc:creator>
  <cp:keywords/>
  <dc:description/>
  <cp:lastModifiedBy>Jorge Geovany Samayoa Estrada</cp:lastModifiedBy>
  <cp:revision>2</cp:revision>
  <dcterms:created xsi:type="dcterms:W3CDTF">2023-07-11T15:40:00Z</dcterms:created>
  <dcterms:modified xsi:type="dcterms:W3CDTF">2023-07-11T16:01:00Z</dcterms:modified>
</cp:coreProperties>
</file>