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A56E5" w14:textId="146B6532" w:rsidR="00987D43" w:rsidRPr="00A11696" w:rsidRDefault="00A11696" w:rsidP="00A11696">
      <w:pPr>
        <w:jc w:val="center"/>
        <w:rPr>
          <w:b/>
          <w:bCs/>
          <w:sz w:val="32"/>
          <w:szCs w:val="36"/>
        </w:rPr>
      </w:pPr>
      <w:r w:rsidRPr="00A11696">
        <w:rPr>
          <w:rFonts w:hint="eastAsia"/>
          <w:b/>
          <w:bCs/>
          <w:sz w:val="32"/>
          <w:szCs w:val="36"/>
        </w:rPr>
        <w:t>《</w:t>
      </w:r>
      <w:r w:rsidRPr="00A11696">
        <w:rPr>
          <w:b/>
          <w:bCs/>
          <w:sz w:val="32"/>
          <w:szCs w:val="36"/>
        </w:rPr>
        <w:t>A little is enough: Circumventing defenses for distributed learning》</w:t>
      </w:r>
    </w:p>
    <w:p w14:paraId="2653C7FF" w14:textId="77777777" w:rsidR="00A11696" w:rsidRPr="00A31310" w:rsidRDefault="00A11696" w:rsidP="00A11696">
      <w:pPr>
        <w:rPr>
          <w:b/>
          <w:bCs/>
        </w:rPr>
      </w:pPr>
      <w:r w:rsidRPr="00A31310">
        <w:rPr>
          <w:rFonts w:hint="eastAsia"/>
          <w:b/>
          <w:bCs/>
        </w:rPr>
        <w:t>文章的主要思想是：</w:t>
      </w:r>
    </w:p>
    <w:p w14:paraId="772C564D" w14:textId="77777777" w:rsidR="00A11696" w:rsidRDefault="00A11696" w:rsidP="00A11696"/>
    <w:p w14:paraId="7AF7D1EA" w14:textId="77777777" w:rsidR="00A11696" w:rsidRDefault="00A11696" w:rsidP="00A1169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现有防御算法通过对客户端提交的参数进行分析，从而区别恶意客户端和良性客户端。这些防御算法（</w:t>
      </w:r>
      <w:r w:rsidRPr="00021DD4">
        <w:t xml:space="preserve">methods </w:t>
      </w:r>
      <w:r>
        <w:t>–</w:t>
      </w:r>
      <w:r w:rsidRPr="00021DD4">
        <w:t xml:space="preserve"> Krum</w:t>
      </w:r>
      <w:r>
        <w:rPr>
          <w:rFonts w:hint="eastAsia"/>
        </w:rPr>
        <w:t>、</w:t>
      </w:r>
      <w:r w:rsidRPr="00021DD4">
        <w:t>Trimmed Mean</w:t>
      </w:r>
      <w:r>
        <w:rPr>
          <w:rFonts w:hint="eastAsia"/>
        </w:rPr>
        <w:t>）的假设前提是：各个客户端所提交的更新参数是服从正态分布的。</w:t>
      </w:r>
    </w:p>
    <w:p w14:paraId="103CE749" w14:textId="77777777" w:rsidR="00A11696" w:rsidRDefault="00A11696" w:rsidP="00A1169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基于1中的假设，本文的思想是：</w:t>
      </w:r>
    </w:p>
    <w:p w14:paraId="0B8196F1" w14:textId="77777777" w:rsidR="00A11696" w:rsidRDefault="00A11696" w:rsidP="00A11696">
      <w:r>
        <w:t>1</w:t>
      </w:r>
      <w:r>
        <w:rPr>
          <w:rFonts w:hint="eastAsia"/>
        </w:rPr>
        <w:t>）攻击者可以利用所控制的客户端来掌控更新参数值的中位数，从而使得攻击能够绕过防御算法。</w:t>
      </w:r>
    </w:p>
    <w:p w14:paraId="0588509B" w14:textId="77777777" w:rsidR="00A11696" w:rsidRDefault="00A11696" w:rsidP="00A11696">
      <w:r>
        <w:t>2</w:t>
      </w:r>
      <w:r>
        <w:rPr>
          <w:rFonts w:hint="eastAsia"/>
        </w:rPr>
        <w:t>）利用正态分布的特点，通过确定最大的z值，来保证攻击者所提交的更新在保证隐蔽性的前提下，最大化攻击效果。</w:t>
      </w:r>
    </w:p>
    <w:p w14:paraId="5988EE7F" w14:textId="77777777" w:rsidR="00A11696" w:rsidRPr="00A31310" w:rsidRDefault="00A11696" w:rsidP="00A11696"/>
    <w:p w14:paraId="75327412" w14:textId="77777777" w:rsidR="00A11696" w:rsidRPr="00A31310" w:rsidRDefault="00A11696" w:rsidP="00A11696">
      <w:pPr>
        <w:rPr>
          <w:b/>
          <w:bCs/>
        </w:rPr>
      </w:pPr>
      <w:r w:rsidRPr="00A31310">
        <w:rPr>
          <w:rFonts w:hint="eastAsia"/>
          <w:b/>
          <w:bCs/>
        </w:rPr>
        <w:t>文章的优势：</w:t>
      </w:r>
    </w:p>
    <w:p w14:paraId="2B9BD2FF" w14:textId="77777777" w:rsidR="00A11696" w:rsidRDefault="00A11696" w:rsidP="00A11696">
      <w:r>
        <w:rPr>
          <w:rFonts w:hint="eastAsia"/>
        </w:rPr>
        <w:t>可以使用同一组参数设定对多种防御算法进行规避。</w:t>
      </w:r>
    </w:p>
    <w:p w14:paraId="13FA4F3D" w14:textId="77777777" w:rsidR="00A11696" w:rsidRDefault="00A11696" w:rsidP="00A11696"/>
    <w:p w14:paraId="04BE9F65" w14:textId="77777777" w:rsidR="00A11696" w:rsidRPr="00A31310" w:rsidRDefault="00A11696" w:rsidP="00A11696">
      <w:pPr>
        <w:rPr>
          <w:b/>
          <w:bCs/>
        </w:rPr>
      </w:pPr>
      <w:r w:rsidRPr="00A31310">
        <w:rPr>
          <w:rFonts w:hint="eastAsia"/>
          <w:b/>
          <w:bCs/>
        </w:rPr>
        <w:t>攻击目标与手段：</w:t>
      </w:r>
    </w:p>
    <w:p w14:paraId="1FF59D11" w14:textId="77777777" w:rsidR="00A11696" w:rsidRDefault="00A11696" w:rsidP="00A116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使模型无法收敛：</w:t>
      </w:r>
    </w:p>
    <w:p w14:paraId="2C975192" w14:textId="77777777" w:rsidR="00A11696" w:rsidRDefault="00A11696" w:rsidP="00A1169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913461B" wp14:editId="63754CC1">
            <wp:extent cx="3265725" cy="23892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1168" cy="242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10F3" w14:textId="77777777" w:rsidR="00A11696" w:rsidRDefault="00A11696" w:rsidP="00A11696">
      <w:pPr>
        <w:pStyle w:val="a3"/>
        <w:ind w:left="360" w:firstLineChars="0" w:firstLine="0"/>
      </w:pPr>
      <w:r>
        <w:rPr>
          <w:rFonts w:hint="eastAsia"/>
        </w:rPr>
        <w:t>攻击者最大化z值，然后对更新的每个维度的值进行“+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p>
        </m:sSup>
        <m: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”的偏移。</w:t>
      </w:r>
    </w:p>
    <w:p w14:paraId="43941BFC" w14:textId="77777777" w:rsidR="00A11696" w:rsidRDefault="00A11696" w:rsidP="00A11696">
      <w:pPr>
        <w:pStyle w:val="a3"/>
        <w:ind w:left="360" w:firstLineChars="0" w:firstLine="0"/>
      </w:pPr>
      <w:r>
        <w:rPr>
          <w:rFonts w:hint="eastAsia"/>
        </w:rPr>
        <w:t>举例：</w:t>
      </w:r>
    </w:p>
    <w:p w14:paraId="240266FE" w14:textId="77777777" w:rsidR="00A11696" w:rsidRDefault="00A11696" w:rsidP="00A11696">
      <w:pPr>
        <w:pStyle w:val="a3"/>
        <w:ind w:leftChars="400" w:left="840" w:firstLineChars="0" w:firstLine="0"/>
      </w:pPr>
      <w:r>
        <w:rPr>
          <w:rFonts w:hint="eastAsia"/>
        </w:rPr>
        <w:t>客户端总数量：5</w:t>
      </w:r>
      <w:r>
        <w:t>0</w:t>
      </w:r>
    </w:p>
    <w:p w14:paraId="0B35ECF4" w14:textId="77777777" w:rsidR="00A11696" w:rsidRDefault="00A11696" w:rsidP="00A11696">
      <w:pPr>
        <w:pStyle w:val="a3"/>
        <w:ind w:leftChars="400" w:left="840" w:firstLineChars="0" w:firstLine="0"/>
      </w:pPr>
      <w:r>
        <w:rPr>
          <w:rFonts w:hint="eastAsia"/>
        </w:rPr>
        <w:t>恶意客户端数量：2</w:t>
      </w:r>
      <w:r>
        <w:t>4</w:t>
      </w:r>
    </w:p>
    <w:p w14:paraId="2ECFF57A" w14:textId="77777777" w:rsidR="00A11696" w:rsidRDefault="00A11696" w:rsidP="00A11696">
      <w:pPr>
        <w:pStyle w:val="a3"/>
        <w:ind w:leftChars="400" w:left="840" w:firstLineChars="0" w:firstLine="0"/>
      </w:pPr>
      <w:r>
        <w:rPr>
          <w:rFonts w:hint="eastAsia"/>
        </w:rPr>
        <w:t>需要“seduce”的客户端数量：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-24=2</m:t>
        </m:r>
      </m:oMath>
    </w:p>
    <w:p w14:paraId="7B0922EE" w14:textId="77777777" w:rsidR="00A11696" w:rsidRDefault="00A11696" w:rsidP="00A11696">
      <w:pPr>
        <w:pStyle w:val="a3"/>
        <w:ind w:leftChars="400" w:left="840" w:firstLineChars="0" w:firstLine="0"/>
      </w:pPr>
      <w:r>
        <w:rPr>
          <w:rFonts w:hint="eastAsia"/>
        </w:rPr>
        <w:t>最大化z值：查找z</w:t>
      </w:r>
      <w:r>
        <w:t>-table</w:t>
      </w:r>
      <w:r>
        <w:rPr>
          <w:rFonts w:hint="eastAsia"/>
        </w:rPr>
        <w:t>，取最大的z，使得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&lt;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50-2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0.96</m:t>
        </m:r>
      </m:oMath>
      <w:r>
        <w:rPr>
          <w:rFonts w:hint="eastAsia"/>
        </w:rPr>
        <w:t>，查得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p>
        </m:sSup>
        <m:r>
          <w:rPr>
            <w:rFonts w:ascii="Cambria Math" w:hAnsi="Cambria Math"/>
          </w:rPr>
          <m:t>=1.75</m:t>
        </m:r>
      </m:oMath>
      <w:r>
        <w:rPr>
          <w:rFonts w:hint="eastAsia"/>
        </w:rPr>
        <w:t>。</w:t>
      </w:r>
    </w:p>
    <w:p w14:paraId="288E0DF5" w14:textId="77777777" w:rsidR="00A11696" w:rsidRDefault="00A11696" w:rsidP="00A11696">
      <w:pPr>
        <w:pStyle w:val="a3"/>
        <w:ind w:leftChars="400" w:left="840" w:firstLineChars="0" w:firstLine="0"/>
      </w:pPr>
      <w:r>
        <w:rPr>
          <w:rFonts w:hint="eastAsia"/>
        </w:rPr>
        <w:t>攻击操作：对每个恶意客户端，对每一个服从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的参数，设置其为</w:t>
      </w:r>
      <m:oMath>
        <m:r>
          <w:rPr>
            <w:rFonts w:ascii="Cambria Math" w:hAnsi="Cambria Math"/>
          </w:rPr>
          <m:t>v=μ+1.75·σ</m:t>
        </m:r>
      </m:oMath>
      <w:r>
        <w:rPr>
          <w:rFonts w:hint="eastAsia"/>
        </w:rPr>
        <w:t>。</w:t>
      </w:r>
    </w:p>
    <w:p w14:paraId="6CBA2F77" w14:textId="77777777" w:rsidR="00A11696" w:rsidRDefault="00A11696" w:rsidP="00A116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后门攻击：</w:t>
      </w:r>
    </w:p>
    <w:p w14:paraId="3DBBE2AA" w14:textId="77777777" w:rsidR="00A11696" w:rsidRDefault="00A11696" w:rsidP="00A11696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60E7061" wp14:editId="12F9F662">
            <wp:extent cx="3250063" cy="2182761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892481" cy="261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661A" w14:textId="77777777" w:rsidR="00A11696" w:rsidRDefault="00A11696" w:rsidP="00A11696">
      <w:pPr>
        <w:pStyle w:val="a3"/>
        <w:ind w:left="360" w:firstLineChars="0" w:firstLine="0"/>
      </w:pPr>
      <w:r>
        <w:rPr>
          <w:rFonts w:hint="eastAsia"/>
        </w:rPr>
        <w:t>基础算法是参考How</w:t>
      </w:r>
      <w:r>
        <w:t xml:space="preserve"> to backdoor federal leaning </w:t>
      </w:r>
      <w:r>
        <w:rPr>
          <w:rFonts w:hint="eastAsia"/>
        </w:rPr>
        <w:t>中的基于scale的攻击方法，利用公式（3）中的Loss对本地恶意模型进行训练。在保证后门能够成功注入的情况下，尽可能“小”地设置α以避免攻击者提交的参数过于异常。</w:t>
      </w:r>
    </w:p>
    <w:p w14:paraId="73A0E52F" w14:textId="77777777" w:rsidR="00A11696" w:rsidRPr="00A97A97" w:rsidRDefault="00A11696" w:rsidP="00A11696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Loss=α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nor/>
                </m:rPr>
                <m:t xml:space="preserve">backdoor 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 xml:space="preserve">         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7E853215" w14:textId="77777777" w:rsidR="00A11696" w:rsidRPr="00A97A97" w:rsidRDefault="00A11696" w:rsidP="00A11696">
      <w:pPr>
        <w:pStyle w:val="a3"/>
        <w:ind w:left="360" w:firstLineChars="0" w:firstLine="0"/>
        <w:rPr>
          <w:iCs/>
        </w:rPr>
      </w:pPr>
      <w:r>
        <w:rPr>
          <w:rFonts w:hint="eastAsia"/>
          <w:iCs/>
        </w:rPr>
        <w:t>本文贡献在于，</w:t>
      </w:r>
      <w:r w:rsidRPr="00A97A97">
        <w:rPr>
          <w:rFonts w:hint="eastAsia"/>
          <w:iCs/>
        </w:rPr>
        <w:t>攻击者可以利用每个参数的</w:t>
      </w:r>
      <m:oMath>
        <m:sSub>
          <m:sSubPr>
            <m:ctrlPr>
              <w:rPr>
                <w:rFonts w:ascii="Cambria Math" w:eastAsia="微软雅黑" w:hAnsi="Cambria Math" w:cs="微软雅黑"/>
                <w:iCs/>
              </w:rPr>
            </m:ctrlPr>
          </m:sSubPr>
          <m:e>
            <m:r>
              <w:rPr>
                <w:rFonts w:ascii="Cambria Math" w:eastAsia="微软雅黑" w:hAnsi="Cambria Math" w:cs="微软雅黑"/>
              </w:rPr>
              <m:t>σ</m:t>
            </m:r>
          </m:e>
          <m:sub>
            <m:r>
              <w:rPr>
                <w:rFonts w:ascii="Cambria Math" w:eastAsia="微软雅黑" w:hAnsi="Cambria Math" w:cs="微软雅黑"/>
              </w:rPr>
              <m:t>j</m:t>
            </m:r>
          </m:sub>
        </m:sSub>
      </m:oMath>
      <w:r w:rsidRPr="00A97A97">
        <w:rPr>
          <w:iCs/>
        </w:rPr>
        <w:t>知识，而不是直接使用任何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A97A97">
        <w:rPr>
          <w:iCs/>
        </w:rPr>
        <w:t>距离来表示</w:t>
      </w:r>
      <m:oMath>
        <m:sSub>
          <m:sSubPr>
            <m:ctrlPr>
              <w:rPr>
                <w:rFonts w:ascii="Cambria Math" w:eastAsia="微软雅黑" w:hAnsi="Cambria Math" w:cs="微软雅黑"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="微软雅黑" w:hAnsi="Cambria Math" w:cs="微软雅黑"/>
              </w:rPr>
              <m:t>l</m:t>
            </m:r>
          </m:e>
          <m:sub>
            <m:r>
              <w:rPr>
                <w:rFonts w:ascii="Cambria Math" w:eastAsia="微软雅黑" w:hAnsi="Cambria Math" w:cs="微软雅黑"/>
              </w:rPr>
              <m:t>Δ</m:t>
            </m:r>
          </m:sub>
        </m:sSub>
      </m:oMath>
      <w:r>
        <w:rPr>
          <w:rFonts w:hint="eastAsia"/>
          <w:iCs/>
        </w:rPr>
        <w:t>.</w:t>
      </w:r>
    </w:p>
    <w:p w14:paraId="56DF5321" w14:textId="77777777" w:rsidR="00A11696" w:rsidRPr="00A31310" w:rsidRDefault="00E708E0" w:rsidP="00A11696">
      <w:pPr>
        <w:pStyle w:val="a3"/>
        <w:ind w:left="360" w:firstLineChars="0" w:firstLine="0"/>
        <w:rPr>
          <w:iCs/>
        </w:rPr>
      </w:pPr>
      <m:oMathPara>
        <m:oMath>
          <m:sSub>
            <m:sSubPr>
              <m:ctrlPr>
                <w:rPr>
                  <w:rFonts w:ascii="Cambria Math" w:eastAsia="微软雅黑" w:hAnsi="Cambria Math" w:cs="微软雅黑"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微软雅黑" w:hAnsi="Cambria Math" w:cs="微软雅黑"/>
                </w:rPr>
                <m:t>l</m:t>
              </m:r>
            </m:e>
            <m:sub>
              <m:r>
                <w:rPr>
                  <w:rFonts w:ascii="Cambria Math" w:eastAsia="微软雅黑" w:hAnsi="Cambria Math" w:cs="微软雅黑"/>
                </w:rPr>
                <m:t>Δ</m:t>
              </m:r>
            </m:sub>
          </m:sSub>
          <m:r>
            <w:rPr>
              <w:rFonts w:ascii="Cambria Math" w:eastAsia="微软雅黑" w:hAnsi="Cambria Math" w:cs="微软雅黑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微软雅黑" w:hAnsi="Cambria Math" w:cs="微软雅黑"/>
                  <w:iCs/>
                </w:rPr>
              </m:ctrlPr>
            </m:naryPr>
            <m:sub>
              <m:r>
                <w:rPr>
                  <w:rFonts w:ascii="Cambria Math" w:eastAsia="微软雅黑" w:hAnsi="Cambria Math" w:cs="微软雅黑"/>
                </w:rPr>
                <m:t>j=1</m:t>
              </m:r>
            </m:sub>
            <m:sup>
              <m:r>
                <w:rPr>
                  <w:rFonts w:ascii="Cambria Math" w:eastAsia="微软雅黑" w:hAnsi="Cambria Math" w:cs="微软雅黑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="微软雅黑" w:hAnsi="Cambria Math" w:cs="微软雅黑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 w:cs="微软雅黑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 w:cs="微软雅黑"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微软雅黑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</w:rPr>
                                <m:t xml:space="preserve"> NewParam 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 w:cs="微软雅黑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 w:cs="微软雅黑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微软雅黑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</w:rPr>
                                <m:t xml:space="preserve"> OldParam 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 w:cs="微软雅黑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微软雅黑" w:hAnsi="Cambria Math" w:cs="微软雅黑"/>
                            </w:rPr>
                            <m:t>max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" w:hAnsi="Cambria Math" w:cs="微软雅黑"/>
                                  <w:iCs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微软雅黑" w:hAnsi="Cambria Math" w:cs="微软雅黑"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软雅黑" w:hAnsi="Cambria Math" w:cs="微软雅黑"/>
                                    </w:rPr>
                                    <m:t>max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="微软雅黑" w:hAnsi="Cambria Math" w:cs="微软雅黑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" w:hAnsi="Cambria Math" w:cs="微软雅黑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" w:hAnsi="Cambria Math" w:cs="微软雅黑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软雅黑" w:hAnsi="Cambria Math" w:cs="微软雅黑"/>
                                </w:rPr>
                                <m:t>,1e-5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微软雅黑" w:hAnsi="Cambria Math" w:cs="微软雅黑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5084EA6F" w14:textId="77777777" w:rsidR="00A11696" w:rsidRDefault="00A11696" w:rsidP="00A11696"/>
    <w:p w14:paraId="16228F2D" w14:textId="77777777" w:rsidR="00A11696" w:rsidRPr="00A31310" w:rsidRDefault="00A11696" w:rsidP="00A11696">
      <w:pPr>
        <w:rPr>
          <w:b/>
          <w:bCs/>
        </w:rPr>
      </w:pPr>
      <w:r w:rsidRPr="00A31310">
        <w:rPr>
          <w:rFonts w:hint="eastAsia"/>
          <w:b/>
          <w:bCs/>
        </w:rPr>
        <w:t>防御实验：</w:t>
      </w:r>
    </w:p>
    <w:p w14:paraId="46DB6593" w14:textId="77777777" w:rsidR="00A11696" w:rsidRDefault="00A11696" w:rsidP="00A11696">
      <w:r>
        <w:rPr>
          <w:rFonts w:hint="eastAsia"/>
        </w:rPr>
        <w:t>本文提出的方法对</w:t>
      </w:r>
      <w:r w:rsidRPr="00650849">
        <w:rPr>
          <w:rFonts w:hint="eastAsia"/>
        </w:rPr>
        <w:t>Krum、</w:t>
      </w:r>
      <w:proofErr w:type="spellStart"/>
      <w:r w:rsidRPr="00650849">
        <w:rPr>
          <w:rFonts w:hint="eastAsia"/>
        </w:rPr>
        <w:t>TrimmedMean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Bulyan</w:t>
      </w:r>
      <w:proofErr w:type="spellEnd"/>
      <w:r>
        <w:rPr>
          <w:rFonts w:hint="eastAsia"/>
        </w:rPr>
        <w:t>这三种防御方法都进行了有效的攻击，相较于这三种防御方法，针对本文攻击最有效的方法是</w:t>
      </w:r>
      <w:r w:rsidRPr="00650849">
        <w:t>No Defense</w:t>
      </w:r>
      <w:r>
        <w:rPr>
          <w:rFonts w:hint="eastAsia"/>
        </w:rPr>
        <w:t>——不采取任何防御措施。在</w:t>
      </w:r>
      <w:r w:rsidRPr="00E076F9">
        <w:t>No Defense</w:t>
      </w:r>
      <w:r>
        <w:rPr>
          <w:rFonts w:hint="eastAsia"/>
        </w:rPr>
        <w:t>下，本文的方法对模型总体只产生了微弱的偏移影响。</w:t>
      </w:r>
    </w:p>
    <w:p w14:paraId="69D48307" w14:textId="77777777" w:rsidR="00A11696" w:rsidRDefault="00A11696" w:rsidP="00A11696"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Defense是不现实的——对于No</w:t>
      </w:r>
      <w:r>
        <w:t xml:space="preserve"> </w:t>
      </w:r>
      <w:r>
        <w:rPr>
          <w:rFonts w:hint="eastAsia"/>
        </w:rPr>
        <w:t>Defense的情况，只需在本文的基础上单独设置一个针对No</w:t>
      </w:r>
      <w:r>
        <w:t xml:space="preserve"> </w:t>
      </w:r>
      <w:r>
        <w:rPr>
          <w:rFonts w:hint="eastAsia"/>
        </w:rPr>
        <w:t>Defense的攻击客户端即可。</w:t>
      </w:r>
    </w:p>
    <w:p w14:paraId="18B3A073" w14:textId="77777777" w:rsidR="00A11696" w:rsidRDefault="00A11696" w:rsidP="00A11696"/>
    <w:p w14:paraId="3E1F2DC0" w14:textId="77777777" w:rsidR="00A11696" w:rsidRPr="00B04268" w:rsidRDefault="00A11696" w:rsidP="00A11696">
      <w:pPr>
        <w:rPr>
          <w:b/>
          <w:bCs/>
          <w:color w:val="FF0000"/>
        </w:rPr>
      </w:pPr>
      <w:r w:rsidRPr="00B04268">
        <w:rPr>
          <w:rFonts w:hint="eastAsia"/>
          <w:b/>
          <w:bCs/>
          <w:color w:val="FF0000"/>
        </w:rPr>
        <w:t>文章特点：</w:t>
      </w:r>
    </w:p>
    <w:p w14:paraId="4D2AEDA6" w14:textId="77777777" w:rsidR="00A11696" w:rsidRPr="00B04268" w:rsidRDefault="00A11696" w:rsidP="00A11696">
      <w:pPr>
        <w:rPr>
          <w:color w:val="FF0000"/>
        </w:rPr>
      </w:pPr>
      <w:r w:rsidRPr="00B04268">
        <w:rPr>
          <w:rFonts w:hint="eastAsia"/>
          <w:color w:val="FF0000"/>
        </w:rPr>
        <w:t>1</w:t>
      </w:r>
      <w:r w:rsidRPr="00B04268">
        <w:rPr>
          <w:color w:val="FF0000"/>
        </w:rPr>
        <w:t xml:space="preserve">. </w:t>
      </w:r>
      <w:r w:rsidRPr="00B04268">
        <w:rPr>
          <w:rFonts w:hint="eastAsia"/>
          <w:color w:val="FF0000"/>
        </w:rPr>
        <w:t>基于scale的攻击。</w:t>
      </w:r>
    </w:p>
    <w:p w14:paraId="02EBDD6A" w14:textId="77777777" w:rsidR="00A11696" w:rsidRPr="00B04268" w:rsidRDefault="00A11696" w:rsidP="00A11696">
      <w:pPr>
        <w:rPr>
          <w:color w:val="FF0000"/>
        </w:rPr>
      </w:pPr>
      <w:r w:rsidRPr="00B04268">
        <w:rPr>
          <w:rFonts w:hint="eastAsia"/>
          <w:color w:val="FF0000"/>
        </w:rPr>
        <w:t>2</w:t>
      </w:r>
      <w:r w:rsidRPr="00B04268">
        <w:rPr>
          <w:color w:val="FF0000"/>
        </w:rPr>
        <w:t xml:space="preserve">. </w:t>
      </w:r>
      <w:r w:rsidRPr="00B04268">
        <w:rPr>
          <w:rFonts w:hint="eastAsia"/>
          <w:color w:val="FF0000"/>
        </w:rPr>
        <w:t>利用防御算法对参数的假定——服从正态分布，进而保证攻击者大概率掌控每轮全部更新的中位数以逃避防御。</w:t>
      </w:r>
    </w:p>
    <w:p w14:paraId="530D61B1" w14:textId="6058A568" w:rsidR="00847CBB" w:rsidRPr="00B04268" w:rsidRDefault="00A11696">
      <w:pPr>
        <w:rPr>
          <w:color w:val="FF0000"/>
        </w:rPr>
      </w:pPr>
      <w:r w:rsidRPr="00B04268">
        <w:rPr>
          <w:rFonts w:hint="eastAsia"/>
          <w:color w:val="FF0000"/>
        </w:rPr>
        <w:t>3</w:t>
      </w:r>
      <w:r w:rsidRPr="00B04268">
        <w:rPr>
          <w:color w:val="FF0000"/>
        </w:rPr>
        <w:t xml:space="preserve">. </w:t>
      </w:r>
      <w:proofErr w:type="gramStart"/>
      <w:r w:rsidRPr="00B04268">
        <w:rPr>
          <w:rFonts w:hint="eastAsia"/>
          <w:color w:val="FF0000"/>
        </w:rPr>
        <w:t>不</w:t>
      </w:r>
      <w:proofErr w:type="gramEnd"/>
      <w:r w:rsidRPr="00B04268">
        <w:rPr>
          <w:rFonts w:hint="eastAsia"/>
          <w:color w:val="FF0000"/>
        </w:rPr>
        <w:t>基于欧氏距离，而是基于概率分布设置了</w:t>
      </w:r>
      <m:oMath>
        <m:sSub>
          <m:sSubPr>
            <m:ctrlPr>
              <w:rPr>
                <w:rFonts w:ascii="Cambria Math" w:eastAsia="微软雅黑" w:hAnsi="Cambria Math" w:cs="微软雅黑"/>
                <w:iCs/>
                <w:color w:val="FF0000"/>
              </w:rPr>
            </m:ctrlPr>
          </m:sSubPr>
          <m:e>
            <m:r>
              <m:rPr>
                <m:scr m:val="script"/>
              </m:rPr>
              <w:rPr>
                <w:rFonts w:ascii="Cambria Math" w:eastAsia="微软雅黑" w:hAnsi="Cambria Math" w:cs="微软雅黑"/>
                <w:color w:val="FF0000"/>
              </w:rPr>
              <m:t>l</m:t>
            </m:r>
          </m:e>
          <m:sub>
            <m:r>
              <w:rPr>
                <w:rFonts w:ascii="Cambria Math" w:eastAsia="微软雅黑" w:hAnsi="Cambria Math" w:cs="微软雅黑"/>
                <w:color w:val="FF0000"/>
              </w:rPr>
              <m:t>Δ</m:t>
            </m:r>
          </m:sub>
        </m:sSub>
      </m:oMath>
      <w:r w:rsidRPr="00B04268">
        <w:rPr>
          <w:rFonts w:hint="eastAsia"/>
          <w:iCs/>
          <w:color w:val="FF0000"/>
        </w:rPr>
        <w:t>以保证新参数更接近原始参数。</w:t>
      </w:r>
    </w:p>
    <w:sectPr w:rsidR="00847CBB" w:rsidRPr="00B04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99019" w14:textId="77777777" w:rsidR="00E708E0" w:rsidRDefault="00E708E0" w:rsidP="008E68D6">
      <w:r>
        <w:separator/>
      </w:r>
    </w:p>
  </w:endnote>
  <w:endnote w:type="continuationSeparator" w:id="0">
    <w:p w14:paraId="0E24449A" w14:textId="77777777" w:rsidR="00E708E0" w:rsidRDefault="00E708E0" w:rsidP="008E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E5287" w14:textId="77777777" w:rsidR="00E708E0" w:rsidRDefault="00E708E0" w:rsidP="008E68D6">
      <w:r>
        <w:separator/>
      </w:r>
    </w:p>
  </w:footnote>
  <w:footnote w:type="continuationSeparator" w:id="0">
    <w:p w14:paraId="0BB9CDF6" w14:textId="77777777" w:rsidR="00E708E0" w:rsidRDefault="00E708E0" w:rsidP="008E6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F6AFF"/>
    <w:multiLevelType w:val="hybridMultilevel"/>
    <w:tmpl w:val="022EDE3E"/>
    <w:lvl w:ilvl="0" w:tplc="F9AA78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67E37"/>
    <w:multiLevelType w:val="hybridMultilevel"/>
    <w:tmpl w:val="07EEBA16"/>
    <w:lvl w:ilvl="0" w:tplc="9DCC14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62510A"/>
    <w:multiLevelType w:val="hybridMultilevel"/>
    <w:tmpl w:val="3C5A91F2"/>
    <w:lvl w:ilvl="0" w:tplc="C67C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60734F"/>
    <w:multiLevelType w:val="hybridMultilevel"/>
    <w:tmpl w:val="C71896AE"/>
    <w:lvl w:ilvl="0" w:tplc="53F0B6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C43B52"/>
    <w:multiLevelType w:val="hybridMultilevel"/>
    <w:tmpl w:val="0718898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E247BCD"/>
    <w:multiLevelType w:val="hybridMultilevel"/>
    <w:tmpl w:val="7968F788"/>
    <w:lvl w:ilvl="0" w:tplc="7E0C0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BB509B"/>
    <w:multiLevelType w:val="hybridMultilevel"/>
    <w:tmpl w:val="8368B3B6"/>
    <w:lvl w:ilvl="0" w:tplc="09C886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9830BC"/>
    <w:multiLevelType w:val="hybridMultilevel"/>
    <w:tmpl w:val="A52AA446"/>
    <w:lvl w:ilvl="0" w:tplc="C3DC6F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23"/>
    <w:rsid w:val="000474D6"/>
    <w:rsid w:val="000B4D28"/>
    <w:rsid w:val="00224C71"/>
    <w:rsid w:val="00266F42"/>
    <w:rsid w:val="003C417C"/>
    <w:rsid w:val="00425335"/>
    <w:rsid w:val="004B32F2"/>
    <w:rsid w:val="00500588"/>
    <w:rsid w:val="00532D9B"/>
    <w:rsid w:val="00536540"/>
    <w:rsid w:val="00573E23"/>
    <w:rsid w:val="00666788"/>
    <w:rsid w:val="0081249E"/>
    <w:rsid w:val="00847CBB"/>
    <w:rsid w:val="008E68D6"/>
    <w:rsid w:val="0092287F"/>
    <w:rsid w:val="00987D43"/>
    <w:rsid w:val="00A11696"/>
    <w:rsid w:val="00B04268"/>
    <w:rsid w:val="00C1779F"/>
    <w:rsid w:val="00C61BBD"/>
    <w:rsid w:val="00CF28C5"/>
    <w:rsid w:val="00E613CE"/>
    <w:rsid w:val="00E708E0"/>
    <w:rsid w:val="00F257E5"/>
    <w:rsid w:val="00FF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C1220"/>
  <w15:chartTrackingRefBased/>
  <w15:docId w15:val="{5B6A8CBB-C45D-4ECD-896F-07453B08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E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E2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6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68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6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68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济嘉</dc:creator>
  <cp:keywords/>
  <dc:description/>
  <cp:lastModifiedBy>杨 济嘉</cp:lastModifiedBy>
  <cp:revision>11</cp:revision>
  <cp:lastPrinted>2021-03-26T09:41:00Z</cp:lastPrinted>
  <dcterms:created xsi:type="dcterms:W3CDTF">2021-03-19T13:13:00Z</dcterms:created>
  <dcterms:modified xsi:type="dcterms:W3CDTF">2021-04-01T11:20:00Z</dcterms:modified>
</cp:coreProperties>
</file>