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Vignette Bench — Rating Sheet v1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Rater name: ____________________________          Date: 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Instructions: read the Rater Packet first. Fill the Verdict, Confidence, and Reason cells for every row. Verdicts: 1–5, C-LOW, DECLINE — or a phrase of six words or fewer for the four congregation portraits (V21, V22, V35, V36). V12, V14, and V15 have two rows each: rate Panel one on the “a” row and Panel two on the “b” row. V23 is intentionally absent from this round.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1300"/>
        <w:gridCol w:w="4860"/>
      </w:tblGrid>
      <w:tr>
        <w:trPr>
          <w:tblHeader/>
        </w:trPr>
        <w:tc>
          <w:tcPr>
            <w:tcW w:type="dxa" w:w="1100"/>
          </w:tcPr>
          <w:p>
            <w:r>
              <w:rPr>
                <w:b/>
                <w:bCs/>
              </w:rPr>
              <w:t xml:space="preserve">Portrait</w:t>
            </w:r>
          </w:p>
        </w:tc>
        <w:tc>
          <w:tcPr>
            <w:tcW w:type="dxa" w:w="2100"/>
          </w:tcPr>
          <w:p>
            <w:r>
              <w:rPr>
                <w:b/>
                <w:bCs/>
              </w:rPr>
              <w:t xml:space="preserve">Verdict</w:t>
            </w:r>
          </w:p>
        </w:tc>
        <w:tc>
          <w:tcPr>
            <w:tcW w:type="dxa" w:w="1300"/>
          </w:tcPr>
          <w:p>
            <w:r>
              <w:rPr>
                <w:b/>
                <w:bCs/>
              </w:rPr>
              <w:t xml:space="preserve">Confidence (H/M/L)</w:t>
            </w:r>
          </w:p>
        </w:tc>
        <w:tc>
          <w:tcPr>
            <w:tcW w:type="dxa" w:w="4860"/>
          </w:tcPr>
          <w:p>
            <w:r>
              <w:rPr>
                <w:b/>
                <w:bCs/>
              </w:rPr>
              <w:t xml:space="preserve">Reason (15 words or fewer)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V01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V02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V03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V04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V05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V06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V07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V08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V09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V10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V11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V12a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V12b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V13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V14a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V14b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V15a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V15b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V16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V17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V18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V19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V20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V21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V22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V24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V26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V27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V28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V29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V30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V31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V32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V33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V34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V35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V36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before="300"/>
      </w:pPr>
      <w:r>
        <w:rPr>
          <w:b/>
          <w:bCs/>
        </w:rPr>
        <w:t xml:space="preserve">My three hardest calls, and why: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r>
        <w:rPr>
          <w:b/>
          <w:bCs/>
        </w:rPr>
        <w:t xml:space="preserve">Anything that rang false (REALISM notes), or anything else the designers should hear: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2026-07-16T15:31:57.842Z</dcterms:created>
  <dcterms:modified xsi:type="dcterms:W3CDTF">2026-07-16T15:31:57.842Z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