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1074" w14:textId="77777777" w:rsidR="00AE2195" w:rsidRDefault="00AE2195"/>
    <w:p w14:paraId="4E781BD4" w14:textId="77777777" w:rsidR="00AE2195" w:rsidRDefault="00000000">
      <w:pPr>
        <w:pBdr>
          <w:left w:val="single" w:sz="6" w:space="6" w:color="3A7AB5"/>
        </w:pBdr>
        <w:spacing w:after="120"/>
        <w:jc w:val="center"/>
      </w:pPr>
      <w:r>
        <w:rPr>
          <w:b/>
          <w:bCs/>
          <w:caps/>
          <w:color w:val="1A3A5C"/>
          <w:sz w:val="40"/>
          <w:szCs w:val="40"/>
        </w:rPr>
        <w:t>NOTES TO MY KIDS (AND GRANDKIDS)</w:t>
      </w:r>
    </w:p>
    <w:p w14:paraId="70D0629D" w14:textId="77777777" w:rsidR="00AE2195" w:rsidRDefault="00000000">
      <w:pPr>
        <w:spacing w:after="80"/>
        <w:jc w:val="center"/>
      </w:pPr>
      <w:r>
        <w:rPr>
          <w:i/>
          <w:iCs/>
          <w:color w:val="555555"/>
          <w:sz w:val="28"/>
          <w:szCs w:val="28"/>
        </w:rPr>
        <w:t>On My Personal Exploration of the</w:t>
      </w:r>
    </w:p>
    <w:p w14:paraId="05640FA2" w14:textId="77777777" w:rsidR="00AE2195" w:rsidRDefault="00000000">
      <w:pPr>
        <w:spacing w:after="240"/>
        <w:jc w:val="center"/>
      </w:pPr>
      <w:r>
        <w:rPr>
          <w:b/>
          <w:bCs/>
          <w:caps/>
          <w:color w:val="1A3A5C"/>
          <w:sz w:val="36"/>
          <w:szCs w:val="36"/>
        </w:rPr>
        <w:t>LAWS OF GOD’S LOVE</w:t>
      </w:r>
    </w:p>
    <w:p w14:paraId="6AB87139" w14:textId="77777777" w:rsidR="00AE2195" w:rsidRDefault="00000000">
      <w:pPr>
        <w:spacing w:after="480"/>
        <w:jc w:val="center"/>
      </w:pPr>
      <w:r>
        <w:rPr>
          <w:b/>
          <w:bCs/>
          <w:color w:val="2E5F8A"/>
          <w:sz w:val="28"/>
          <w:szCs w:val="28"/>
        </w:rPr>
        <w:t>Volume 1: The Laws of the Spirit: Logical Relationships in Scripture</w:t>
      </w:r>
    </w:p>
    <w:p w14:paraId="40DC7A76" w14:textId="77777777" w:rsidR="00AE2195" w:rsidRDefault="00000000">
      <w:pPr>
        <w:spacing w:after="120"/>
        <w:jc w:val="center"/>
      </w:pPr>
      <w:r>
        <w:rPr>
          <w:i/>
          <w:iCs/>
          <w:color w:val="555555"/>
          <w:sz w:val="24"/>
          <w:szCs w:val="24"/>
        </w:rPr>
        <w:t>Study and Reflections of a Dad and Granddaddy</w:t>
      </w:r>
    </w:p>
    <w:p w14:paraId="6552EA24" w14:textId="77777777" w:rsidR="00AE2195" w:rsidRDefault="00000000">
      <w:pPr>
        <w:spacing w:after="80"/>
        <w:jc w:val="center"/>
      </w:pPr>
      <w:r>
        <w:rPr>
          <w:color w:val="555555"/>
          <w:sz w:val="24"/>
          <w:szCs w:val="24"/>
        </w:rPr>
        <w:t>John G. Tittle</w:t>
      </w:r>
    </w:p>
    <w:p w14:paraId="38ED48C9" w14:textId="69EC1A03" w:rsidR="00AE2195" w:rsidRDefault="00000000">
      <w:pPr>
        <w:jc w:val="center"/>
        <w:rPr>
          <w:color w:val="888888"/>
        </w:rPr>
      </w:pPr>
      <w:r>
        <w:rPr>
          <w:color w:val="888888"/>
        </w:rPr>
        <w:t>May 2026, Revised Edition V5_6_</w:t>
      </w:r>
      <w:r w:rsidR="00C07A98">
        <w:rPr>
          <w:color w:val="888888"/>
        </w:rPr>
        <w:t>1</w:t>
      </w:r>
    </w:p>
    <w:p w14:paraId="020E1B78" w14:textId="77777777" w:rsidR="00AE2195" w:rsidRDefault="00AE2195">
      <w:pPr>
        <w:jc w:val="center"/>
        <w:rPr>
          <w:color w:val="888888"/>
        </w:rPr>
      </w:pPr>
    </w:p>
    <w:p w14:paraId="724072E7" w14:textId="77777777" w:rsidR="00AE2195" w:rsidRDefault="00000000">
      <w:pPr>
        <w:jc w:val="center"/>
        <w:rPr>
          <w:color w:val="888888"/>
        </w:rPr>
      </w:pPr>
      <w:r>
        <w:rPr>
          <w:noProof/>
        </w:rPr>
        <w:drawing>
          <wp:inline distT="0" distB="0" distL="0" distR="0" wp14:anchorId="0D4E0FE7" wp14:editId="06C4CB4A">
            <wp:extent cx="2922905"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922905" cy="3810000"/>
                    </a:xfrm>
                    <a:prstGeom prst="rect">
                      <a:avLst/>
                    </a:prstGeom>
                  </pic:spPr>
                </pic:pic>
              </a:graphicData>
            </a:graphic>
          </wp:inline>
        </w:drawing>
      </w:r>
    </w:p>
    <w:p w14:paraId="2D84FD7C" w14:textId="77777777" w:rsidR="00AE2195" w:rsidRDefault="00AE2195">
      <w:pPr>
        <w:jc w:val="center"/>
        <w:rPr>
          <w:color w:val="888888"/>
        </w:rPr>
      </w:pPr>
    </w:p>
    <w:p w14:paraId="61FD484D" w14:textId="77777777" w:rsidR="00AE2195" w:rsidRDefault="00000000">
      <w:r>
        <w:br w:type="page"/>
      </w:r>
    </w:p>
    <w:p w14:paraId="4CCB8C09" w14:textId="77777777" w:rsidR="00AE2195" w:rsidRDefault="00AE2195"/>
    <w:sdt>
      <w:sdtPr>
        <w:rPr>
          <w:rFonts w:ascii="Georgia" w:eastAsia="Georgia" w:hAnsi="Georgia" w:cs="Georgia"/>
          <w:color w:val="auto"/>
          <w:sz w:val="22"/>
          <w:szCs w:val="22"/>
        </w:rPr>
        <w:id w:val="397473844"/>
        <w:docPartObj>
          <w:docPartGallery w:val="Table of Contents"/>
          <w:docPartUnique/>
        </w:docPartObj>
      </w:sdtPr>
      <w:sdtContent>
        <w:p w14:paraId="37C81BD9" w14:textId="77777777" w:rsidR="00AE2195" w:rsidRDefault="00000000">
          <w:pPr>
            <w:pStyle w:val="TOCHeading"/>
          </w:pPr>
          <w:r>
            <w:t>Table of Contents</w:t>
          </w:r>
        </w:p>
        <w:p w14:paraId="7ED67B4B" w14:textId="34C59BC8" w:rsidR="003D52C5" w:rsidRDefault="00000000">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9899669" w:history="1">
            <w:r w:rsidR="003D52C5" w:rsidRPr="00850F15">
              <w:rPr>
                <w:rStyle w:val="Hyperlink"/>
                <w:noProof/>
              </w:rPr>
              <w:t>What We Are Being Formed For: The Kingdom of God Now</w:t>
            </w:r>
            <w:r w:rsidR="003D52C5">
              <w:rPr>
                <w:noProof/>
                <w:webHidden/>
              </w:rPr>
              <w:tab/>
            </w:r>
            <w:r w:rsidR="003D52C5">
              <w:rPr>
                <w:noProof/>
                <w:webHidden/>
              </w:rPr>
              <w:fldChar w:fldCharType="begin"/>
            </w:r>
            <w:r w:rsidR="003D52C5">
              <w:rPr>
                <w:noProof/>
                <w:webHidden/>
              </w:rPr>
              <w:instrText xml:space="preserve"> PAGEREF _Toc229899669 \h </w:instrText>
            </w:r>
            <w:r w:rsidR="003D52C5">
              <w:rPr>
                <w:noProof/>
                <w:webHidden/>
              </w:rPr>
            </w:r>
            <w:r w:rsidR="003D52C5">
              <w:rPr>
                <w:noProof/>
                <w:webHidden/>
              </w:rPr>
              <w:fldChar w:fldCharType="separate"/>
            </w:r>
            <w:r w:rsidR="003D52C5">
              <w:rPr>
                <w:noProof/>
                <w:webHidden/>
              </w:rPr>
              <w:t>6</w:t>
            </w:r>
            <w:r w:rsidR="003D52C5">
              <w:rPr>
                <w:noProof/>
                <w:webHidden/>
              </w:rPr>
              <w:fldChar w:fldCharType="end"/>
            </w:r>
          </w:hyperlink>
        </w:p>
        <w:p w14:paraId="0544F299" w14:textId="49DAB48E"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0" w:history="1">
            <w:r w:rsidRPr="00850F15">
              <w:rPr>
                <w:rStyle w:val="Hyperlink"/>
                <w:noProof/>
              </w:rPr>
              <w:t>The kingdom is present-tense</w:t>
            </w:r>
            <w:r>
              <w:rPr>
                <w:noProof/>
                <w:webHidden/>
              </w:rPr>
              <w:tab/>
            </w:r>
            <w:r>
              <w:rPr>
                <w:noProof/>
                <w:webHidden/>
              </w:rPr>
              <w:fldChar w:fldCharType="begin"/>
            </w:r>
            <w:r>
              <w:rPr>
                <w:noProof/>
                <w:webHidden/>
              </w:rPr>
              <w:instrText xml:space="preserve"> PAGEREF _Toc229899670 \h </w:instrText>
            </w:r>
            <w:r>
              <w:rPr>
                <w:noProof/>
                <w:webHidden/>
              </w:rPr>
            </w:r>
            <w:r>
              <w:rPr>
                <w:noProof/>
                <w:webHidden/>
              </w:rPr>
              <w:fldChar w:fldCharType="separate"/>
            </w:r>
            <w:r>
              <w:rPr>
                <w:noProof/>
                <w:webHidden/>
              </w:rPr>
              <w:t>6</w:t>
            </w:r>
            <w:r>
              <w:rPr>
                <w:noProof/>
                <w:webHidden/>
              </w:rPr>
              <w:fldChar w:fldCharType="end"/>
            </w:r>
          </w:hyperlink>
        </w:p>
        <w:p w14:paraId="411B7EEB" w14:textId="45440C7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1" w:history="1">
            <w:r w:rsidRPr="00850F15">
              <w:rPr>
                <w:rStyle w:val="Hyperlink"/>
                <w:noProof/>
              </w:rPr>
              <w:t>Vision, Intention, Means</w:t>
            </w:r>
            <w:r>
              <w:rPr>
                <w:noProof/>
                <w:webHidden/>
              </w:rPr>
              <w:tab/>
            </w:r>
            <w:r>
              <w:rPr>
                <w:noProof/>
                <w:webHidden/>
              </w:rPr>
              <w:fldChar w:fldCharType="begin"/>
            </w:r>
            <w:r>
              <w:rPr>
                <w:noProof/>
                <w:webHidden/>
              </w:rPr>
              <w:instrText xml:space="preserve"> PAGEREF _Toc229899671 \h </w:instrText>
            </w:r>
            <w:r>
              <w:rPr>
                <w:noProof/>
                <w:webHidden/>
              </w:rPr>
            </w:r>
            <w:r>
              <w:rPr>
                <w:noProof/>
                <w:webHidden/>
              </w:rPr>
              <w:fldChar w:fldCharType="separate"/>
            </w:r>
            <w:r>
              <w:rPr>
                <w:noProof/>
                <w:webHidden/>
              </w:rPr>
              <w:t>6</w:t>
            </w:r>
            <w:r>
              <w:rPr>
                <w:noProof/>
                <w:webHidden/>
              </w:rPr>
              <w:fldChar w:fldCharType="end"/>
            </w:r>
          </w:hyperlink>
        </w:p>
        <w:p w14:paraId="56E0E512" w14:textId="78441F18"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2" w:history="1">
            <w:r w:rsidRPr="00850F15">
              <w:rPr>
                <w:rStyle w:val="Hyperlink"/>
                <w:noProof/>
              </w:rPr>
              <w:t>The apprentice’s posture</w:t>
            </w:r>
            <w:r>
              <w:rPr>
                <w:noProof/>
                <w:webHidden/>
              </w:rPr>
              <w:tab/>
            </w:r>
            <w:r>
              <w:rPr>
                <w:noProof/>
                <w:webHidden/>
              </w:rPr>
              <w:fldChar w:fldCharType="begin"/>
            </w:r>
            <w:r>
              <w:rPr>
                <w:noProof/>
                <w:webHidden/>
              </w:rPr>
              <w:instrText xml:space="preserve"> PAGEREF _Toc229899672 \h </w:instrText>
            </w:r>
            <w:r>
              <w:rPr>
                <w:noProof/>
                <w:webHidden/>
              </w:rPr>
            </w:r>
            <w:r>
              <w:rPr>
                <w:noProof/>
                <w:webHidden/>
              </w:rPr>
              <w:fldChar w:fldCharType="separate"/>
            </w:r>
            <w:r>
              <w:rPr>
                <w:noProof/>
                <w:webHidden/>
              </w:rPr>
              <w:t>7</w:t>
            </w:r>
            <w:r>
              <w:rPr>
                <w:noProof/>
                <w:webHidden/>
              </w:rPr>
              <w:fldChar w:fldCharType="end"/>
            </w:r>
          </w:hyperlink>
        </w:p>
        <w:p w14:paraId="0CC0CC5E" w14:textId="3FE1C19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3" w:history="1">
            <w:r w:rsidRPr="00850F15">
              <w:rPr>
                <w:rStyle w:val="Hyperlink"/>
                <w:noProof/>
              </w:rPr>
              <w:t>How the rest of this volume sits under this</w:t>
            </w:r>
            <w:r>
              <w:rPr>
                <w:noProof/>
                <w:webHidden/>
              </w:rPr>
              <w:tab/>
            </w:r>
            <w:r>
              <w:rPr>
                <w:noProof/>
                <w:webHidden/>
              </w:rPr>
              <w:fldChar w:fldCharType="begin"/>
            </w:r>
            <w:r>
              <w:rPr>
                <w:noProof/>
                <w:webHidden/>
              </w:rPr>
              <w:instrText xml:space="preserve"> PAGEREF _Toc229899673 \h </w:instrText>
            </w:r>
            <w:r>
              <w:rPr>
                <w:noProof/>
                <w:webHidden/>
              </w:rPr>
            </w:r>
            <w:r>
              <w:rPr>
                <w:noProof/>
                <w:webHidden/>
              </w:rPr>
              <w:fldChar w:fldCharType="separate"/>
            </w:r>
            <w:r>
              <w:rPr>
                <w:noProof/>
                <w:webHidden/>
              </w:rPr>
              <w:t>7</w:t>
            </w:r>
            <w:r>
              <w:rPr>
                <w:noProof/>
                <w:webHidden/>
              </w:rPr>
              <w:fldChar w:fldCharType="end"/>
            </w:r>
          </w:hyperlink>
        </w:p>
        <w:p w14:paraId="5B6CEA0B" w14:textId="06B1CC3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4" w:history="1">
            <w:r w:rsidRPr="00850F15">
              <w:rPr>
                <w:rStyle w:val="Hyperlink"/>
                <w:noProof/>
              </w:rPr>
              <w:t>The Starting Question</w:t>
            </w:r>
            <w:r>
              <w:rPr>
                <w:noProof/>
                <w:webHidden/>
              </w:rPr>
              <w:tab/>
            </w:r>
            <w:r>
              <w:rPr>
                <w:noProof/>
                <w:webHidden/>
              </w:rPr>
              <w:fldChar w:fldCharType="begin"/>
            </w:r>
            <w:r>
              <w:rPr>
                <w:noProof/>
                <w:webHidden/>
              </w:rPr>
              <w:instrText xml:space="preserve"> PAGEREF _Toc229899674 \h </w:instrText>
            </w:r>
            <w:r>
              <w:rPr>
                <w:noProof/>
                <w:webHidden/>
              </w:rPr>
            </w:r>
            <w:r>
              <w:rPr>
                <w:noProof/>
                <w:webHidden/>
              </w:rPr>
              <w:fldChar w:fldCharType="separate"/>
            </w:r>
            <w:r>
              <w:rPr>
                <w:noProof/>
                <w:webHidden/>
              </w:rPr>
              <w:t>9</w:t>
            </w:r>
            <w:r>
              <w:rPr>
                <w:noProof/>
                <w:webHidden/>
              </w:rPr>
              <w:fldChar w:fldCharType="end"/>
            </w:r>
          </w:hyperlink>
        </w:p>
        <w:p w14:paraId="7C5B952A" w14:textId="6850701A"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5" w:history="1">
            <w:r w:rsidRPr="00850F15">
              <w:rPr>
                <w:rStyle w:val="Hyperlink"/>
                <w:noProof/>
              </w:rPr>
              <w:t>The Four Foundational Principles</w:t>
            </w:r>
            <w:r>
              <w:rPr>
                <w:noProof/>
                <w:webHidden/>
              </w:rPr>
              <w:tab/>
            </w:r>
            <w:r>
              <w:rPr>
                <w:noProof/>
                <w:webHidden/>
              </w:rPr>
              <w:fldChar w:fldCharType="begin"/>
            </w:r>
            <w:r>
              <w:rPr>
                <w:noProof/>
                <w:webHidden/>
              </w:rPr>
              <w:instrText xml:space="preserve"> PAGEREF _Toc229899675 \h </w:instrText>
            </w:r>
            <w:r>
              <w:rPr>
                <w:noProof/>
                <w:webHidden/>
              </w:rPr>
            </w:r>
            <w:r>
              <w:rPr>
                <w:noProof/>
                <w:webHidden/>
              </w:rPr>
              <w:fldChar w:fldCharType="separate"/>
            </w:r>
            <w:r>
              <w:rPr>
                <w:noProof/>
                <w:webHidden/>
              </w:rPr>
              <w:t>9</w:t>
            </w:r>
            <w:r>
              <w:rPr>
                <w:noProof/>
                <w:webHidden/>
              </w:rPr>
              <w:fldChar w:fldCharType="end"/>
            </w:r>
          </w:hyperlink>
        </w:p>
        <w:p w14:paraId="60765F0C" w14:textId="491C75A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6" w:history="1">
            <w:r w:rsidRPr="00850F15">
              <w:rPr>
                <w:rStyle w:val="Hyperlink"/>
                <w:noProof/>
              </w:rPr>
              <w:t>A Note on the Inclusion Criteria</w:t>
            </w:r>
            <w:r>
              <w:rPr>
                <w:noProof/>
                <w:webHidden/>
              </w:rPr>
              <w:tab/>
            </w:r>
            <w:r>
              <w:rPr>
                <w:noProof/>
                <w:webHidden/>
              </w:rPr>
              <w:fldChar w:fldCharType="begin"/>
            </w:r>
            <w:r>
              <w:rPr>
                <w:noProof/>
                <w:webHidden/>
              </w:rPr>
              <w:instrText xml:space="preserve"> PAGEREF _Toc229899676 \h </w:instrText>
            </w:r>
            <w:r>
              <w:rPr>
                <w:noProof/>
                <w:webHidden/>
              </w:rPr>
            </w:r>
            <w:r>
              <w:rPr>
                <w:noProof/>
                <w:webHidden/>
              </w:rPr>
              <w:fldChar w:fldCharType="separate"/>
            </w:r>
            <w:r>
              <w:rPr>
                <w:noProof/>
                <w:webHidden/>
              </w:rPr>
              <w:t>10</w:t>
            </w:r>
            <w:r>
              <w:rPr>
                <w:noProof/>
                <w:webHidden/>
              </w:rPr>
              <w:fldChar w:fldCharType="end"/>
            </w:r>
          </w:hyperlink>
        </w:p>
        <w:p w14:paraId="382933B0" w14:textId="339AA13E"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7" w:history="1">
            <w:r w:rsidRPr="00850F15">
              <w:rPr>
                <w:rStyle w:val="Hyperlink"/>
                <w:noProof/>
              </w:rPr>
              <w:t>How to Read This Volume</w:t>
            </w:r>
            <w:r>
              <w:rPr>
                <w:noProof/>
                <w:webHidden/>
              </w:rPr>
              <w:tab/>
            </w:r>
            <w:r>
              <w:rPr>
                <w:noProof/>
                <w:webHidden/>
              </w:rPr>
              <w:fldChar w:fldCharType="begin"/>
            </w:r>
            <w:r>
              <w:rPr>
                <w:noProof/>
                <w:webHidden/>
              </w:rPr>
              <w:instrText xml:space="preserve"> PAGEREF _Toc229899677 \h </w:instrText>
            </w:r>
            <w:r>
              <w:rPr>
                <w:noProof/>
                <w:webHidden/>
              </w:rPr>
            </w:r>
            <w:r>
              <w:rPr>
                <w:noProof/>
                <w:webHidden/>
              </w:rPr>
              <w:fldChar w:fldCharType="separate"/>
            </w:r>
            <w:r>
              <w:rPr>
                <w:noProof/>
                <w:webHidden/>
              </w:rPr>
              <w:t>10</w:t>
            </w:r>
            <w:r>
              <w:rPr>
                <w:noProof/>
                <w:webHidden/>
              </w:rPr>
              <w:fldChar w:fldCharType="end"/>
            </w:r>
          </w:hyperlink>
        </w:p>
        <w:p w14:paraId="1FB0C919" w14:textId="07DFFD2B"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678" w:history="1">
            <w:r w:rsidRPr="00850F15">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_Toc229899678 \h </w:instrText>
            </w:r>
            <w:r>
              <w:rPr>
                <w:noProof/>
                <w:webHidden/>
              </w:rPr>
            </w:r>
            <w:r>
              <w:rPr>
                <w:noProof/>
                <w:webHidden/>
              </w:rPr>
              <w:fldChar w:fldCharType="separate"/>
            </w:r>
            <w:r>
              <w:rPr>
                <w:noProof/>
                <w:webHidden/>
              </w:rPr>
              <w:t>11</w:t>
            </w:r>
            <w:r>
              <w:rPr>
                <w:noProof/>
                <w:webHidden/>
              </w:rPr>
              <w:fldChar w:fldCharType="end"/>
            </w:r>
          </w:hyperlink>
        </w:p>
        <w:p w14:paraId="5C1F759C" w14:textId="17AB2C7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79" w:history="1">
            <w:r w:rsidRPr="00850F15">
              <w:rPr>
                <w:rStyle w:val="Hyperlink"/>
                <w:noProof/>
              </w:rPr>
              <w:t>Structural Laws</w:t>
            </w:r>
            <w:r>
              <w:rPr>
                <w:noProof/>
                <w:webHidden/>
              </w:rPr>
              <w:tab/>
            </w:r>
            <w:r>
              <w:rPr>
                <w:noProof/>
                <w:webHidden/>
              </w:rPr>
              <w:fldChar w:fldCharType="begin"/>
            </w:r>
            <w:r>
              <w:rPr>
                <w:noProof/>
                <w:webHidden/>
              </w:rPr>
              <w:instrText xml:space="preserve"> PAGEREF _Toc229899679 \h </w:instrText>
            </w:r>
            <w:r>
              <w:rPr>
                <w:noProof/>
                <w:webHidden/>
              </w:rPr>
            </w:r>
            <w:r>
              <w:rPr>
                <w:noProof/>
                <w:webHidden/>
              </w:rPr>
              <w:fldChar w:fldCharType="separate"/>
            </w:r>
            <w:r>
              <w:rPr>
                <w:noProof/>
                <w:webHidden/>
              </w:rPr>
              <w:t>11</w:t>
            </w:r>
            <w:r>
              <w:rPr>
                <w:noProof/>
                <w:webHidden/>
              </w:rPr>
              <w:fldChar w:fldCharType="end"/>
            </w:r>
          </w:hyperlink>
        </w:p>
        <w:p w14:paraId="3DEFBDFC" w14:textId="2DAE412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0" w:history="1">
            <w:r w:rsidRPr="00850F15">
              <w:rPr>
                <w:rStyle w:val="Hyperlink"/>
                <w:noProof/>
              </w:rPr>
              <w:t>Operational Laws</w:t>
            </w:r>
            <w:r>
              <w:rPr>
                <w:noProof/>
                <w:webHidden/>
              </w:rPr>
              <w:tab/>
            </w:r>
            <w:r>
              <w:rPr>
                <w:noProof/>
                <w:webHidden/>
              </w:rPr>
              <w:fldChar w:fldCharType="begin"/>
            </w:r>
            <w:r>
              <w:rPr>
                <w:noProof/>
                <w:webHidden/>
              </w:rPr>
              <w:instrText xml:space="preserve"> PAGEREF _Toc229899680 \h </w:instrText>
            </w:r>
            <w:r>
              <w:rPr>
                <w:noProof/>
                <w:webHidden/>
              </w:rPr>
            </w:r>
            <w:r>
              <w:rPr>
                <w:noProof/>
                <w:webHidden/>
              </w:rPr>
              <w:fldChar w:fldCharType="separate"/>
            </w:r>
            <w:r>
              <w:rPr>
                <w:noProof/>
                <w:webHidden/>
              </w:rPr>
              <w:t>11</w:t>
            </w:r>
            <w:r>
              <w:rPr>
                <w:noProof/>
                <w:webHidden/>
              </w:rPr>
              <w:fldChar w:fldCharType="end"/>
            </w:r>
          </w:hyperlink>
        </w:p>
        <w:p w14:paraId="31583DFF" w14:textId="4F2DDE44"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1" w:history="1">
            <w:r w:rsidRPr="00850F15">
              <w:rPr>
                <w:rStyle w:val="Hyperlink"/>
                <w:noProof/>
              </w:rPr>
              <w:t>Mixed Laws (Structural/Operational)</w:t>
            </w:r>
            <w:r>
              <w:rPr>
                <w:noProof/>
                <w:webHidden/>
              </w:rPr>
              <w:tab/>
            </w:r>
            <w:r>
              <w:rPr>
                <w:noProof/>
                <w:webHidden/>
              </w:rPr>
              <w:fldChar w:fldCharType="begin"/>
            </w:r>
            <w:r>
              <w:rPr>
                <w:noProof/>
                <w:webHidden/>
              </w:rPr>
              <w:instrText xml:space="preserve"> PAGEREF _Toc229899681 \h </w:instrText>
            </w:r>
            <w:r>
              <w:rPr>
                <w:noProof/>
                <w:webHidden/>
              </w:rPr>
            </w:r>
            <w:r>
              <w:rPr>
                <w:noProof/>
                <w:webHidden/>
              </w:rPr>
              <w:fldChar w:fldCharType="separate"/>
            </w:r>
            <w:r>
              <w:rPr>
                <w:noProof/>
                <w:webHidden/>
              </w:rPr>
              <w:t>11</w:t>
            </w:r>
            <w:r>
              <w:rPr>
                <w:noProof/>
                <w:webHidden/>
              </w:rPr>
              <w:fldChar w:fldCharType="end"/>
            </w:r>
          </w:hyperlink>
        </w:p>
        <w:p w14:paraId="214F2420" w14:textId="081953D8"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2" w:history="1">
            <w:r w:rsidRPr="00850F15">
              <w:rPr>
                <w:rStyle w:val="Hyperlink"/>
                <w:noProof/>
              </w:rPr>
              <w:t>Gateway Laws (Structural — Gateway)</w:t>
            </w:r>
            <w:r>
              <w:rPr>
                <w:noProof/>
                <w:webHidden/>
              </w:rPr>
              <w:tab/>
            </w:r>
            <w:r>
              <w:rPr>
                <w:noProof/>
                <w:webHidden/>
              </w:rPr>
              <w:fldChar w:fldCharType="begin"/>
            </w:r>
            <w:r>
              <w:rPr>
                <w:noProof/>
                <w:webHidden/>
              </w:rPr>
              <w:instrText xml:space="preserve"> PAGEREF _Toc229899682 \h </w:instrText>
            </w:r>
            <w:r>
              <w:rPr>
                <w:noProof/>
                <w:webHidden/>
              </w:rPr>
            </w:r>
            <w:r>
              <w:rPr>
                <w:noProof/>
                <w:webHidden/>
              </w:rPr>
              <w:fldChar w:fldCharType="separate"/>
            </w:r>
            <w:r>
              <w:rPr>
                <w:noProof/>
                <w:webHidden/>
              </w:rPr>
              <w:t>11</w:t>
            </w:r>
            <w:r>
              <w:rPr>
                <w:noProof/>
                <w:webHidden/>
              </w:rPr>
              <w:fldChar w:fldCharType="end"/>
            </w:r>
          </w:hyperlink>
        </w:p>
        <w:p w14:paraId="742993D9" w14:textId="268FE9F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3" w:history="1">
            <w:r w:rsidRPr="00850F15">
              <w:rPr>
                <w:rStyle w:val="Hyperlink"/>
                <w:noProof/>
              </w:rPr>
              <w:t>How This Taxonomy Connects to Volumes 2, 3, and 4</w:t>
            </w:r>
            <w:r>
              <w:rPr>
                <w:noProof/>
                <w:webHidden/>
              </w:rPr>
              <w:tab/>
            </w:r>
            <w:r>
              <w:rPr>
                <w:noProof/>
                <w:webHidden/>
              </w:rPr>
              <w:fldChar w:fldCharType="begin"/>
            </w:r>
            <w:r>
              <w:rPr>
                <w:noProof/>
                <w:webHidden/>
              </w:rPr>
              <w:instrText xml:space="preserve"> PAGEREF _Toc229899683 \h </w:instrText>
            </w:r>
            <w:r>
              <w:rPr>
                <w:noProof/>
                <w:webHidden/>
              </w:rPr>
            </w:r>
            <w:r>
              <w:rPr>
                <w:noProof/>
                <w:webHidden/>
              </w:rPr>
              <w:fldChar w:fldCharType="separate"/>
            </w:r>
            <w:r>
              <w:rPr>
                <w:noProof/>
                <w:webHidden/>
              </w:rPr>
              <w:t>11</w:t>
            </w:r>
            <w:r>
              <w:rPr>
                <w:noProof/>
                <w:webHidden/>
              </w:rPr>
              <w:fldChar w:fldCharType="end"/>
            </w:r>
          </w:hyperlink>
        </w:p>
        <w:p w14:paraId="7A19DCD2" w14:textId="3FF42E01"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684" w:history="1">
            <w:r w:rsidRPr="00850F15">
              <w:rPr>
                <w:rStyle w:val="Hyperlink"/>
                <w:noProof/>
              </w:rPr>
              <w:t>Opening Exploration: The Miracle Frame — The Natural World as a Subset</w:t>
            </w:r>
            <w:r>
              <w:rPr>
                <w:noProof/>
                <w:webHidden/>
              </w:rPr>
              <w:tab/>
            </w:r>
            <w:r>
              <w:rPr>
                <w:noProof/>
                <w:webHidden/>
              </w:rPr>
              <w:fldChar w:fldCharType="begin"/>
            </w:r>
            <w:r>
              <w:rPr>
                <w:noProof/>
                <w:webHidden/>
              </w:rPr>
              <w:instrText xml:space="preserve"> PAGEREF _Toc229899684 \h </w:instrText>
            </w:r>
            <w:r>
              <w:rPr>
                <w:noProof/>
                <w:webHidden/>
              </w:rPr>
            </w:r>
            <w:r>
              <w:rPr>
                <w:noProof/>
                <w:webHidden/>
              </w:rPr>
              <w:fldChar w:fldCharType="separate"/>
            </w:r>
            <w:r>
              <w:rPr>
                <w:noProof/>
                <w:webHidden/>
              </w:rPr>
              <w:t>13</w:t>
            </w:r>
            <w:r>
              <w:rPr>
                <w:noProof/>
                <w:webHidden/>
              </w:rPr>
              <w:fldChar w:fldCharType="end"/>
            </w:r>
          </w:hyperlink>
        </w:p>
        <w:p w14:paraId="4D396132" w14:textId="2BD7B66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5" w:history="1">
            <w:r w:rsidRPr="00850F15">
              <w:rPr>
                <w:rStyle w:val="Hyperlink"/>
                <w:noProof/>
              </w:rPr>
              <w:t>Why This Has to Come First</w:t>
            </w:r>
            <w:r>
              <w:rPr>
                <w:noProof/>
                <w:webHidden/>
              </w:rPr>
              <w:tab/>
            </w:r>
            <w:r>
              <w:rPr>
                <w:noProof/>
                <w:webHidden/>
              </w:rPr>
              <w:fldChar w:fldCharType="begin"/>
            </w:r>
            <w:r>
              <w:rPr>
                <w:noProof/>
                <w:webHidden/>
              </w:rPr>
              <w:instrText xml:space="preserve"> PAGEREF _Toc229899685 \h </w:instrText>
            </w:r>
            <w:r>
              <w:rPr>
                <w:noProof/>
                <w:webHidden/>
              </w:rPr>
            </w:r>
            <w:r>
              <w:rPr>
                <w:noProof/>
                <w:webHidden/>
              </w:rPr>
              <w:fldChar w:fldCharType="separate"/>
            </w:r>
            <w:r>
              <w:rPr>
                <w:noProof/>
                <w:webHidden/>
              </w:rPr>
              <w:t>13</w:t>
            </w:r>
            <w:r>
              <w:rPr>
                <w:noProof/>
                <w:webHidden/>
              </w:rPr>
              <w:fldChar w:fldCharType="end"/>
            </w:r>
          </w:hyperlink>
        </w:p>
        <w:p w14:paraId="2D528D36" w14:textId="3ED8711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6" w:history="1">
            <w:r w:rsidRPr="00850F15">
              <w:rPr>
                <w:rStyle w:val="Hyperlink"/>
                <w:noProof/>
              </w:rPr>
              <w:t>The Physics Analogy</w:t>
            </w:r>
            <w:r>
              <w:rPr>
                <w:noProof/>
                <w:webHidden/>
              </w:rPr>
              <w:tab/>
            </w:r>
            <w:r>
              <w:rPr>
                <w:noProof/>
                <w:webHidden/>
              </w:rPr>
              <w:fldChar w:fldCharType="begin"/>
            </w:r>
            <w:r>
              <w:rPr>
                <w:noProof/>
                <w:webHidden/>
              </w:rPr>
              <w:instrText xml:space="preserve"> PAGEREF _Toc229899686 \h </w:instrText>
            </w:r>
            <w:r>
              <w:rPr>
                <w:noProof/>
                <w:webHidden/>
              </w:rPr>
            </w:r>
            <w:r>
              <w:rPr>
                <w:noProof/>
                <w:webHidden/>
              </w:rPr>
              <w:fldChar w:fldCharType="separate"/>
            </w:r>
            <w:r>
              <w:rPr>
                <w:noProof/>
                <w:webHidden/>
              </w:rPr>
              <w:t>14</w:t>
            </w:r>
            <w:r>
              <w:rPr>
                <w:noProof/>
                <w:webHidden/>
              </w:rPr>
              <w:fldChar w:fldCharType="end"/>
            </w:r>
          </w:hyperlink>
        </w:p>
        <w:p w14:paraId="5300267C" w14:textId="62E4302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7"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_Toc229899687 \h </w:instrText>
            </w:r>
            <w:r>
              <w:rPr>
                <w:noProof/>
                <w:webHidden/>
              </w:rPr>
            </w:r>
            <w:r>
              <w:rPr>
                <w:noProof/>
                <w:webHidden/>
              </w:rPr>
              <w:fldChar w:fldCharType="separate"/>
            </w:r>
            <w:r>
              <w:rPr>
                <w:noProof/>
                <w:webHidden/>
              </w:rPr>
              <w:t>14</w:t>
            </w:r>
            <w:r>
              <w:rPr>
                <w:noProof/>
                <w:webHidden/>
              </w:rPr>
              <w:fldChar w:fldCharType="end"/>
            </w:r>
          </w:hyperlink>
        </w:p>
        <w:p w14:paraId="47D14308" w14:textId="2267C93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88" w:history="1">
            <w:r w:rsidRPr="00850F15">
              <w:rPr>
                <w:rStyle w:val="Hyperlink"/>
                <w:noProof/>
              </w:rPr>
              <w:t>What This Means for How Miracles Work</w:t>
            </w:r>
            <w:r>
              <w:rPr>
                <w:noProof/>
                <w:webHidden/>
              </w:rPr>
              <w:tab/>
            </w:r>
            <w:r>
              <w:rPr>
                <w:noProof/>
                <w:webHidden/>
              </w:rPr>
              <w:fldChar w:fldCharType="begin"/>
            </w:r>
            <w:r>
              <w:rPr>
                <w:noProof/>
                <w:webHidden/>
              </w:rPr>
              <w:instrText xml:space="preserve"> PAGEREF _Toc229899688 \h </w:instrText>
            </w:r>
            <w:r>
              <w:rPr>
                <w:noProof/>
                <w:webHidden/>
              </w:rPr>
            </w:r>
            <w:r>
              <w:rPr>
                <w:noProof/>
                <w:webHidden/>
              </w:rPr>
              <w:fldChar w:fldCharType="separate"/>
            </w:r>
            <w:r>
              <w:rPr>
                <w:noProof/>
                <w:webHidden/>
              </w:rPr>
              <w:t>15</w:t>
            </w:r>
            <w:r>
              <w:rPr>
                <w:noProof/>
                <w:webHidden/>
              </w:rPr>
              <w:fldChar w:fldCharType="end"/>
            </w:r>
          </w:hyperlink>
        </w:p>
        <w:p w14:paraId="42055788" w14:textId="271CBB48"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689" w:history="1">
            <w:r w:rsidRPr="00850F15">
              <w:rPr>
                <w:rStyle w:val="Hyperlink"/>
                <w:noProof/>
              </w:rPr>
              <w:t>Foundational Laws: Thirteen Operational Laws of Wide Consent</w:t>
            </w:r>
            <w:r>
              <w:rPr>
                <w:noProof/>
                <w:webHidden/>
              </w:rPr>
              <w:tab/>
            </w:r>
            <w:r>
              <w:rPr>
                <w:noProof/>
                <w:webHidden/>
              </w:rPr>
              <w:fldChar w:fldCharType="begin"/>
            </w:r>
            <w:r>
              <w:rPr>
                <w:noProof/>
                <w:webHidden/>
              </w:rPr>
              <w:instrText xml:space="preserve"> PAGEREF _Toc229899689 \h </w:instrText>
            </w:r>
            <w:r>
              <w:rPr>
                <w:noProof/>
                <w:webHidden/>
              </w:rPr>
            </w:r>
            <w:r>
              <w:rPr>
                <w:noProof/>
                <w:webHidden/>
              </w:rPr>
              <w:fldChar w:fldCharType="separate"/>
            </w:r>
            <w:r>
              <w:rPr>
                <w:noProof/>
                <w:webHidden/>
              </w:rPr>
              <w:t>16</w:t>
            </w:r>
            <w:r>
              <w:rPr>
                <w:noProof/>
                <w:webHidden/>
              </w:rPr>
              <w:fldChar w:fldCharType="end"/>
            </w:r>
          </w:hyperlink>
        </w:p>
        <w:p w14:paraId="61FBDD23" w14:textId="631B0605"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690" w:history="1">
            <w:r w:rsidRPr="00850F15">
              <w:rPr>
                <w:rStyle w:val="Hyperlink"/>
                <w:noProof/>
              </w:rPr>
              <w:t>Foundational Law I: The Sowing-and-Reaping Law</w:t>
            </w:r>
            <w:r>
              <w:rPr>
                <w:noProof/>
                <w:webHidden/>
              </w:rPr>
              <w:tab/>
            </w:r>
            <w:r>
              <w:rPr>
                <w:noProof/>
                <w:webHidden/>
              </w:rPr>
              <w:fldChar w:fldCharType="begin"/>
            </w:r>
            <w:r>
              <w:rPr>
                <w:noProof/>
                <w:webHidden/>
              </w:rPr>
              <w:instrText xml:space="preserve"> PAGEREF _Toc229899690 \h </w:instrText>
            </w:r>
            <w:r>
              <w:rPr>
                <w:noProof/>
                <w:webHidden/>
              </w:rPr>
            </w:r>
            <w:r>
              <w:rPr>
                <w:noProof/>
                <w:webHidden/>
              </w:rPr>
              <w:fldChar w:fldCharType="separate"/>
            </w:r>
            <w:r>
              <w:rPr>
                <w:noProof/>
                <w:webHidden/>
              </w:rPr>
              <w:t>18</w:t>
            </w:r>
            <w:r>
              <w:rPr>
                <w:noProof/>
                <w:webHidden/>
              </w:rPr>
              <w:fldChar w:fldCharType="end"/>
            </w:r>
          </w:hyperlink>
        </w:p>
        <w:p w14:paraId="165F74AA" w14:textId="34E4C20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1"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_Toc229899691 \h </w:instrText>
            </w:r>
            <w:r>
              <w:rPr>
                <w:noProof/>
                <w:webHidden/>
              </w:rPr>
            </w:r>
            <w:r>
              <w:rPr>
                <w:noProof/>
                <w:webHidden/>
              </w:rPr>
              <w:fldChar w:fldCharType="separate"/>
            </w:r>
            <w:r>
              <w:rPr>
                <w:noProof/>
                <w:webHidden/>
              </w:rPr>
              <w:t>18</w:t>
            </w:r>
            <w:r>
              <w:rPr>
                <w:noProof/>
                <w:webHidden/>
              </w:rPr>
              <w:fldChar w:fldCharType="end"/>
            </w:r>
          </w:hyperlink>
        </w:p>
        <w:p w14:paraId="670B5547" w14:textId="7FF29021"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2" w:history="1">
            <w:r w:rsidRPr="00850F15">
              <w:rPr>
                <w:rStyle w:val="Hyperlink"/>
                <w:noProof/>
              </w:rPr>
              <w:t>The Mechanism</w:t>
            </w:r>
            <w:r>
              <w:rPr>
                <w:noProof/>
                <w:webHidden/>
              </w:rPr>
              <w:tab/>
            </w:r>
            <w:r>
              <w:rPr>
                <w:noProof/>
                <w:webHidden/>
              </w:rPr>
              <w:fldChar w:fldCharType="begin"/>
            </w:r>
            <w:r>
              <w:rPr>
                <w:noProof/>
                <w:webHidden/>
              </w:rPr>
              <w:instrText xml:space="preserve"> PAGEREF _Toc229899692 \h </w:instrText>
            </w:r>
            <w:r>
              <w:rPr>
                <w:noProof/>
                <w:webHidden/>
              </w:rPr>
            </w:r>
            <w:r>
              <w:rPr>
                <w:noProof/>
                <w:webHidden/>
              </w:rPr>
              <w:fldChar w:fldCharType="separate"/>
            </w:r>
            <w:r>
              <w:rPr>
                <w:noProof/>
                <w:webHidden/>
              </w:rPr>
              <w:t>18</w:t>
            </w:r>
            <w:r>
              <w:rPr>
                <w:noProof/>
                <w:webHidden/>
              </w:rPr>
              <w:fldChar w:fldCharType="end"/>
            </w:r>
          </w:hyperlink>
        </w:p>
        <w:p w14:paraId="38D3757C" w14:textId="112067F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3"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_Toc229899693 \h </w:instrText>
            </w:r>
            <w:r>
              <w:rPr>
                <w:noProof/>
                <w:webHidden/>
              </w:rPr>
            </w:r>
            <w:r>
              <w:rPr>
                <w:noProof/>
                <w:webHidden/>
              </w:rPr>
              <w:fldChar w:fldCharType="separate"/>
            </w:r>
            <w:r>
              <w:rPr>
                <w:noProof/>
                <w:webHidden/>
              </w:rPr>
              <w:t>18</w:t>
            </w:r>
            <w:r>
              <w:rPr>
                <w:noProof/>
                <w:webHidden/>
              </w:rPr>
              <w:fldChar w:fldCharType="end"/>
            </w:r>
          </w:hyperlink>
        </w:p>
        <w:p w14:paraId="234EF715" w14:textId="17E0995D"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694" w:history="1">
            <w:r w:rsidRPr="00850F15">
              <w:rPr>
                <w:rStyle w:val="Hyperlink"/>
                <w:noProof/>
              </w:rPr>
              <w:t>Foundational Law II: The Confession-Restoration Law</w:t>
            </w:r>
            <w:r>
              <w:rPr>
                <w:noProof/>
                <w:webHidden/>
              </w:rPr>
              <w:tab/>
            </w:r>
            <w:r>
              <w:rPr>
                <w:noProof/>
                <w:webHidden/>
              </w:rPr>
              <w:fldChar w:fldCharType="begin"/>
            </w:r>
            <w:r>
              <w:rPr>
                <w:noProof/>
                <w:webHidden/>
              </w:rPr>
              <w:instrText xml:space="preserve"> PAGEREF _Toc229899694 \h </w:instrText>
            </w:r>
            <w:r>
              <w:rPr>
                <w:noProof/>
                <w:webHidden/>
              </w:rPr>
            </w:r>
            <w:r>
              <w:rPr>
                <w:noProof/>
                <w:webHidden/>
              </w:rPr>
              <w:fldChar w:fldCharType="separate"/>
            </w:r>
            <w:r>
              <w:rPr>
                <w:noProof/>
                <w:webHidden/>
              </w:rPr>
              <w:t>20</w:t>
            </w:r>
            <w:r>
              <w:rPr>
                <w:noProof/>
                <w:webHidden/>
              </w:rPr>
              <w:fldChar w:fldCharType="end"/>
            </w:r>
          </w:hyperlink>
        </w:p>
        <w:p w14:paraId="27699CB9" w14:textId="21D5766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5"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_Toc229899695 \h </w:instrText>
            </w:r>
            <w:r>
              <w:rPr>
                <w:noProof/>
                <w:webHidden/>
              </w:rPr>
            </w:r>
            <w:r>
              <w:rPr>
                <w:noProof/>
                <w:webHidden/>
              </w:rPr>
              <w:fldChar w:fldCharType="separate"/>
            </w:r>
            <w:r>
              <w:rPr>
                <w:noProof/>
                <w:webHidden/>
              </w:rPr>
              <w:t>20</w:t>
            </w:r>
            <w:r>
              <w:rPr>
                <w:noProof/>
                <w:webHidden/>
              </w:rPr>
              <w:fldChar w:fldCharType="end"/>
            </w:r>
          </w:hyperlink>
        </w:p>
        <w:p w14:paraId="19AE329C" w14:textId="50A76B5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6" w:history="1">
            <w:r w:rsidRPr="00850F15">
              <w:rPr>
                <w:rStyle w:val="Hyperlink"/>
                <w:noProof/>
              </w:rPr>
              <w:t>The Mechanism</w:t>
            </w:r>
            <w:r>
              <w:rPr>
                <w:noProof/>
                <w:webHidden/>
              </w:rPr>
              <w:tab/>
            </w:r>
            <w:r>
              <w:rPr>
                <w:noProof/>
                <w:webHidden/>
              </w:rPr>
              <w:fldChar w:fldCharType="begin"/>
            </w:r>
            <w:r>
              <w:rPr>
                <w:noProof/>
                <w:webHidden/>
              </w:rPr>
              <w:instrText xml:space="preserve"> PAGEREF _Toc229899696 \h </w:instrText>
            </w:r>
            <w:r>
              <w:rPr>
                <w:noProof/>
                <w:webHidden/>
              </w:rPr>
            </w:r>
            <w:r>
              <w:rPr>
                <w:noProof/>
                <w:webHidden/>
              </w:rPr>
              <w:fldChar w:fldCharType="separate"/>
            </w:r>
            <w:r>
              <w:rPr>
                <w:noProof/>
                <w:webHidden/>
              </w:rPr>
              <w:t>20</w:t>
            </w:r>
            <w:r>
              <w:rPr>
                <w:noProof/>
                <w:webHidden/>
              </w:rPr>
              <w:fldChar w:fldCharType="end"/>
            </w:r>
          </w:hyperlink>
        </w:p>
        <w:p w14:paraId="4AD85680" w14:textId="112D189C"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7"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_Toc229899697 \h </w:instrText>
            </w:r>
            <w:r>
              <w:rPr>
                <w:noProof/>
                <w:webHidden/>
              </w:rPr>
            </w:r>
            <w:r>
              <w:rPr>
                <w:noProof/>
                <w:webHidden/>
              </w:rPr>
              <w:fldChar w:fldCharType="separate"/>
            </w:r>
            <w:r>
              <w:rPr>
                <w:noProof/>
                <w:webHidden/>
              </w:rPr>
              <w:t>21</w:t>
            </w:r>
            <w:r>
              <w:rPr>
                <w:noProof/>
                <w:webHidden/>
              </w:rPr>
              <w:fldChar w:fldCharType="end"/>
            </w:r>
          </w:hyperlink>
        </w:p>
        <w:p w14:paraId="687B3F72" w14:textId="035F274C"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698" w:history="1">
            <w:r w:rsidRPr="00850F15">
              <w:rPr>
                <w:rStyle w:val="Hyperlink"/>
                <w:noProof/>
              </w:rPr>
              <w:t>Foundational Law III: The Heart-Throne Law</w:t>
            </w:r>
            <w:r>
              <w:rPr>
                <w:noProof/>
                <w:webHidden/>
              </w:rPr>
              <w:tab/>
            </w:r>
            <w:r>
              <w:rPr>
                <w:noProof/>
                <w:webHidden/>
              </w:rPr>
              <w:fldChar w:fldCharType="begin"/>
            </w:r>
            <w:r>
              <w:rPr>
                <w:noProof/>
                <w:webHidden/>
              </w:rPr>
              <w:instrText xml:space="preserve"> PAGEREF _Toc229899698 \h </w:instrText>
            </w:r>
            <w:r>
              <w:rPr>
                <w:noProof/>
                <w:webHidden/>
              </w:rPr>
            </w:r>
            <w:r>
              <w:rPr>
                <w:noProof/>
                <w:webHidden/>
              </w:rPr>
              <w:fldChar w:fldCharType="separate"/>
            </w:r>
            <w:r>
              <w:rPr>
                <w:noProof/>
                <w:webHidden/>
              </w:rPr>
              <w:t>22</w:t>
            </w:r>
            <w:r>
              <w:rPr>
                <w:noProof/>
                <w:webHidden/>
              </w:rPr>
              <w:fldChar w:fldCharType="end"/>
            </w:r>
          </w:hyperlink>
        </w:p>
        <w:p w14:paraId="5B3DD52D" w14:textId="04287E4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699"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_Toc229899699 \h </w:instrText>
            </w:r>
            <w:r>
              <w:rPr>
                <w:noProof/>
                <w:webHidden/>
              </w:rPr>
            </w:r>
            <w:r>
              <w:rPr>
                <w:noProof/>
                <w:webHidden/>
              </w:rPr>
              <w:fldChar w:fldCharType="separate"/>
            </w:r>
            <w:r>
              <w:rPr>
                <w:noProof/>
                <w:webHidden/>
              </w:rPr>
              <w:t>22</w:t>
            </w:r>
            <w:r>
              <w:rPr>
                <w:noProof/>
                <w:webHidden/>
              </w:rPr>
              <w:fldChar w:fldCharType="end"/>
            </w:r>
          </w:hyperlink>
        </w:p>
        <w:p w14:paraId="6E27F43D" w14:textId="7FFF9B8E"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0" w:history="1">
            <w:r w:rsidRPr="00850F15">
              <w:rPr>
                <w:rStyle w:val="Hyperlink"/>
                <w:noProof/>
              </w:rPr>
              <w:t>The Mechanism</w:t>
            </w:r>
            <w:r>
              <w:rPr>
                <w:noProof/>
                <w:webHidden/>
              </w:rPr>
              <w:tab/>
            </w:r>
            <w:r>
              <w:rPr>
                <w:noProof/>
                <w:webHidden/>
              </w:rPr>
              <w:fldChar w:fldCharType="begin"/>
            </w:r>
            <w:r>
              <w:rPr>
                <w:noProof/>
                <w:webHidden/>
              </w:rPr>
              <w:instrText xml:space="preserve"> PAGEREF _Toc229899700 \h </w:instrText>
            </w:r>
            <w:r>
              <w:rPr>
                <w:noProof/>
                <w:webHidden/>
              </w:rPr>
            </w:r>
            <w:r>
              <w:rPr>
                <w:noProof/>
                <w:webHidden/>
              </w:rPr>
              <w:fldChar w:fldCharType="separate"/>
            </w:r>
            <w:r>
              <w:rPr>
                <w:noProof/>
                <w:webHidden/>
              </w:rPr>
              <w:t>23</w:t>
            </w:r>
            <w:r>
              <w:rPr>
                <w:noProof/>
                <w:webHidden/>
              </w:rPr>
              <w:fldChar w:fldCharType="end"/>
            </w:r>
          </w:hyperlink>
        </w:p>
        <w:p w14:paraId="0DD1C0A6" w14:textId="6879476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1"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_Toc229899701 \h </w:instrText>
            </w:r>
            <w:r>
              <w:rPr>
                <w:noProof/>
                <w:webHidden/>
              </w:rPr>
            </w:r>
            <w:r>
              <w:rPr>
                <w:noProof/>
                <w:webHidden/>
              </w:rPr>
              <w:fldChar w:fldCharType="separate"/>
            </w:r>
            <w:r>
              <w:rPr>
                <w:noProof/>
                <w:webHidden/>
              </w:rPr>
              <w:t>23</w:t>
            </w:r>
            <w:r>
              <w:rPr>
                <w:noProof/>
                <w:webHidden/>
              </w:rPr>
              <w:fldChar w:fldCharType="end"/>
            </w:r>
          </w:hyperlink>
        </w:p>
        <w:p w14:paraId="42D856C7" w14:textId="4C569CEE"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02" w:history="1">
            <w:r w:rsidRPr="00850F15">
              <w:rPr>
                <w:rStyle w:val="Hyperlink"/>
                <w:noProof/>
              </w:rPr>
              <w:t>Foundational Law IV: The Humility-Exaltation Law</w:t>
            </w:r>
            <w:r>
              <w:rPr>
                <w:noProof/>
                <w:webHidden/>
              </w:rPr>
              <w:tab/>
            </w:r>
            <w:r>
              <w:rPr>
                <w:noProof/>
                <w:webHidden/>
              </w:rPr>
              <w:fldChar w:fldCharType="begin"/>
            </w:r>
            <w:r>
              <w:rPr>
                <w:noProof/>
                <w:webHidden/>
              </w:rPr>
              <w:instrText xml:space="preserve"> PAGEREF _Toc229899702 \h </w:instrText>
            </w:r>
            <w:r>
              <w:rPr>
                <w:noProof/>
                <w:webHidden/>
              </w:rPr>
            </w:r>
            <w:r>
              <w:rPr>
                <w:noProof/>
                <w:webHidden/>
              </w:rPr>
              <w:fldChar w:fldCharType="separate"/>
            </w:r>
            <w:r>
              <w:rPr>
                <w:noProof/>
                <w:webHidden/>
              </w:rPr>
              <w:t>25</w:t>
            </w:r>
            <w:r>
              <w:rPr>
                <w:noProof/>
                <w:webHidden/>
              </w:rPr>
              <w:fldChar w:fldCharType="end"/>
            </w:r>
          </w:hyperlink>
        </w:p>
        <w:p w14:paraId="0085EC29" w14:textId="73FB717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3"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_Toc229899703 \h </w:instrText>
            </w:r>
            <w:r>
              <w:rPr>
                <w:noProof/>
                <w:webHidden/>
              </w:rPr>
            </w:r>
            <w:r>
              <w:rPr>
                <w:noProof/>
                <w:webHidden/>
              </w:rPr>
              <w:fldChar w:fldCharType="separate"/>
            </w:r>
            <w:r>
              <w:rPr>
                <w:noProof/>
                <w:webHidden/>
              </w:rPr>
              <w:t>25</w:t>
            </w:r>
            <w:r>
              <w:rPr>
                <w:noProof/>
                <w:webHidden/>
              </w:rPr>
              <w:fldChar w:fldCharType="end"/>
            </w:r>
          </w:hyperlink>
        </w:p>
        <w:p w14:paraId="2CC18888" w14:textId="04023BFC"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4" w:history="1">
            <w:r w:rsidRPr="00850F15">
              <w:rPr>
                <w:rStyle w:val="Hyperlink"/>
                <w:noProof/>
              </w:rPr>
              <w:t>The Mechanism</w:t>
            </w:r>
            <w:r>
              <w:rPr>
                <w:noProof/>
                <w:webHidden/>
              </w:rPr>
              <w:tab/>
            </w:r>
            <w:r>
              <w:rPr>
                <w:noProof/>
                <w:webHidden/>
              </w:rPr>
              <w:fldChar w:fldCharType="begin"/>
            </w:r>
            <w:r>
              <w:rPr>
                <w:noProof/>
                <w:webHidden/>
              </w:rPr>
              <w:instrText xml:space="preserve"> PAGEREF _Toc229899704 \h </w:instrText>
            </w:r>
            <w:r>
              <w:rPr>
                <w:noProof/>
                <w:webHidden/>
              </w:rPr>
            </w:r>
            <w:r>
              <w:rPr>
                <w:noProof/>
                <w:webHidden/>
              </w:rPr>
              <w:fldChar w:fldCharType="separate"/>
            </w:r>
            <w:r>
              <w:rPr>
                <w:noProof/>
                <w:webHidden/>
              </w:rPr>
              <w:t>25</w:t>
            </w:r>
            <w:r>
              <w:rPr>
                <w:noProof/>
                <w:webHidden/>
              </w:rPr>
              <w:fldChar w:fldCharType="end"/>
            </w:r>
          </w:hyperlink>
        </w:p>
        <w:p w14:paraId="179FA69F" w14:textId="4900758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5"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_Toc229899705 \h </w:instrText>
            </w:r>
            <w:r>
              <w:rPr>
                <w:noProof/>
                <w:webHidden/>
              </w:rPr>
            </w:r>
            <w:r>
              <w:rPr>
                <w:noProof/>
                <w:webHidden/>
              </w:rPr>
              <w:fldChar w:fldCharType="separate"/>
            </w:r>
            <w:r>
              <w:rPr>
                <w:noProof/>
                <w:webHidden/>
              </w:rPr>
              <w:t>26</w:t>
            </w:r>
            <w:r>
              <w:rPr>
                <w:noProof/>
                <w:webHidden/>
              </w:rPr>
              <w:fldChar w:fldCharType="end"/>
            </w:r>
          </w:hyperlink>
        </w:p>
        <w:p w14:paraId="62C7DF3D" w14:textId="2995812F"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06" w:history="1">
            <w:r w:rsidRPr="00850F15">
              <w:rPr>
                <w:rStyle w:val="Hyperlink"/>
                <w:noProof/>
              </w:rPr>
              <w:t>Foundational Law V: The Reciprocal Forgiveness Law</w:t>
            </w:r>
            <w:r>
              <w:rPr>
                <w:noProof/>
                <w:webHidden/>
              </w:rPr>
              <w:tab/>
            </w:r>
            <w:r>
              <w:rPr>
                <w:noProof/>
                <w:webHidden/>
              </w:rPr>
              <w:fldChar w:fldCharType="begin"/>
            </w:r>
            <w:r>
              <w:rPr>
                <w:noProof/>
                <w:webHidden/>
              </w:rPr>
              <w:instrText xml:space="preserve"> PAGEREF _Toc229899706 \h </w:instrText>
            </w:r>
            <w:r>
              <w:rPr>
                <w:noProof/>
                <w:webHidden/>
              </w:rPr>
            </w:r>
            <w:r>
              <w:rPr>
                <w:noProof/>
                <w:webHidden/>
              </w:rPr>
              <w:fldChar w:fldCharType="separate"/>
            </w:r>
            <w:r>
              <w:rPr>
                <w:noProof/>
                <w:webHidden/>
              </w:rPr>
              <w:t>27</w:t>
            </w:r>
            <w:r>
              <w:rPr>
                <w:noProof/>
                <w:webHidden/>
              </w:rPr>
              <w:fldChar w:fldCharType="end"/>
            </w:r>
          </w:hyperlink>
        </w:p>
        <w:p w14:paraId="28CC1592" w14:textId="2962B0E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7"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_Toc229899707 \h </w:instrText>
            </w:r>
            <w:r>
              <w:rPr>
                <w:noProof/>
                <w:webHidden/>
              </w:rPr>
            </w:r>
            <w:r>
              <w:rPr>
                <w:noProof/>
                <w:webHidden/>
              </w:rPr>
              <w:fldChar w:fldCharType="separate"/>
            </w:r>
            <w:r>
              <w:rPr>
                <w:noProof/>
                <w:webHidden/>
              </w:rPr>
              <w:t>27</w:t>
            </w:r>
            <w:r>
              <w:rPr>
                <w:noProof/>
                <w:webHidden/>
              </w:rPr>
              <w:fldChar w:fldCharType="end"/>
            </w:r>
          </w:hyperlink>
        </w:p>
        <w:p w14:paraId="38643B23" w14:textId="10952A35"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8" w:history="1">
            <w:r w:rsidRPr="00850F15">
              <w:rPr>
                <w:rStyle w:val="Hyperlink"/>
                <w:noProof/>
              </w:rPr>
              <w:t>The Mechanism</w:t>
            </w:r>
            <w:r>
              <w:rPr>
                <w:noProof/>
                <w:webHidden/>
              </w:rPr>
              <w:tab/>
            </w:r>
            <w:r>
              <w:rPr>
                <w:noProof/>
                <w:webHidden/>
              </w:rPr>
              <w:fldChar w:fldCharType="begin"/>
            </w:r>
            <w:r>
              <w:rPr>
                <w:noProof/>
                <w:webHidden/>
              </w:rPr>
              <w:instrText xml:space="preserve"> PAGEREF _Toc229899708 \h </w:instrText>
            </w:r>
            <w:r>
              <w:rPr>
                <w:noProof/>
                <w:webHidden/>
              </w:rPr>
            </w:r>
            <w:r>
              <w:rPr>
                <w:noProof/>
                <w:webHidden/>
              </w:rPr>
              <w:fldChar w:fldCharType="separate"/>
            </w:r>
            <w:r>
              <w:rPr>
                <w:noProof/>
                <w:webHidden/>
              </w:rPr>
              <w:t>27</w:t>
            </w:r>
            <w:r>
              <w:rPr>
                <w:noProof/>
                <w:webHidden/>
              </w:rPr>
              <w:fldChar w:fldCharType="end"/>
            </w:r>
          </w:hyperlink>
        </w:p>
        <w:p w14:paraId="783D70EC" w14:textId="7C379014"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09"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_Toc229899709 \h </w:instrText>
            </w:r>
            <w:r>
              <w:rPr>
                <w:noProof/>
                <w:webHidden/>
              </w:rPr>
            </w:r>
            <w:r>
              <w:rPr>
                <w:noProof/>
                <w:webHidden/>
              </w:rPr>
              <w:fldChar w:fldCharType="separate"/>
            </w:r>
            <w:r>
              <w:rPr>
                <w:noProof/>
                <w:webHidden/>
              </w:rPr>
              <w:t>28</w:t>
            </w:r>
            <w:r>
              <w:rPr>
                <w:noProof/>
                <w:webHidden/>
              </w:rPr>
              <w:fldChar w:fldCharType="end"/>
            </w:r>
          </w:hyperlink>
        </w:p>
        <w:p w14:paraId="68220B50" w14:textId="4AEF74D4"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10" w:history="1">
            <w:r w:rsidRPr="00850F15">
              <w:rPr>
                <w:rStyle w:val="Hyperlink"/>
                <w:noProof/>
              </w:rPr>
              <w:t>Foundational Law VI: The Hear-and-Obey Blessing Law</w:t>
            </w:r>
            <w:r>
              <w:rPr>
                <w:noProof/>
                <w:webHidden/>
              </w:rPr>
              <w:tab/>
            </w:r>
            <w:r>
              <w:rPr>
                <w:noProof/>
                <w:webHidden/>
              </w:rPr>
              <w:fldChar w:fldCharType="begin"/>
            </w:r>
            <w:r>
              <w:rPr>
                <w:noProof/>
                <w:webHidden/>
              </w:rPr>
              <w:instrText xml:space="preserve"> PAGEREF _Toc229899710 \h </w:instrText>
            </w:r>
            <w:r>
              <w:rPr>
                <w:noProof/>
                <w:webHidden/>
              </w:rPr>
            </w:r>
            <w:r>
              <w:rPr>
                <w:noProof/>
                <w:webHidden/>
              </w:rPr>
              <w:fldChar w:fldCharType="separate"/>
            </w:r>
            <w:r>
              <w:rPr>
                <w:noProof/>
                <w:webHidden/>
              </w:rPr>
              <w:t>29</w:t>
            </w:r>
            <w:r>
              <w:rPr>
                <w:noProof/>
                <w:webHidden/>
              </w:rPr>
              <w:fldChar w:fldCharType="end"/>
            </w:r>
          </w:hyperlink>
        </w:p>
        <w:p w14:paraId="7D18E662" w14:textId="44E4989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1"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_Toc229899711 \h </w:instrText>
            </w:r>
            <w:r>
              <w:rPr>
                <w:noProof/>
                <w:webHidden/>
              </w:rPr>
            </w:r>
            <w:r>
              <w:rPr>
                <w:noProof/>
                <w:webHidden/>
              </w:rPr>
              <w:fldChar w:fldCharType="separate"/>
            </w:r>
            <w:r>
              <w:rPr>
                <w:noProof/>
                <w:webHidden/>
              </w:rPr>
              <w:t>29</w:t>
            </w:r>
            <w:r>
              <w:rPr>
                <w:noProof/>
                <w:webHidden/>
              </w:rPr>
              <w:fldChar w:fldCharType="end"/>
            </w:r>
          </w:hyperlink>
        </w:p>
        <w:p w14:paraId="3F4B3423" w14:textId="688D692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2" w:history="1">
            <w:r w:rsidRPr="00850F15">
              <w:rPr>
                <w:rStyle w:val="Hyperlink"/>
                <w:noProof/>
              </w:rPr>
              <w:t>The Mechanism</w:t>
            </w:r>
            <w:r>
              <w:rPr>
                <w:noProof/>
                <w:webHidden/>
              </w:rPr>
              <w:tab/>
            </w:r>
            <w:r>
              <w:rPr>
                <w:noProof/>
                <w:webHidden/>
              </w:rPr>
              <w:fldChar w:fldCharType="begin"/>
            </w:r>
            <w:r>
              <w:rPr>
                <w:noProof/>
                <w:webHidden/>
              </w:rPr>
              <w:instrText xml:space="preserve"> PAGEREF _Toc229899712 \h </w:instrText>
            </w:r>
            <w:r>
              <w:rPr>
                <w:noProof/>
                <w:webHidden/>
              </w:rPr>
            </w:r>
            <w:r>
              <w:rPr>
                <w:noProof/>
                <w:webHidden/>
              </w:rPr>
              <w:fldChar w:fldCharType="separate"/>
            </w:r>
            <w:r>
              <w:rPr>
                <w:noProof/>
                <w:webHidden/>
              </w:rPr>
              <w:t>29</w:t>
            </w:r>
            <w:r>
              <w:rPr>
                <w:noProof/>
                <w:webHidden/>
              </w:rPr>
              <w:fldChar w:fldCharType="end"/>
            </w:r>
          </w:hyperlink>
        </w:p>
        <w:p w14:paraId="431C0A57" w14:textId="3031966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3"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_Toc229899713 \h </w:instrText>
            </w:r>
            <w:r>
              <w:rPr>
                <w:noProof/>
                <w:webHidden/>
              </w:rPr>
            </w:r>
            <w:r>
              <w:rPr>
                <w:noProof/>
                <w:webHidden/>
              </w:rPr>
              <w:fldChar w:fldCharType="separate"/>
            </w:r>
            <w:r>
              <w:rPr>
                <w:noProof/>
                <w:webHidden/>
              </w:rPr>
              <w:t>30</w:t>
            </w:r>
            <w:r>
              <w:rPr>
                <w:noProof/>
                <w:webHidden/>
              </w:rPr>
              <w:fldChar w:fldCharType="end"/>
            </w:r>
          </w:hyperlink>
        </w:p>
        <w:p w14:paraId="25C58D77" w14:textId="66CB0F9A"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14" w:history="1">
            <w:r w:rsidRPr="00850F15">
              <w:rPr>
                <w:rStyle w:val="Hyperlink"/>
                <w:noProof/>
              </w:rPr>
              <w:t>Foundational Law VII: The Drawing-Near Reciprocity Law</w:t>
            </w:r>
            <w:r>
              <w:rPr>
                <w:noProof/>
                <w:webHidden/>
              </w:rPr>
              <w:tab/>
            </w:r>
            <w:r>
              <w:rPr>
                <w:noProof/>
                <w:webHidden/>
              </w:rPr>
              <w:fldChar w:fldCharType="begin"/>
            </w:r>
            <w:r>
              <w:rPr>
                <w:noProof/>
                <w:webHidden/>
              </w:rPr>
              <w:instrText xml:space="preserve"> PAGEREF _Toc229899714 \h </w:instrText>
            </w:r>
            <w:r>
              <w:rPr>
                <w:noProof/>
                <w:webHidden/>
              </w:rPr>
            </w:r>
            <w:r>
              <w:rPr>
                <w:noProof/>
                <w:webHidden/>
              </w:rPr>
              <w:fldChar w:fldCharType="separate"/>
            </w:r>
            <w:r>
              <w:rPr>
                <w:noProof/>
                <w:webHidden/>
              </w:rPr>
              <w:t>31</w:t>
            </w:r>
            <w:r>
              <w:rPr>
                <w:noProof/>
                <w:webHidden/>
              </w:rPr>
              <w:fldChar w:fldCharType="end"/>
            </w:r>
          </w:hyperlink>
        </w:p>
        <w:p w14:paraId="26D0CA40" w14:textId="1E1E42BA"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5"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_Toc229899715 \h </w:instrText>
            </w:r>
            <w:r>
              <w:rPr>
                <w:noProof/>
                <w:webHidden/>
              </w:rPr>
            </w:r>
            <w:r>
              <w:rPr>
                <w:noProof/>
                <w:webHidden/>
              </w:rPr>
              <w:fldChar w:fldCharType="separate"/>
            </w:r>
            <w:r>
              <w:rPr>
                <w:noProof/>
                <w:webHidden/>
              </w:rPr>
              <w:t>31</w:t>
            </w:r>
            <w:r>
              <w:rPr>
                <w:noProof/>
                <w:webHidden/>
              </w:rPr>
              <w:fldChar w:fldCharType="end"/>
            </w:r>
          </w:hyperlink>
        </w:p>
        <w:p w14:paraId="32EBBFAF" w14:textId="3B52FD6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6" w:history="1">
            <w:r w:rsidRPr="00850F15">
              <w:rPr>
                <w:rStyle w:val="Hyperlink"/>
                <w:noProof/>
              </w:rPr>
              <w:t>The Mechanism</w:t>
            </w:r>
            <w:r>
              <w:rPr>
                <w:noProof/>
                <w:webHidden/>
              </w:rPr>
              <w:tab/>
            </w:r>
            <w:r>
              <w:rPr>
                <w:noProof/>
                <w:webHidden/>
              </w:rPr>
              <w:fldChar w:fldCharType="begin"/>
            </w:r>
            <w:r>
              <w:rPr>
                <w:noProof/>
                <w:webHidden/>
              </w:rPr>
              <w:instrText xml:space="preserve"> PAGEREF _Toc229899716 \h </w:instrText>
            </w:r>
            <w:r>
              <w:rPr>
                <w:noProof/>
                <w:webHidden/>
              </w:rPr>
            </w:r>
            <w:r>
              <w:rPr>
                <w:noProof/>
                <w:webHidden/>
              </w:rPr>
              <w:fldChar w:fldCharType="separate"/>
            </w:r>
            <w:r>
              <w:rPr>
                <w:noProof/>
                <w:webHidden/>
              </w:rPr>
              <w:t>31</w:t>
            </w:r>
            <w:r>
              <w:rPr>
                <w:noProof/>
                <w:webHidden/>
              </w:rPr>
              <w:fldChar w:fldCharType="end"/>
            </w:r>
          </w:hyperlink>
        </w:p>
        <w:p w14:paraId="19256C87" w14:textId="640564F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7"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_Toc229899717 \h </w:instrText>
            </w:r>
            <w:r>
              <w:rPr>
                <w:noProof/>
                <w:webHidden/>
              </w:rPr>
            </w:r>
            <w:r>
              <w:rPr>
                <w:noProof/>
                <w:webHidden/>
              </w:rPr>
              <w:fldChar w:fldCharType="separate"/>
            </w:r>
            <w:r>
              <w:rPr>
                <w:noProof/>
                <w:webHidden/>
              </w:rPr>
              <w:t>31</w:t>
            </w:r>
            <w:r>
              <w:rPr>
                <w:noProof/>
                <w:webHidden/>
              </w:rPr>
              <w:fldChar w:fldCharType="end"/>
            </w:r>
          </w:hyperlink>
        </w:p>
        <w:p w14:paraId="4BC12340" w14:textId="1BC2D855"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18" w:history="1">
            <w:r w:rsidRPr="00850F15">
              <w:rPr>
                <w:rStyle w:val="Hyperlink"/>
                <w:noProof/>
              </w:rPr>
              <w:t>Foundational Law VIII: The Desire-for-God Law</w:t>
            </w:r>
            <w:r>
              <w:rPr>
                <w:noProof/>
                <w:webHidden/>
              </w:rPr>
              <w:tab/>
            </w:r>
            <w:r>
              <w:rPr>
                <w:noProof/>
                <w:webHidden/>
              </w:rPr>
              <w:fldChar w:fldCharType="begin"/>
            </w:r>
            <w:r>
              <w:rPr>
                <w:noProof/>
                <w:webHidden/>
              </w:rPr>
              <w:instrText xml:space="preserve"> PAGEREF _Toc229899718 \h </w:instrText>
            </w:r>
            <w:r>
              <w:rPr>
                <w:noProof/>
                <w:webHidden/>
              </w:rPr>
            </w:r>
            <w:r>
              <w:rPr>
                <w:noProof/>
                <w:webHidden/>
              </w:rPr>
              <w:fldChar w:fldCharType="separate"/>
            </w:r>
            <w:r>
              <w:rPr>
                <w:noProof/>
                <w:webHidden/>
              </w:rPr>
              <w:t>33</w:t>
            </w:r>
            <w:r>
              <w:rPr>
                <w:noProof/>
                <w:webHidden/>
              </w:rPr>
              <w:fldChar w:fldCharType="end"/>
            </w:r>
          </w:hyperlink>
        </w:p>
        <w:p w14:paraId="4B722E88" w14:textId="0B14D29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19"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_Toc229899719 \h </w:instrText>
            </w:r>
            <w:r>
              <w:rPr>
                <w:noProof/>
                <w:webHidden/>
              </w:rPr>
            </w:r>
            <w:r>
              <w:rPr>
                <w:noProof/>
                <w:webHidden/>
              </w:rPr>
              <w:fldChar w:fldCharType="separate"/>
            </w:r>
            <w:r>
              <w:rPr>
                <w:noProof/>
                <w:webHidden/>
              </w:rPr>
              <w:t>33</w:t>
            </w:r>
            <w:r>
              <w:rPr>
                <w:noProof/>
                <w:webHidden/>
              </w:rPr>
              <w:fldChar w:fldCharType="end"/>
            </w:r>
          </w:hyperlink>
        </w:p>
        <w:p w14:paraId="767000E7" w14:textId="5E9CFF7A"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0" w:history="1">
            <w:r w:rsidRPr="00850F15">
              <w:rPr>
                <w:rStyle w:val="Hyperlink"/>
                <w:noProof/>
              </w:rPr>
              <w:t>The Mechanism</w:t>
            </w:r>
            <w:r>
              <w:rPr>
                <w:noProof/>
                <w:webHidden/>
              </w:rPr>
              <w:tab/>
            </w:r>
            <w:r>
              <w:rPr>
                <w:noProof/>
                <w:webHidden/>
              </w:rPr>
              <w:fldChar w:fldCharType="begin"/>
            </w:r>
            <w:r>
              <w:rPr>
                <w:noProof/>
                <w:webHidden/>
              </w:rPr>
              <w:instrText xml:space="preserve"> PAGEREF _Toc229899720 \h </w:instrText>
            </w:r>
            <w:r>
              <w:rPr>
                <w:noProof/>
                <w:webHidden/>
              </w:rPr>
            </w:r>
            <w:r>
              <w:rPr>
                <w:noProof/>
                <w:webHidden/>
              </w:rPr>
              <w:fldChar w:fldCharType="separate"/>
            </w:r>
            <w:r>
              <w:rPr>
                <w:noProof/>
                <w:webHidden/>
              </w:rPr>
              <w:t>34</w:t>
            </w:r>
            <w:r>
              <w:rPr>
                <w:noProof/>
                <w:webHidden/>
              </w:rPr>
              <w:fldChar w:fldCharType="end"/>
            </w:r>
          </w:hyperlink>
        </w:p>
        <w:p w14:paraId="41DF9488" w14:textId="0B0618C1"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1"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_Toc229899721 \h </w:instrText>
            </w:r>
            <w:r>
              <w:rPr>
                <w:noProof/>
                <w:webHidden/>
              </w:rPr>
            </w:r>
            <w:r>
              <w:rPr>
                <w:noProof/>
                <w:webHidden/>
              </w:rPr>
              <w:fldChar w:fldCharType="separate"/>
            </w:r>
            <w:r>
              <w:rPr>
                <w:noProof/>
                <w:webHidden/>
              </w:rPr>
              <w:t>34</w:t>
            </w:r>
            <w:r>
              <w:rPr>
                <w:noProof/>
                <w:webHidden/>
              </w:rPr>
              <w:fldChar w:fldCharType="end"/>
            </w:r>
          </w:hyperlink>
        </w:p>
        <w:p w14:paraId="3951ED90" w14:textId="36F286CE"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22" w:history="1">
            <w:r w:rsidRPr="00850F15">
              <w:rPr>
                <w:rStyle w:val="Hyperlink"/>
                <w:noProof/>
              </w:rPr>
              <w:t>Foundational Law IX: The Generosity-Provision Law</w:t>
            </w:r>
            <w:r>
              <w:rPr>
                <w:noProof/>
                <w:webHidden/>
              </w:rPr>
              <w:tab/>
            </w:r>
            <w:r>
              <w:rPr>
                <w:noProof/>
                <w:webHidden/>
              </w:rPr>
              <w:fldChar w:fldCharType="begin"/>
            </w:r>
            <w:r>
              <w:rPr>
                <w:noProof/>
                <w:webHidden/>
              </w:rPr>
              <w:instrText xml:space="preserve"> PAGEREF _Toc229899722 \h </w:instrText>
            </w:r>
            <w:r>
              <w:rPr>
                <w:noProof/>
                <w:webHidden/>
              </w:rPr>
            </w:r>
            <w:r>
              <w:rPr>
                <w:noProof/>
                <w:webHidden/>
              </w:rPr>
              <w:fldChar w:fldCharType="separate"/>
            </w:r>
            <w:r>
              <w:rPr>
                <w:noProof/>
                <w:webHidden/>
              </w:rPr>
              <w:t>37</w:t>
            </w:r>
            <w:r>
              <w:rPr>
                <w:noProof/>
                <w:webHidden/>
              </w:rPr>
              <w:fldChar w:fldCharType="end"/>
            </w:r>
          </w:hyperlink>
        </w:p>
        <w:p w14:paraId="17138415" w14:textId="1F423418"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3"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_Toc229899723 \h </w:instrText>
            </w:r>
            <w:r>
              <w:rPr>
                <w:noProof/>
                <w:webHidden/>
              </w:rPr>
            </w:r>
            <w:r>
              <w:rPr>
                <w:noProof/>
                <w:webHidden/>
              </w:rPr>
              <w:fldChar w:fldCharType="separate"/>
            </w:r>
            <w:r>
              <w:rPr>
                <w:noProof/>
                <w:webHidden/>
              </w:rPr>
              <w:t>37</w:t>
            </w:r>
            <w:r>
              <w:rPr>
                <w:noProof/>
                <w:webHidden/>
              </w:rPr>
              <w:fldChar w:fldCharType="end"/>
            </w:r>
          </w:hyperlink>
        </w:p>
        <w:p w14:paraId="62BEDA24" w14:textId="179786EF"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4" w:history="1">
            <w:r w:rsidRPr="00850F15">
              <w:rPr>
                <w:rStyle w:val="Hyperlink"/>
                <w:noProof/>
              </w:rPr>
              <w:t>The Mechanism</w:t>
            </w:r>
            <w:r>
              <w:rPr>
                <w:noProof/>
                <w:webHidden/>
              </w:rPr>
              <w:tab/>
            </w:r>
            <w:r>
              <w:rPr>
                <w:noProof/>
                <w:webHidden/>
              </w:rPr>
              <w:fldChar w:fldCharType="begin"/>
            </w:r>
            <w:r>
              <w:rPr>
                <w:noProof/>
                <w:webHidden/>
              </w:rPr>
              <w:instrText xml:space="preserve"> PAGEREF _Toc229899724 \h </w:instrText>
            </w:r>
            <w:r>
              <w:rPr>
                <w:noProof/>
                <w:webHidden/>
              </w:rPr>
            </w:r>
            <w:r>
              <w:rPr>
                <w:noProof/>
                <w:webHidden/>
              </w:rPr>
              <w:fldChar w:fldCharType="separate"/>
            </w:r>
            <w:r>
              <w:rPr>
                <w:noProof/>
                <w:webHidden/>
              </w:rPr>
              <w:t>37</w:t>
            </w:r>
            <w:r>
              <w:rPr>
                <w:noProof/>
                <w:webHidden/>
              </w:rPr>
              <w:fldChar w:fldCharType="end"/>
            </w:r>
          </w:hyperlink>
        </w:p>
        <w:p w14:paraId="4EC37FFA" w14:textId="115E15CC"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5"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_Toc229899725 \h </w:instrText>
            </w:r>
            <w:r>
              <w:rPr>
                <w:noProof/>
                <w:webHidden/>
              </w:rPr>
            </w:r>
            <w:r>
              <w:rPr>
                <w:noProof/>
                <w:webHidden/>
              </w:rPr>
              <w:fldChar w:fldCharType="separate"/>
            </w:r>
            <w:r>
              <w:rPr>
                <w:noProof/>
                <w:webHidden/>
              </w:rPr>
              <w:t>38</w:t>
            </w:r>
            <w:r>
              <w:rPr>
                <w:noProof/>
                <w:webHidden/>
              </w:rPr>
              <w:fldChar w:fldCharType="end"/>
            </w:r>
          </w:hyperlink>
        </w:p>
        <w:p w14:paraId="3D117F0D" w14:textId="2ADD4A21"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26" w:history="1">
            <w:r w:rsidRPr="00850F15">
              <w:rPr>
                <w:rStyle w:val="Hyperlink"/>
                <w:noProof/>
              </w:rPr>
              <w:t>Foundational Law X: The Ask-Seek-Knock Law</w:t>
            </w:r>
            <w:r>
              <w:rPr>
                <w:noProof/>
                <w:webHidden/>
              </w:rPr>
              <w:tab/>
            </w:r>
            <w:r>
              <w:rPr>
                <w:noProof/>
                <w:webHidden/>
              </w:rPr>
              <w:fldChar w:fldCharType="begin"/>
            </w:r>
            <w:r>
              <w:rPr>
                <w:noProof/>
                <w:webHidden/>
              </w:rPr>
              <w:instrText xml:space="preserve"> PAGEREF _Toc229899726 \h </w:instrText>
            </w:r>
            <w:r>
              <w:rPr>
                <w:noProof/>
                <w:webHidden/>
              </w:rPr>
            </w:r>
            <w:r>
              <w:rPr>
                <w:noProof/>
                <w:webHidden/>
              </w:rPr>
              <w:fldChar w:fldCharType="separate"/>
            </w:r>
            <w:r>
              <w:rPr>
                <w:noProof/>
                <w:webHidden/>
              </w:rPr>
              <w:t>39</w:t>
            </w:r>
            <w:r>
              <w:rPr>
                <w:noProof/>
                <w:webHidden/>
              </w:rPr>
              <w:fldChar w:fldCharType="end"/>
            </w:r>
          </w:hyperlink>
        </w:p>
        <w:p w14:paraId="6343D868" w14:textId="503DC5AC"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7"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_Toc229899727 \h </w:instrText>
            </w:r>
            <w:r>
              <w:rPr>
                <w:noProof/>
                <w:webHidden/>
              </w:rPr>
            </w:r>
            <w:r>
              <w:rPr>
                <w:noProof/>
                <w:webHidden/>
              </w:rPr>
              <w:fldChar w:fldCharType="separate"/>
            </w:r>
            <w:r>
              <w:rPr>
                <w:noProof/>
                <w:webHidden/>
              </w:rPr>
              <w:t>39</w:t>
            </w:r>
            <w:r>
              <w:rPr>
                <w:noProof/>
                <w:webHidden/>
              </w:rPr>
              <w:fldChar w:fldCharType="end"/>
            </w:r>
          </w:hyperlink>
        </w:p>
        <w:p w14:paraId="3CD200F2" w14:textId="4B41FE45"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8" w:history="1">
            <w:r w:rsidRPr="00850F15">
              <w:rPr>
                <w:rStyle w:val="Hyperlink"/>
                <w:noProof/>
              </w:rPr>
              <w:t>The Mechanism</w:t>
            </w:r>
            <w:r>
              <w:rPr>
                <w:noProof/>
                <w:webHidden/>
              </w:rPr>
              <w:tab/>
            </w:r>
            <w:r>
              <w:rPr>
                <w:noProof/>
                <w:webHidden/>
              </w:rPr>
              <w:fldChar w:fldCharType="begin"/>
            </w:r>
            <w:r>
              <w:rPr>
                <w:noProof/>
                <w:webHidden/>
              </w:rPr>
              <w:instrText xml:space="preserve"> PAGEREF _Toc229899728 \h </w:instrText>
            </w:r>
            <w:r>
              <w:rPr>
                <w:noProof/>
                <w:webHidden/>
              </w:rPr>
            </w:r>
            <w:r>
              <w:rPr>
                <w:noProof/>
                <w:webHidden/>
              </w:rPr>
              <w:fldChar w:fldCharType="separate"/>
            </w:r>
            <w:r>
              <w:rPr>
                <w:noProof/>
                <w:webHidden/>
              </w:rPr>
              <w:t>39</w:t>
            </w:r>
            <w:r>
              <w:rPr>
                <w:noProof/>
                <w:webHidden/>
              </w:rPr>
              <w:fldChar w:fldCharType="end"/>
            </w:r>
          </w:hyperlink>
        </w:p>
        <w:p w14:paraId="5F7B24B8" w14:textId="3676E3E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29"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_Toc229899729 \h </w:instrText>
            </w:r>
            <w:r>
              <w:rPr>
                <w:noProof/>
                <w:webHidden/>
              </w:rPr>
            </w:r>
            <w:r>
              <w:rPr>
                <w:noProof/>
                <w:webHidden/>
              </w:rPr>
              <w:fldChar w:fldCharType="separate"/>
            </w:r>
            <w:r>
              <w:rPr>
                <w:noProof/>
                <w:webHidden/>
              </w:rPr>
              <w:t>40</w:t>
            </w:r>
            <w:r>
              <w:rPr>
                <w:noProof/>
                <w:webHidden/>
              </w:rPr>
              <w:fldChar w:fldCharType="end"/>
            </w:r>
          </w:hyperlink>
        </w:p>
        <w:p w14:paraId="123C9AC3" w14:textId="0217A747"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30" w:history="1">
            <w:r w:rsidRPr="00850F15">
              <w:rPr>
                <w:rStyle w:val="Hyperlink"/>
                <w:noProof/>
              </w:rPr>
              <w:t>Foundational Law XI: The Renewal-of-Mind Transformation Law</w:t>
            </w:r>
            <w:r>
              <w:rPr>
                <w:noProof/>
                <w:webHidden/>
              </w:rPr>
              <w:tab/>
            </w:r>
            <w:r>
              <w:rPr>
                <w:noProof/>
                <w:webHidden/>
              </w:rPr>
              <w:fldChar w:fldCharType="begin"/>
            </w:r>
            <w:r>
              <w:rPr>
                <w:noProof/>
                <w:webHidden/>
              </w:rPr>
              <w:instrText xml:space="preserve"> PAGEREF _Toc229899730 \h </w:instrText>
            </w:r>
            <w:r>
              <w:rPr>
                <w:noProof/>
                <w:webHidden/>
              </w:rPr>
            </w:r>
            <w:r>
              <w:rPr>
                <w:noProof/>
                <w:webHidden/>
              </w:rPr>
              <w:fldChar w:fldCharType="separate"/>
            </w:r>
            <w:r>
              <w:rPr>
                <w:noProof/>
                <w:webHidden/>
              </w:rPr>
              <w:t>41</w:t>
            </w:r>
            <w:r>
              <w:rPr>
                <w:noProof/>
                <w:webHidden/>
              </w:rPr>
              <w:fldChar w:fldCharType="end"/>
            </w:r>
          </w:hyperlink>
        </w:p>
        <w:p w14:paraId="3A09DE3E" w14:textId="1EC8D23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1"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_Toc229899731 \h </w:instrText>
            </w:r>
            <w:r>
              <w:rPr>
                <w:noProof/>
                <w:webHidden/>
              </w:rPr>
            </w:r>
            <w:r>
              <w:rPr>
                <w:noProof/>
                <w:webHidden/>
              </w:rPr>
              <w:fldChar w:fldCharType="separate"/>
            </w:r>
            <w:r>
              <w:rPr>
                <w:noProof/>
                <w:webHidden/>
              </w:rPr>
              <w:t>41</w:t>
            </w:r>
            <w:r>
              <w:rPr>
                <w:noProof/>
                <w:webHidden/>
              </w:rPr>
              <w:fldChar w:fldCharType="end"/>
            </w:r>
          </w:hyperlink>
        </w:p>
        <w:p w14:paraId="279FBB3B" w14:textId="06C9C134"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2" w:history="1">
            <w:r w:rsidRPr="00850F15">
              <w:rPr>
                <w:rStyle w:val="Hyperlink"/>
                <w:noProof/>
              </w:rPr>
              <w:t>The Mechanism</w:t>
            </w:r>
            <w:r>
              <w:rPr>
                <w:noProof/>
                <w:webHidden/>
              </w:rPr>
              <w:tab/>
            </w:r>
            <w:r>
              <w:rPr>
                <w:noProof/>
                <w:webHidden/>
              </w:rPr>
              <w:fldChar w:fldCharType="begin"/>
            </w:r>
            <w:r>
              <w:rPr>
                <w:noProof/>
                <w:webHidden/>
              </w:rPr>
              <w:instrText xml:space="preserve"> PAGEREF _Toc229899732 \h </w:instrText>
            </w:r>
            <w:r>
              <w:rPr>
                <w:noProof/>
                <w:webHidden/>
              </w:rPr>
            </w:r>
            <w:r>
              <w:rPr>
                <w:noProof/>
                <w:webHidden/>
              </w:rPr>
              <w:fldChar w:fldCharType="separate"/>
            </w:r>
            <w:r>
              <w:rPr>
                <w:noProof/>
                <w:webHidden/>
              </w:rPr>
              <w:t>41</w:t>
            </w:r>
            <w:r>
              <w:rPr>
                <w:noProof/>
                <w:webHidden/>
              </w:rPr>
              <w:fldChar w:fldCharType="end"/>
            </w:r>
          </w:hyperlink>
        </w:p>
        <w:p w14:paraId="35DE7D95" w14:textId="42995D28"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3"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_Toc229899733 \h </w:instrText>
            </w:r>
            <w:r>
              <w:rPr>
                <w:noProof/>
                <w:webHidden/>
              </w:rPr>
            </w:r>
            <w:r>
              <w:rPr>
                <w:noProof/>
                <w:webHidden/>
              </w:rPr>
              <w:fldChar w:fldCharType="separate"/>
            </w:r>
            <w:r>
              <w:rPr>
                <w:noProof/>
                <w:webHidden/>
              </w:rPr>
              <w:t>42</w:t>
            </w:r>
            <w:r>
              <w:rPr>
                <w:noProof/>
                <w:webHidden/>
              </w:rPr>
              <w:fldChar w:fldCharType="end"/>
            </w:r>
          </w:hyperlink>
        </w:p>
        <w:p w14:paraId="33848AFB" w14:textId="25895A81"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34" w:history="1">
            <w:r w:rsidRPr="00850F15">
              <w:rPr>
                <w:rStyle w:val="Hyperlink"/>
                <w:noProof/>
              </w:rPr>
              <w:t>Foundational Law XII: The Honor-Authority Flourishing Law</w:t>
            </w:r>
            <w:r>
              <w:rPr>
                <w:noProof/>
                <w:webHidden/>
              </w:rPr>
              <w:tab/>
            </w:r>
            <w:r>
              <w:rPr>
                <w:noProof/>
                <w:webHidden/>
              </w:rPr>
              <w:fldChar w:fldCharType="begin"/>
            </w:r>
            <w:r>
              <w:rPr>
                <w:noProof/>
                <w:webHidden/>
              </w:rPr>
              <w:instrText xml:space="preserve"> PAGEREF _Toc229899734 \h </w:instrText>
            </w:r>
            <w:r>
              <w:rPr>
                <w:noProof/>
                <w:webHidden/>
              </w:rPr>
            </w:r>
            <w:r>
              <w:rPr>
                <w:noProof/>
                <w:webHidden/>
              </w:rPr>
              <w:fldChar w:fldCharType="separate"/>
            </w:r>
            <w:r>
              <w:rPr>
                <w:noProof/>
                <w:webHidden/>
              </w:rPr>
              <w:t>43</w:t>
            </w:r>
            <w:r>
              <w:rPr>
                <w:noProof/>
                <w:webHidden/>
              </w:rPr>
              <w:fldChar w:fldCharType="end"/>
            </w:r>
          </w:hyperlink>
        </w:p>
        <w:p w14:paraId="7ED48E74" w14:textId="3DF7049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5"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_Toc229899735 \h </w:instrText>
            </w:r>
            <w:r>
              <w:rPr>
                <w:noProof/>
                <w:webHidden/>
              </w:rPr>
            </w:r>
            <w:r>
              <w:rPr>
                <w:noProof/>
                <w:webHidden/>
              </w:rPr>
              <w:fldChar w:fldCharType="separate"/>
            </w:r>
            <w:r>
              <w:rPr>
                <w:noProof/>
                <w:webHidden/>
              </w:rPr>
              <w:t>43</w:t>
            </w:r>
            <w:r>
              <w:rPr>
                <w:noProof/>
                <w:webHidden/>
              </w:rPr>
              <w:fldChar w:fldCharType="end"/>
            </w:r>
          </w:hyperlink>
        </w:p>
        <w:p w14:paraId="3B69FF16" w14:textId="5D57D4E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6" w:history="1">
            <w:r w:rsidRPr="00850F15">
              <w:rPr>
                <w:rStyle w:val="Hyperlink"/>
                <w:noProof/>
              </w:rPr>
              <w:t>The Mechanism</w:t>
            </w:r>
            <w:r>
              <w:rPr>
                <w:noProof/>
                <w:webHidden/>
              </w:rPr>
              <w:tab/>
            </w:r>
            <w:r>
              <w:rPr>
                <w:noProof/>
                <w:webHidden/>
              </w:rPr>
              <w:fldChar w:fldCharType="begin"/>
            </w:r>
            <w:r>
              <w:rPr>
                <w:noProof/>
                <w:webHidden/>
              </w:rPr>
              <w:instrText xml:space="preserve"> PAGEREF _Toc229899736 \h </w:instrText>
            </w:r>
            <w:r>
              <w:rPr>
                <w:noProof/>
                <w:webHidden/>
              </w:rPr>
            </w:r>
            <w:r>
              <w:rPr>
                <w:noProof/>
                <w:webHidden/>
              </w:rPr>
              <w:fldChar w:fldCharType="separate"/>
            </w:r>
            <w:r>
              <w:rPr>
                <w:noProof/>
                <w:webHidden/>
              </w:rPr>
              <w:t>43</w:t>
            </w:r>
            <w:r>
              <w:rPr>
                <w:noProof/>
                <w:webHidden/>
              </w:rPr>
              <w:fldChar w:fldCharType="end"/>
            </w:r>
          </w:hyperlink>
        </w:p>
        <w:p w14:paraId="6C6BCE13" w14:textId="3A92DE48"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7"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_Toc229899737 \h </w:instrText>
            </w:r>
            <w:r>
              <w:rPr>
                <w:noProof/>
                <w:webHidden/>
              </w:rPr>
            </w:r>
            <w:r>
              <w:rPr>
                <w:noProof/>
                <w:webHidden/>
              </w:rPr>
              <w:fldChar w:fldCharType="separate"/>
            </w:r>
            <w:r>
              <w:rPr>
                <w:noProof/>
                <w:webHidden/>
              </w:rPr>
              <w:t>44</w:t>
            </w:r>
            <w:r>
              <w:rPr>
                <w:noProof/>
                <w:webHidden/>
              </w:rPr>
              <w:fldChar w:fldCharType="end"/>
            </w:r>
          </w:hyperlink>
        </w:p>
        <w:p w14:paraId="7ECD9BFF" w14:textId="7F0F9163"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38" w:history="1">
            <w:r w:rsidRPr="00850F15">
              <w:rPr>
                <w:rStyle w:val="Hyperlink"/>
                <w:noProof/>
              </w:rPr>
              <w:t>Foundational Law XIII: The Pure-Heart Vision Law</w:t>
            </w:r>
            <w:r>
              <w:rPr>
                <w:noProof/>
                <w:webHidden/>
              </w:rPr>
              <w:tab/>
            </w:r>
            <w:r>
              <w:rPr>
                <w:noProof/>
                <w:webHidden/>
              </w:rPr>
              <w:fldChar w:fldCharType="begin"/>
            </w:r>
            <w:r>
              <w:rPr>
                <w:noProof/>
                <w:webHidden/>
              </w:rPr>
              <w:instrText xml:space="preserve"> PAGEREF _Toc229899738 \h </w:instrText>
            </w:r>
            <w:r>
              <w:rPr>
                <w:noProof/>
                <w:webHidden/>
              </w:rPr>
            </w:r>
            <w:r>
              <w:rPr>
                <w:noProof/>
                <w:webHidden/>
              </w:rPr>
              <w:fldChar w:fldCharType="separate"/>
            </w:r>
            <w:r>
              <w:rPr>
                <w:noProof/>
                <w:webHidden/>
              </w:rPr>
              <w:t>45</w:t>
            </w:r>
            <w:r>
              <w:rPr>
                <w:noProof/>
                <w:webHidden/>
              </w:rPr>
              <w:fldChar w:fldCharType="end"/>
            </w:r>
          </w:hyperlink>
        </w:p>
        <w:p w14:paraId="30E67176" w14:textId="05FD7D2A"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39"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_Toc229899739 \h </w:instrText>
            </w:r>
            <w:r>
              <w:rPr>
                <w:noProof/>
                <w:webHidden/>
              </w:rPr>
            </w:r>
            <w:r>
              <w:rPr>
                <w:noProof/>
                <w:webHidden/>
              </w:rPr>
              <w:fldChar w:fldCharType="separate"/>
            </w:r>
            <w:r>
              <w:rPr>
                <w:noProof/>
                <w:webHidden/>
              </w:rPr>
              <w:t>45</w:t>
            </w:r>
            <w:r>
              <w:rPr>
                <w:noProof/>
                <w:webHidden/>
              </w:rPr>
              <w:fldChar w:fldCharType="end"/>
            </w:r>
          </w:hyperlink>
        </w:p>
        <w:p w14:paraId="139B7E08" w14:textId="5CD1A2F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0" w:history="1">
            <w:r w:rsidRPr="00850F15">
              <w:rPr>
                <w:rStyle w:val="Hyperlink"/>
                <w:noProof/>
              </w:rPr>
              <w:t>The Mechanism</w:t>
            </w:r>
            <w:r>
              <w:rPr>
                <w:noProof/>
                <w:webHidden/>
              </w:rPr>
              <w:tab/>
            </w:r>
            <w:r>
              <w:rPr>
                <w:noProof/>
                <w:webHidden/>
              </w:rPr>
              <w:fldChar w:fldCharType="begin"/>
            </w:r>
            <w:r>
              <w:rPr>
                <w:noProof/>
                <w:webHidden/>
              </w:rPr>
              <w:instrText xml:space="preserve"> PAGEREF _Toc229899740 \h </w:instrText>
            </w:r>
            <w:r>
              <w:rPr>
                <w:noProof/>
                <w:webHidden/>
              </w:rPr>
            </w:r>
            <w:r>
              <w:rPr>
                <w:noProof/>
                <w:webHidden/>
              </w:rPr>
              <w:fldChar w:fldCharType="separate"/>
            </w:r>
            <w:r>
              <w:rPr>
                <w:noProof/>
                <w:webHidden/>
              </w:rPr>
              <w:t>45</w:t>
            </w:r>
            <w:r>
              <w:rPr>
                <w:noProof/>
                <w:webHidden/>
              </w:rPr>
              <w:fldChar w:fldCharType="end"/>
            </w:r>
          </w:hyperlink>
        </w:p>
        <w:p w14:paraId="4F3EBB4B" w14:textId="63D62984"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1" w:history="1">
            <w:r w:rsidRPr="00850F15">
              <w:rPr>
                <w:rStyle w:val="Hyperlink"/>
                <w:noProof/>
              </w:rPr>
              <w:t>Why This Is a Foundational Law</w:t>
            </w:r>
            <w:r>
              <w:rPr>
                <w:noProof/>
                <w:webHidden/>
              </w:rPr>
              <w:tab/>
            </w:r>
            <w:r>
              <w:rPr>
                <w:noProof/>
                <w:webHidden/>
              </w:rPr>
              <w:fldChar w:fldCharType="begin"/>
            </w:r>
            <w:r>
              <w:rPr>
                <w:noProof/>
                <w:webHidden/>
              </w:rPr>
              <w:instrText xml:space="preserve"> PAGEREF _Toc229899741 \h </w:instrText>
            </w:r>
            <w:r>
              <w:rPr>
                <w:noProof/>
                <w:webHidden/>
              </w:rPr>
            </w:r>
            <w:r>
              <w:rPr>
                <w:noProof/>
                <w:webHidden/>
              </w:rPr>
              <w:fldChar w:fldCharType="separate"/>
            </w:r>
            <w:r>
              <w:rPr>
                <w:noProof/>
                <w:webHidden/>
              </w:rPr>
              <w:t>46</w:t>
            </w:r>
            <w:r>
              <w:rPr>
                <w:noProof/>
                <w:webHidden/>
              </w:rPr>
              <w:fldChar w:fldCharType="end"/>
            </w:r>
          </w:hyperlink>
        </w:p>
        <w:p w14:paraId="34A4038A" w14:textId="64D565BA"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42" w:history="1">
            <w:r w:rsidRPr="00850F15">
              <w:rPr>
                <w:rStyle w:val="Hyperlink"/>
                <w:noProof/>
              </w:rPr>
              <w:t>First Exploration: How to Get Faith</w:t>
            </w:r>
            <w:r>
              <w:rPr>
                <w:noProof/>
                <w:webHidden/>
              </w:rPr>
              <w:tab/>
            </w:r>
            <w:r>
              <w:rPr>
                <w:noProof/>
                <w:webHidden/>
              </w:rPr>
              <w:fldChar w:fldCharType="begin"/>
            </w:r>
            <w:r>
              <w:rPr>
                <w:noProof/>
                <w:webHidden/>
              </w:rPr>
              <w:instrText xml:space="preserve"> PAGEREF _Toc229899742 \h </w:instrText>
            </w:r>
            <w:r>
              <w:rPr>
                <w:noProof/>
                <w:webHidden/>
              </w:rPr>
            </w:r>
            <w:r>
              <w:rPr>
                <w:noProof/>
                <w:webHidden/>
              </w:rPr>
              <w:fldChar w:fldCharType="separate"/>
            </w:r>
            <w:r>
              <w:rPr>
                <w:noProof/>
                <w:webHidden/>
              </w:rPr>
              <w:t>47</w:t>
            </w:r>
            <w:r>
              <w:rPr>
                <w:noProof/>
                <w:webHidden/>
              </w:rPr>
              <w:fldChar w:fldCharType="end"/>
            </w:r>
          </w:hyperlink>
        </w:p>
        <w:p w14:paraId="13289010" w14:textId="17FC3E7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3" w:history="1">
            <w:r w:rsidRPr="00850F15">
              <w:rPr>
                <w:rStyle w:val="Hyperlink"/>
                <w:noProof/>
              </w:rPr>
              <w:t>The Starting Point: Rom. 10:17</w:t>
            </w:r>
            <w:r>
              <w:rPr>
                <w:noProof/>
                <w:webHidden/>
              </w:rPr>
              <w:tab/>
            </w:r>
            <w:r>
              <w:rPr>
                <w:noProof/>
                <w:webHidden/>
              </w:rPr>
              <w:fldChar w:fldCharType="begin"/>
            </w:r>
            <w:r>
              <w:rPr>
                <w:noProof/>
                <w:webHidden/>
              </w:rPr>
              <w:instrText xml:space="preserve"> PAGEREF _Toc229899743 \h </w:instrText>
            </w:r>
            <w:r>
              <w:rPr>
                <w:noProof/>
                <w:webHidden/>
              </w:rPr>
            </w:r>
            <w:r>
              <w:rPr>
                <w:noProof/>
                <w:webHidden/>
              </w:rPr>
              <w:fldChar w:fldCharType="separate"/>
            </w:r>
            <w:r>
              <w:rPr>
                <w:noProof/>
                <w:webHidden/>
              </w:rPr>
              <w:t>47</w:t>
            </w:r>
            <w:r>
              <w:rPr>
                <w:noProof/>
                <w:webHidden/>
              </w:rPr>
              <w:fldChar w:fldCharType="end"/>
            </w:r>
          </w:hyperlink>
        </w:p>
        <w:p w14:paraId="162B81DE" w14:textId="742A52D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4" w:history="1">
            <w:r w:rsidRPr="00850F15">
              <w:rPr>
                <w:rStyle w:val="Hyperlink"/>
                <w:noProof/>
              </w:rPr>
              <w:t>What "Hearing" Actually Means</w:t>
            </w:r>
            <w:r>
              <w:rPr>
                <w:noProof/>
                <w:webHidden/>
              </w:rPr>
              <w:tab/>
            </w:r>
            <w:r>
              <w:rPr>
                <w:noProof/>
                <w:webHidden/>
              </w:rPr>
              <w:fldChar w:fldCharType="begin"/>
            </w:r>
            <w:r>
              <w:rPr>
                <w:noProof/>
                <w:webHidden/>
              </w:rPr>
              <w:instrText xml:space="preserve"> PAGEREF _Toc229899744 \h </w:instrText>
            </w:r>
            <w:r>
              <w:rPr>
                <w:noProof/>
                <w:webHidden/>
              </w:rPr>
            </w:r>
            <w:r>
              <w:rPr>
                <w:noProof/>
                <w:webHidden/>
              </w:rPr>
              <w:fldChar w:fldCharType="separate"/>
            </w:r>
            <w:r>
              <w:rPr>
                <w:noProof/>
                <w:webHidden/>
              </w:rPr>
              <w:t>47</w:t>
            </w:r>
            <w:r>
              <w:rPr>
                <w:noProof/>
                <w:webHidden/>
              </w:rPr>
              <w:fldChar w:fldCharType="end"/>
            </w:r>
          </w:hyperlink>
        </w:p>
        <w:p w14:paraId="1E21E323" w14:textId="320499C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5" w:history="1">
            <w:r w:rsidRPr="00850F15">
              <w:rPr>
                <w:rStyle w:val="Hyperlink"/>
                <w:noProof/>
              </w:rPr>
              <w:t>The Feedback Loop</w:t>
            </w:r>
            <w:r>
              <w:rPr>
                <w:noProof/>
                <w:webHidden/>
              </w:rPr>
              <w:tab/>
            </w:r>
            <w:r>
              <w:rPr>
                <w:noProof/>
                <w:webHidden/>
              </w:rPr>
              <w:fldChar w:fldCharType="begin"/>
            </w:r>
            <w:r>
              <w:rPr>
                <w:noProof/>
                <w:webHidden/>
              </w:rPr>
              <w:instrText xml:space="preserve"> PAGEREF _Toc229899745 \h </w:instrText>
            </w:r>
            <w:r>
              <w:rPr>
                <w:noProof/>
                <w:webHidden/>
              </w:rPr>
            </w:r>
            <w:r>
              <w:rPr>
                <w:noProof/>
                <w:webHidden/>
              </w:rPr>
              <w:fldChar w:fldCharType="separate"/>
            </w:r>
            <w:r>
              <w:rPr>
                <w:noProof/>
                <w:webHidden/>
              </w:rPr>
              <w:t>48</w:t>
            </w:r>
            <w:r>
              <w:rPr>
                <w:noProof/>
                <w:webHidden/>
              </w:rPr>
              <w:fldChar w:fldCharType="end"/>
            </w:r>
          </w:hyperlink>
        </w:p>
        <w:p w14:paraId="1513861E" w14:textId="77E63C9A"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46" w:history="1">
            <w:r w:rsidRPr="00850F15">
              <w:rPr>
                <w:rStyle w:val="Hyperlink"/>
                <w:noProof/>
              </w:rPr>
              <w:t>Second Exploration: My Spirit, Heart, Soul, and Body</w:t>
            </w:r>
            <w:r>
              <w:rPr>
                <w:noProof/>
                <w:webHidden/>
              </w:rPr>
              <w:tab/>
            </w:r>
            <w:r>
              <w:rPr>
                <w:noProof/>
                <w:webHidden/>
              </w:rPr>
              <w:fldChar w:fldCharType="begin"/>
            </w:r>
            <w:r>
              <w:rPr>
                <w:noProof/>
                <w:webHidden/>
              </w:rPr>
              <w:instrText xml:space="preserve"> PAGEREF _Toc229899746 \h </w:instrText>
            </w:r>
            <w:r>
              <w:rPr>
                <w:noProof/>
                <w:webHidden/>
              </w:rPr>
            </w:r>
            <w:r>
              <w:rPr>
                <w:noProof/>
                <w:webHidden/>
              </w:rPr>
              <w:fldChar w:fldCharType="separate"/>
            </w:r>
            <w:r>
              <w:rPr>
                <w:noProof/>
                <w:webHidden/>
              </w:rPr>
              <w:t>50</w:t>
            </w:r>
            <w:r>
              <w:rPr>
                <w:noProof/>
                <w:webHidden/>
              </w:rPr>
              <w:fldChar w:fldCharType="end"/>
            </w:r>
          </w:hyperlink>
        </w:p>
        <w:p w14:paraId="290CDC8E" w14:textId="347060F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7" w:history="1">
            <w:r w:rsidRPr="00850F15">
              <w:rPr>
                <w:rStyle w:val="Hyperlink"/>
                <w:noProof/>
              </w:rPr>
              <w:t>Why This Matters</w:t>
            </w:r>
            <w:r>
              <w:rPr>
                <w:noProof/>
                <w:webHidden/>
              </w:rPr>
              <w:tab/>
            </w:r>
            <w:r>
              <w:rPr>
                <w:noProof/>
                <w:webHidden/>
              </w:rPr>
              <w:fldChar w:fldCharType="begin"/>
            </w:r>
            <w:r>
              <w:rPr>
                <w:noProof/>
                <w:webHidden/>
              </w:rPr>
              <w:instrText xml:space="preserve"> PAGEREF _Toc229899747 \h </w:instrText>
            </w:r>
            <w:r>
              <w:rPr>
                <w:noProof/>
                <w:webHidden/>
              </w:rPr>
            </w:r>
            <w:r>
              <w:rPr>
                <w:noProof/>
                <w:webHidden/>
              </w:rPr>
              <w:fldChar w:fldCharType="separate"/>
            </w:r>
            <w:r>
              <w:rPr>
                <w:noProof/>
                <w:webHidden/>
              </w:rPr>
              <w:t>50</w:t>
            </w:r>
            <w:r>
              <w:rPr>
                <w:noProof/>
                <w:webHidden/>
              </w:rPr>
              <w:fldChar w:fldCharType="end"/>
            </w:r>
          </w:hyperlink>
        </w:p>
        <w:p w14:paraId="6D75FB24" w14:textId="2648FA4A"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8" w:history="1">
            <w:r w:rsidRPr="00850F15">
              <w:rPr>
                <w:rStyle w:val="Hyperlink"/>
                <w:noProof/>
              </w:rPr>
              <w:t>The Proposed Structural Relationship</w:t>
            </w:r>
            <w:r>
              <w:rPr>
                <w:noProof/>
                <w:webHidden/>
              </w:rPr>
              <w:tab/>
            </w:r>
            <w:r>
              <w:rPr>
                <w:noProof/>
                <w:webHidden/>
              </w:rPr>
              <w:fldChar w:fldCharType="begin"/>
            </w:r>
            <w:r>
              <w:rPr>
                <w:noProof/>
                <w:webHidden/>
              </w:rPr>
              <w:instrText xml:space="preserve"> PAGEREF _Toc229899748 \h </w:instrText>
            </w:r>
            <w:r>
              <w:rPr>
                <w:noProof/>
                <w:webHidden/>
              </w:rPr>
            </w:r>
            <w:r>
              <w:rPr>
                <w:noProof/>
                <w:webHidden/>
              </w:rPr>
              <w:fldChar w:fldCharType="separate"/>
            </w:r>
            <w:r>
              <w:rPr>
                <w:noProof/>
                <w:webHidden/>
              </w:rPr>
              <w:t>50</w:t>
            </w:r>
            <w:r>
              <w:rPr>
                <w:noProof/>
                <w:webHidden/>
              </w:rPr>
              <w:fldChar w:fldCharType="end"/>
            </w:r>
          </w:hyperlink>
        </w:p>
        <w:p w14:paraId="62307FD3" w14:textId="753C71AE"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49" w:history="1">
            <w:r w:rsidRPr="00850F15">
              <w:rPr>
                <w:rStyle w:val="Hyperlink"/>
                <w:noProof/>
              </w:rPr>
              <w:t>What This Explains</w:t>
            </w:r>
            <w:r>
              <w:rPr>
                <w:noProof/>
                <w:webHidden/>
              </w:rPr>
              <w:tab/>
            </w:r>
            <w:r>
              <w:rPr>
                <w:noProof/>
                <w:webHidden/>
              </w:rPr>
              <w:fldChar w:fldCharType="begin"/>
            </w:r>
            <w:r>
              <w:rPr>
                <w:noProof/>
                <w:webHidden/>
              </w:rPr>
              <w:instrText xml:space="preserve"> PAGEREF _Toc229899749 \h </w:instrText>
            </w:r>
            <w:r>
              <w:rPr>
                <w:noProof/>
                <w:webHidden/>
              </w:rPr>
            </w:r>
            <w:r>
              <w:rPr>
                <w:noProof/>
                <w:webHidden/>
              </w:rPr>
              <w:fldChar w:fldCharType="separate"/>
            </w:r>
            <w:r>
              <w:rPr>
                <w:noProof/>
                <w:webHidden/>
              </w:rPr>
              <w:t>51</w:t>
            </w:r>
            <w:r>
              <w:rPr>
                <w:noProof/>
                <w:webHidden/>
              </w:rPr>
              <w:fldChar w:fldCharType="end"/>
            </w:r>
          </w:hyperlink>
        </w:p>
        <w:p w14:paraId="79A4A348" w14:textId="3DD78D4A"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50" w:history="1">
            <w:r w:rsidRPr="00850F15">
              <w:rPr>
                <w:rStyle w:val="Hyperlink"/>
                <w:noProof/>
              </w:rPr>
              <w:t>Supplemental Exploration: The Three Desires — Design Specifications of the Human Heart</w:t>
            </w:r>
            <w:r>
              <w:rPr>
                <w:noProof/>
                <w:webHidden/>
              </w:rPr>
              <w:tab/>
            </w:r>
            <w:r>
              <w:rPr>
                <w:noProof/>
                <w:webHidden/>
              </w:rPr>
              <w:fldChar w:fldCharType="begin"/>
            </w:r>
            <w:r>
              <w:rPr>
                <w:noProof/>
                <w:webHidden/>
              </w:rPr>
              <w:instrText xml:space="preserve"> PAGEREF _Toc229899750 \h </w:instrText>
            </w:r>
            <w:r>
              <w:rPr>
                <w:noProof/>
                <w:webHidden/>
              </w:rPr>
            </w:r>
            <w:r>
              <w:rPr>
                <w:noProof/>
                <w:webHidden/>
              </w:rPr>
              <w:fldChar w:fldCharType="separate"/>
            </w:r>
            <w:r>
              <w:rPr>
                <w:noProof/>
                <w:webHidden/>
              </w:rPr>
              <w:t>53</w:t>
            </w:r>
            <w:r>
              <w:rPr>
                <w:noProof/>
                <w:webHidden/>
              </w:rPr>
              <w:fldChar w:fldCharType="end"/>
            </w:r>
          </w:hyperlink>
        </w:p>
        <w:p w14:paraId="3C18F4FF" w14:textId="654D0A51"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1" w:history="1">
            <w:r w:rsidRPr="00850F15">
              <w:rPr>
                <w:rStyle w:val="Hyperlink"/>
                <w:noProof/>
              </w:rPr>
              <w:t>Why I Am Adding This Here</w:t>
            </w:r>
            <w:r>
              <w:rPr>
                <w:noProof/>
                <w:webHidden/>
              </w:rPr>
              <w:tab/>
            </w:r>
            <w:r>
              <w:rPr>
                <w:noProof/>
                <w:webHidden/>
              </w:rPr>
              <w:fldChar w:fldCharType="begin"/>
            </w:r>
            <w:r>
              <w:rPr>
                <w:noProof/>
                <w:webHidden/>
              </w:rPr>
              <w:instrText xml:space="preserve"> PAGEREF _Toc229899751 \h </w:instrText>
            </w:r>
            <w:r>
              <w:rPr>
                <w:noProof/>
                <w:webHidden/>
              </w:rPr>
            </w:r>
            <w:r>
              <w:rPr>
                <w:noProof/>
                <w:webHidden/>
              </w:rPr>
              <w:fldChar w:fldCharType="separate"/>
            </w:r>
            <w:r>
              <w:rPr>
                <w:noProof/>
                <w:webHidden/>
              </w:rPr>
              <w:t>53</w:t>
            </w:r>
            <w:r>
              <w:rPr>
                <w:noProof/>
                <w:webHidden/>
              </w:rPr>
              <w:fldChar w:fldCharType="end"/>
            </w:r>
          </w:hyperlink>
        </w:p>
        <w:p w14:paraId="247BAD96" w14:textId="0AB70CF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2" w:history="1">
            <w:r w:rsidRPr="00850F15">
              <w:rPr>
                <w:rStyle w:val="Hyperlink"/>
                <w:noProof/>
              </w:rPr>
              <w:t>The Three Desires as Structural Features</w:t>
            </w:r>
            <w:r>
              <w:rPr>
                <w:noProof/>
                <w:webHidden/>
              </w:rPr>
              <w:tab/>
            </w:r>
            <w:r>
              <w:rPr>
                <w:noProof/>
                <w:webHidden/>
              </w:rPr>
              <w:fldChar w:fldCharType="begin"/>
            </w:r>
            <w:r>
              <w:rPr>
                <w:noProof/>
                <w:webHidden/>
              </w:rPr>
              <w:instrText xml:space="preserve"> PAGEREF _Toc229899752 \h </w:instrText>
            </w:r>
            <w:r>
              <w:rPr>
                <w:noProof/>
                <w:webHidden/>
              </w:rPr>
            </w:r>
            <w:r>
              <w:rPr>
                <w:noProof/>
                <w:webHidden/>
              </w:rPr>
              <w:fldChar w:fldCharType="separate"/>
            </w:r>
            <w:r>
              <w:rPr>
                <w:noProof/>
                <w:webHidden/>
              </w:rPr>
              <w:t>53</w:t>
            </w:r>
            <w:r>
              <w:rPr>
                <w:noProof/>
                <w:webHidden/>
              </w:rPr>
              <w:fldChar w:fldCharType="end"/>
            </w:r>
          </w:hyperlink>
        </w:p>
        <w:p w14:paraId="37BF09E4" w14:textId="34D5AE41"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3" w:history="1">
            <w:r w:rsidRPr="00850F15">
              <w:rPr>
                <w:rStyle w:val="Hyperlink"/>
                <w:noProof/>
              </w:rPr>
              <w:t>The Distortions</w:t>
            </w:r>
            <w:r>
              <w:rPr>
                <w:noProof/>
                <w:webHidden/>
              </w:rPr>
              <w:tab/>
            </w:r>
            <w:r>
              <w:rPr>
                <w:noProof/>
                <w:webHidden/>
              </w:rPr>
              <w:fldChar w:fldCharType="begin"/>
            </w:r>
            <w:r>
              <w:rPr>
                <w:noProof/>
                <w:webHidden/>
              </w:rPr>
              <w:instrText xml:space="preserve"> PAGEREF _Toc229899753 \h </w:instrText>
            </w:r>
            <w:r>
              <w:rPr>
                <w:noProof/>
                <w:webHidden/>
              </w:rPr>
            </w:r>
            <w:r>
              <w:rPr>
                <w:noProof/>
                <w:webHidden/>
              </w:rPr>
              <w:fldChar w:fldCharType="separate"/>
            </w:r>
            <w:r>
              <w:rPr>
                <w:noProof/>
                <w:webHidden/>
              </w:rPr>
              <w:t>54</w:t>
            </w:r>
            <w:r>
              <w:rPr>
                <w:noProof/>
                <w:webHidden/>
              </w:rPr>
              <w:fldChar w:fldCharType="end"/>
            </w:r>
          </w:hyperlink>
        </w:p>
        <w:p w14:paraId="36EB44B9" w14:textId="57D9BC46"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54" w:history="1">
            <w:r w:rsidRPr="00850F15">
              <w:rPr>
                <w:rStyle w:val="Hyperlink"/>
                <w:noProof/>
              </w:rPr>
              <w:t>Third Exploration: The Relationship of Faith, Hope, and Love</w:t>
            </w:r>
            <w:r>
              <w:rPr>
                <w:noProof/>
                <w:webHidden/>
              </w:rPr>
              <w:tab/>
            </w:r>
            <w:r>
              <w:rPr>
                <w:noProof/>
                <w:webHidden/>
              </w:rPr>
              <w:fldChar w:fldCharType="begin"/>
            </w:r>
            <w:r>
              <w:rPr>
                <w:noProof/>
                <w:webHidden/>
              </w:rPr>
              <w:instrText xml:space="preserve"> PAGEREF _Toc229899754 \h </w:instrText>
            </w:r>
            <w:r>
              <w:rPr>
                <w:noProof/>
                <w:webHidden/>
              </w:rPr>
            </w:r>
            <w:r>
              <w:rPr>
                <w:noProof/>
                <w:webHidden/>
              </w:rPr>
              <w:fldChar w:fldCharType="separate"/>
            </w:r>
            <w:r>
              <w:rPr>
                <w:noProof/>
                <w:webHidden/>
              </w:rPr>
              <w:t>56</w:t>
            </w:r>
            <w:r>
              <w:rPr>
                <w:noProof/>
                <w:webHidden/>
              </w:rPr>
              <w:fldChar w:fldCharType="end"/>
            </w:r>
          </w:hyperlink>
        </w:p>
        <w:p w14:paraId="7AB83F53" w14:textId="699AE47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5" w:history="1">
            <w:r w:rsidRPr="00850F15">
              <w:rPr>
                <w:rStyle w:val="Hyperlink"/>
                <w:noProof/>
              </w:rPr>
              <w:t>The Starting Point</w:t>
            </w:r>
            <w:r>
              <w:rPr>
                <w:noProof/>
                <w:webHidden/>
              </w:rPr>
              <w:tab/>
            </w:r>
            <w:r>
              <w:rPr>
                <w:noProof/>
                <w:webHidden/>
              </w:rPr>
              <w:fldChar w:fldCharType="begin"/>
            </w:r>
            <w:r>
              <w:rPr>
                <w:noProof/>
                <w:webHidden/>
              </w:rPr>
              <w:instrText xml:space="preserve"> PAGEREF _Toc229899755 \h </w:instrText>
            </w:r>
            <w:r>
              <w:rPr>
                <w:noProof/>
                <w:webHidden/>
              </w:rPr>
            </w:r>
            <w:r>
              <w:rPr>
                <w:noProof/>
                <w:webHidden/>
              </w:rPr>
              <w:fldChar w:fldCharType="separate"/>
            </w:r>
            <w:r>
              <w:rPr>
                <w:noProof/>
                <w:webHidden/>
              </w:rPr>
              <w:t>56</w:t>
            </w:r>
            <w:r>
              <w:rPr>
                <w:noProof/>
                <w:webHidden/>
              </w:rPr>
              <w:fldChar w:fldCharType="end"/>
            </w:r>
          </w:hyperlink>
        </w:p>
        <w:p w14:paraId="0962565B" w14:textId="4EFB6EB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6" w:history="1">
            <w:r w:rsidRPr="00850F15">
              <w:rPr>
                <w:rStyle w:val="Hyperlink"/>
                <w:noProof/>
              </w:rPr>
              <w:t>Defining the Elements</w:t>
            </w:r>
            <w:r>
              <w:rPr>
                <w:noProof/>
                <w:webHidden/>
              </w:rPr>
              <w:tab/>
            </w:r>
            <w:r>
              <w:rPr>
                <w:noProof/>
                <w:webHidden/>
              </w:rPr>
              <w:fldChar w:fldCharType="begin"/>
            </w:r>
            <w:r>
              <w:rPr>
                <w:noProof/>
                <w:webHidden/>
              </w:rPr>
              <w:instrText xml:space="preserve"> PAGEREF _Toc229899756 \h </w:instrText>
            </w:r>
            <w:r>
              <w:rPr>
                <w:noProof/>
                <w:webHidden/>
              </w:rPr>
            </w:r>
            <w:r>
              <w:rPr>
                <w:noProof/>
                <w:webHidden/>
              </w:rPr>
              <w:fldChar w:fldCharType="separate"/>
            </w:r>
            <w:r>
              <w:rPr>
                <w:noProof/>
                <w:webHidden/>
              </w:rPr>
              <w:t>56</w:t>
            </w:r>
            <w:r>
              <w:rPr>
                <w:noProof/>
                <w:webHidden/>
              </w:rPr>
              <w:fldChar w:fldCharType="end"/>
            </w:r>
          </w:hyperlink>
        </w:p>
        <w:p w14:paraId="1C9796A3" w14:textId="4143CD0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7" w:history="1">
            <w:r w:rsidRPr="00850F15">
              <w:rPr>
                <w:rStyle w:val="Hyperlink"/>
                <w:noProof/>
              </w:rPr>
              <w:t>The Directional Relationships</w:t>
            </w:r>
            <w:r>
              <w:rPr>
                <w:noProof/>
                <w:webHidden/>
              </w:rPr>
              <w:tab/>
            </w:r>
            <w:r>
              <w:rPr>
                <w:noProof/>
                <w:webHidden/>
              </w:rPr>
              <w:fldChar w:fldCharType="begin"/>
            </w:r>
            <w:r>
              <w:rPr>
                <w:noProof/>
                <w:webHidden/>
              </w:rPr>
              <w:instrText xml:space="preserve"> PAGEREF _Toc229899757 \h </w:instrText>
            </w:r>
            <w:r>
              <w:rPr>
                <w:noProof/>
                <w:webHidden/>
              </w:rPr>
            </w:r>
            <w:r>
              <w:rPr>
                <w:noProof/>
                <w:webHidden/>
              </w:rPr>
              <w:fldChar w:fldCharType="separate"/>
            </w:r>
            <w:r>
              <w:rPr>
                <w:noProof/>
                <w:webHidden/>
              </w:rPr>
              <w:t>57</w:t>
            </w:r>
            <w:r>
              <w:rPr>
                <w:noProof/>
                <w:webHidden/>
              </w:rPr>
              <w:fldChar w:fldCharType="end"/>
            </w:r>
          </w:hyperlink>
        </w:p>
        <w:p w14:paraId="7E7A99D1" w14:textId="2A0FB40C"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58" w:history="1">
            <w:r w:rsidRPr="00850F15">
              <w:rPr>
                <w:rStyle w:val="Hyperlink"/>
                <w:noProof/>
              </w:rPr>
              <w:t>Fourth Exploration: Wisdom, Knowledge, Understanding, and Discernment</w:t>
            </w:r>
            <w:r>
              <w:rPr>
                <w:noProof/>
                <w:webHidden/>
              </w:rPr>
              <w:tab/>
            </w:r>
            <w:r>
              <w:rPr>
                <w:noProof/>
                <w:webHidden/>
              </w:rPr>
              <w:fldChar w:fldCharType="begin"/>
            </w:r>
            <w:r>
              <w:rPr>
                <w:noProof/>
                <w:webHidden/>
              </w:rPr>
              <w:instrText xml:space="preserve"> PAGEREF _Toc229899758 \h </w:instrText>
            </w:r>
            <w:r>
              <w:rPr>
                <w:noProof/>
                <w:webHidden/>
              </w:rPr>
            </w:r>
            <w:r>
              <w:rPr>
                <w:noProof/>
                <w:webHidden/>
              </w:rPr>
              <w:fldChar w:fldCharType="separate"/>
            </w:r>
            <w:r>
              <w:rPr>
                <w:noProof/>
                <w:webHidden/>
              </w:rPr>
              <w:t>59</w:t>
            </w:r>
            <w:r>
              <w:rPr>
                <w:noProof/>
                <w:webHidden/>
              </w:rPr>
              <w:fldChar w:fldCharType="end"/>
            </w:r>
          </w:hyperlink>
        </w:p>
        <w:p w14:paraId="406BE661" w14:textId="015DD09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59" w:history="1">
            <w:r w:rsidRPr="00850F15">
              <w:rPr>
                <w:rStyle w:val="Hyperlink"/>
                <w:noProof/>
              </w:rPr>
              <w:t>A Critique of Where I Was</w:t>
            </w:r>
            <w:r>
              <w:rPr>
                <w:noProof/>
                <w:webHidden/>
              </w:rPr>
              <w:tab/>
            </w:r>
            <w:r>
              <w:rPr>
                <w:noProof/>
                <w:webHidden/>
              </w:rPr>
              <w:fldChar w:fldCharType="begin"/>
            </w:r>
            <w:r>
              <w:rPr>
                <w:noProof/>
                <w:webHidden/>
              </w:rPr>
              <w:instrText xml:space="preserve"> PAGEREF _Toc229899759 \h </w:instrText>
            </w:r>
            <w:r>
              <w:rPr>
                <w:noProof/>
                <w:webHidden/>
              </w:rPr>
            </w:r>
            <w:r>
              <w:rPr>
                <w:noProof/>
                <w:webHidden/>
              </w:rPr>
              <w:fldChar w:fldCharType="separate"/>
            </w:r>
            <w:r>
              <w:rPr>
                <w:noProof/>
                <w:webHidden/>
              </w:rPr>
              <w:t>59</w:t>
            </w:r>
            <w:r>
              <w:rPr>
                <w:noProof/>
                <w:webHidden/>
              </w:rPr>
              <w:fldChar w:fldCharType="end"/>
            </w:r>
          </w:hyperlink>
        </w:p>
        <w:p w14:paraId="0671F008" w14:textId="399CAE31"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0" w:history="1">
            <w:r w:rsidRPr="00850F15">
              <w:rPr>
                <w:rStyle w:val="Hyperlink"/>
                <w:noProof/>
              </w:rPr>
              <w:t>Defining the Elements with Directionality</w:t>
            </w:r>
            <w:r>
              <w:rPr>
                <w:noProof/>
                <w:webHidden/>
              </w:rPr>
              <w:tab/>
            </w:r>
            <w:r>
              <w:rPr>
                <w:noProof/>
                <w:webHidden/>
              </w:rPr>
              <w:fldChar w:fldCharType="begin"/>
            </w:r>
            <w:r>
              <w:rPr>
                <w:noProof/>
                <w:webHidden/>
              </w:rPr>
              <w:instrText xml:space="preserve"> PAGEREF _Toc229899760 \h </w:instrText>
            </w:r>
            <w:r>
              <w:rPr>
                <w:noProof/>
                <w:webHidden/>
              </w:rPr>
            </w:r>
            <w:r>
              <w:rPr>
                <w:noProof/>
                <w:webHidden/>
              </w:rPr>
              <w:fldChar w:fldCharType="separate"/>
            </w:r>
            <w:r>
              <w:rPr>
                <w:noProof/>
                <w:webHidden/>
              </w:rPr>
              <w:t>59</w:t>
            </w:r>
            <w:r>
              <w:rPr>
                <w:noProof/>
                <w:webHidden/>
              </w:rPr>
              <w:fldChar w:fldCharType="end"/>
            </w:r>
          </w:hyperlink>
        </w:p>
        <w:p w14:paraId="5C121FBF" w14:textId="2AFB2333"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1" w:history="1">
            <w:r w:rsidRPr="00850F15">
              <w:rPr>
                <w:rStyle w:val="Hyperlink"/>
                <w:noProof/>
              </w:rPr>
              <w:t>The Proposed Directional Structure</w:t>
            </w:r>
            <w:r>
              <w:rPr>
                <w:noProof/>
                <w:webHidden/>
              </w:rPr>
              <w:tab/>
            </w:r>
            <w:r>
              <w:rPr>
                <w:noProof/>
                <w:webHidden/>
              </w:rPr>
              <w:fldChar w:fldCharType="begin"/>
            </w:r>
            <w:r>
              <w:rPr>
                <w:noProof/>
                <w:webHidden/>
              </w:rPr>
              <w:instrText xml:space="preserve"> PAGEREF _Toc229899761 \h </w:instrText>
            </w:r>
            <w:r>
              <w:rPr>
                <w:noProof/>
                <w:webHidden/>
              </w:rPr>
            </w:r>
            <w:r>
              <w:rPr>
                <w:noProof/>
                <w:webHidden/>
              </w:rPr>
              <w:fldChar w:fldCharType="separate"/>
            </w:r>
            <w:r>
              <w:rPr>
                <w:noProof/>
                <w:webHidden/>
              </w:rPr>
              <w:t>60</w:t>
            </w:r>
            <w:r>
              <w:rPr>
                <w:noProof/>
                <w:webHidden/>
              </w:rPr>
              <w:fldChar w:fldCharType="end"/>
            </w:r>
          </w:hyperlink>
        </w:p>
        <w:p w14:paraId="3E58CF1C" w14:textId="3E608A30"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62" w:history="1">
            <w:r w:rsidRPr="00850F15">
              <w:rPr>
                <w:rStyle w:val="Hyperlink"/>
                <w:noProof/>
              </w:rPr>
              <w:t>Fifth Exploration: The Gateway Condition — The Fear of the Lord</w:t>
            </w:r>
            <w:r>
              <w:rPr>
                <w:noProof/>
                <w:webHidden/>
              </w:rPr>
              <w:tab/>
            </w:r>
            <w:r>
              <w:rPr>
                <w:noProof/>
                <w:webHidden/>
              </w:rPr>
              <w:fldChar w:fldCharType="begin"/>
            </w:r>
            <w:r>
              <w:rPr>
                <w:noProof/>
                <w:webHidden/>
              </w:rPr>
              <w:instrText xml:space="preserve"> PAGEREF _Toc229899762 \h </w:instrText>
            </w:r>
            <w:r>
              <w:rPr>
                <w:noProof/>
                <w:webHidden/>
              </w:rPr>
            </w:r>
            <w:r>
              <w:rPr>
                <w:noProof/>
                <w:webHidden/>
              </w:rPr>
              <w:fldChar w:fldCharType="separate"/>
            </w:r>
            <w:r>
              <w:rPr>
                <w:noProof/>
                <w:webHidden/>
              </w:rPr>
              <w:t>61</w:t>
            </w:r>
            <w:r>
              <w:rPr>
                <w:noProof/>
                <w:webHidden/>
              </w:rPr>
              <w:fldChar w:fldCharType="end"/>
            </w:r>
          </w:hyperlink>
        </w:p>
        <w:p w14:paraId="700E2E26" w14:textId="1EFAE22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3" w:history="1">
            <w:r w:rsidRPr="00850F15">
              <w:rPr>
                <w:rStyle w:val="Hyperlink"/>
                <w:noProof/>
              </w:rPr>
              <w:t>Why This Is Its Own Exploration</w:t>
            </w:r>
            <w:r>
              <w:rPr>
                <w:noProof/>
                <w:webHidden/>
              </w:rPr>
              <w:tab/>
            </w:r>
            <w:r>
              <w:rPr>
                <w:noProof/>
                <w:webHidden/>
              </w:rPr>
              <w:fldChar w:fldCharType="begin"/>
            </w:r>
            <w:r>
              <w:rPr>
                <w:noProof/>
                <w:webHidden/>
              </w:rPr>
              <w:instrText xml:space="preserve"> PAGEREF _Toc229899763 \h </w:instrText>
            </w:r>
            <w:r>
              <w:rPr>
                <w:noProof/>
                <w:webHidden/>
              </w:rPr>
            </w:r>
            <w:r>
              <w:rPr>
                <w:noProof/>
                <w:webHidden/>
              </w:rPr>
              <w:fldChar w:fldCharType="separate"/>
            </w:r>
            <w:r>
              <w:rPr>
                <w:noProof/>
                <w:webHidden/>
              </w:rPr>
              <w:t>61</w:t>
            </w:r>
            <w:r>
              <w:rPr>
                <w:noProof/>
                <w:webHidden/>
              </w:rPr>
              <w:fldChar w:fldCharType="end"/>
            </w:r>
          </w:hyperlink>
        </w:p>
        <w:p w14:paraId="6B0D64DC" w14:textId="34ECF72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4"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_Toc229899764 \h </w:instrText>
            </w:r>
            <w:r>
              <w:rPr>
                <w:noProof/>
                <w:webHidden/>
              </w:rPr>
            </w:r>
            <w:r>
              <w:rPr>
                <w:noProof/>
                <w:webHidden/>
              </w:rPr>
              <w:fldChar w:fldCharType="separate"/>
            </w:r>
            <w:r>
              <w:rPr>
                <w:noProof/>
                <w:webHidden/>
              </w:rPr>
              <w:t>61</w:t>
            </w:r>
            <w:r>
              <w:rPr>
                <w:noProof/>
                <w:webHidden/>
              </w:rPr>
              <w:fldChar w:fldCharType="end"/>
            </w:r>
          </w:hyperlink>
        </w:p>
        <w:p w14:paraId="7BE32BE7" w14:textId="154A49F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5" w:history="1">
            <w:r w:rsidRPr="00850F15">
              <w:rPr>
                <w:rStyle w:val="Hyperlink"/>
                <w:noProof/>
              </w:rPr>
              <w:t>What Does "Fear of the Lord" Actually Mean?</w:t>
            </w:r>
            <w:r>
              <w:rPr>
                <w:noProof/>
                <w:webHidden/>
              </w:rPr>
              <w:tab/>
            </w:r>
            <w:r>
              <w:rPr>
                <w:noProof/>
                <w:webHidden/>
              </w:rPr>
              <w:fldChar w:fldCharType="begin"/>
            </w:r>
            <w:r>
              <w:rPr>
                <w:noProof/>
                <w:webHidden/>
              </w:rPr>
              <w:instrText xml:space="preserve"> PAGEREF _Toc229899765 \h </w:instrText>
            </w:r>
            <w:r>
              <w:rPr>
                <w:noProof/>
                <w:webHidden/>
              </w:rPr>
            </w:r>
            <w:r>
              <w:rPr>
                <w:noProof/>
                <w:webHidden/>
              </w:rPr>
              <w:fldChar w:fldCharType="separate"/>
            </w:r>
            <w:r>
              <w:rPr>
                <w:noProof/>
                <w:webHidden/>
              </w:rPr>
              <w:t>61</w:t>
            </w:r>
            <w:r>
              <w:rPr>
                <w:noProof/>
                <w:webHidden/>
              </w:rPr>
              <w:fldChar w:fldCharType="end"/>
            </w:r>
          </w:hyperlink>
        </w:p>
        <w:p w14:paraId="551830FB" w14:textId="5C6837E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6" w:history="1">
            <w:r w:rsidRPr="00850F15">
              <w:rPr>
                <w:rStyle w:val="Hyperlink"/>
                <w:noProof/>
              </w:rPr>
              <w:t>The Electrical Engineering Analogy</w:t>
            </w:r>
            <w:r>
              <w:rPr>
                <w:noProof/>
                <w:webHidden/>
              </w:rPr>
              <w:tab/>
            </w:r>
            <w:r>
              <w:rPr>
                <w:noProof/>
                <w:webHidden/>
              </w:rPr>
              <w:fldChar w:fldCharType="begin"/>
            </w:r>
            <w:r>
              <w:rPr>
                <w:noProof/>
                <w:webHidden/>
              </w:rPr>
              <w:instrText xml:space="preserve"> PAGEREF _Toc229899766 \h </w:instrText>
            </w:r>
            <w:r>
              <w:rPr>
                <w:noProof/>
                <w:webHidden/>
              </w:rPr>
            </w:r>
            <w:r>
              <w:rPr>
                <w:noProof/>
                <w:webHidden/>
              </w:rPr>
              <w:fldChar w:fldCharType="separate"/>
            </w:r>
            <w:r>
              <w:rPr>
                <w:noProof/>
                <w:webHidden/>
              </w:rPr>
              <w:t>62</w:t>
            </w:r>
            <w:r>
              <w:rPr>
                <w:noProof/>
                <w:webHidden/>
              </w:rPr>
              <w:fldChar w:fldCharType="end"/>
            </w:r>
          </w:hyperlink>
        </w:p>
        <w:p w14:paraId="1C1BF4F6" w14:textId="2A6D2C84"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7" w:history="1">
            <w:r w:rsidRPr="00850F15">
              <w:rPr>
                <w:rStyle w:val="Hyperlink"/>
                <w:noProof/>
              </w:rPr>
              <w:t>How This Connects to What I Have Already Built</w:t>
            </w:r>
            <w:r>
              <w:rPr>
                <w:noProof/>
                <w:webHidden/>
              </w:rPr>
              <w:tab/>
            </w:r>
            <w:r>
              <w:rPr>
                <w:noProof/>
                <w:webHidden/>
              </w:rPr>
              <w:fldChar w:fldCharType="begin"/>
            </w:r>
            <w:r>
              <w:rPr>
                <w:noProof/>
                <w:webHidden/>
              </w:rPr>
              <w:instrText xml:space="preserve"> PAGEREF _Toc229899767 \h </w:instrText>
            </w:r>
            <w:r>
              <w:rPr>
                <w:noProof/>
                <w:webHidden/>
              </w:rPr>
            </w:r>
            <w:r>
              <w:rPr>
                <w:noProof/>
                <w:webHidden/>
              </w:rPr>
              <w:fldChar w:fldCharType="separate"/>
            </w:r>
            <w:r>
              <w:rPr>
                <w:noProof/>
                <w:webHidden/>
              </w:rPr>
              <w:t>62</w:t>
            </w:r>
            <w:r>
              <w:rPr>
                <w:noProof/>
                <w:webHidden/>
              </w:rPr>
              <w:fldChar w:fldCharType="end"/>
            </w:r>
          </w:hyperlink>
        </w:p>
        <w:p w14:paraId="77914ACB" w14:textId="0A2531AC"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68" w:history="1">
            <w:r w:rsidRPr="00850F15">
              <w:rPr>
                <w:rStyle w:val="Hyperlink"/>
                <w:noProof/>
              </w:rPr>
              <w:t>Sixth Exploration: The Obedience Channel — How Revelation Flows</w:t>
            </w:r>
            <w:r>
              <w:rPr>
                <w:noProof/>
                <w:webHidden/>
              </w:rPr>
              <w:tab/>
            </w:r>
            <w:r>
              <w:rPr>
                <w:noProof/>
                <w:webHidden/>
              </w:rPr>
              <w:fldChar w:fldCharType="begin"/>
            </w:r>
            <w:r>
              <w:rPr>
                <w:noProof/>
                <w:webHidden/>
              </w:rPr>
              <w:instrText xml:space="preserve"> PAGEREF _Toc229899768 \h </w:instrText>
            </w:r>
            <w:r>
              <w:rPr>
                <w:noProof/>
                <w:webHidden/>
              </w:rPr>
            </w:r>
            <w:r>
              <w:rPr>
                <w:noProof/>
                <w:webHidden/>
              </w:rPr>
              <w:fldChar w:fldCharType="separate"/>
            </w:r>
            <w:r>
              <w:rPr>
                <w:noProof/>
                <w:webHidden/>
              </w:rPr>
              <w:t>63</w:t>
            </w:r>
            <w:r>
              <w:rPr>
                <w:noProof/>
                <w:webHidden/>
              </w:rPr>
              <w:fldChar w:fldCharType="end"/>
            </w:r>
          </w:hyperlink>
        </w:p>
        <w:p w14:paraId="1BEF4E40" w14:textId="2B6DA6ED"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69" w:history="1">
            <w:r w:rsidRPr="00850F15">
              <w:rPr>
                <w:rStyle w:val="Hyperlink"/>
                <w:noProof/>
              </w:rPr>
              <w:t>The Discovery</w:t>
            </w:r>
            <w:r>
              <w:rPr>
                <w:noProof/>
                <w:webHidden/>
              </w:rPr>
              <w:tab/>
            </w:r>
            <w:r>
              <w:rPr>
                <w:noProof/>
                <w:webHidden/>
              </w:rPr>
              <w:fldChar w:fldCharType="begin"/>
            </w:r>
            <w:r>
              <w:rPr>
                <w:noProof/>
                <w:webHidden/>
              </w:rPr>
              <w:instrText xml:space="preserve"> PAGEREF _Toc229899769 \h </w:instrText>
            </w:r>
            <w:r>
              <w:rPr>
                <w:noProof/>
                <w:webHidden/>
              </w:rPr>
            </w:r>
            <w:r>
              <w:rPr>
                <w:noProof/>
                <w:webHidden/>
              </w:rPr>
              <w:fldChar w:fldCharType="separate"/>
            </w:r>
            <w:r>
              <w:rPr>
                <w:noProof/>
                <w:webHidden/>
              </w:rPr>
              <w:t>63</w:t>
            </w:r>
            <w:r>
              <w:rPr>
                <w:noProof/>
                <w:webHidden/>
              </w:rPr>
              <w:fldChar w:fldCharType="end"/>
            </w:r>
          </w:hyperlink>
        </w:p>
        <w:p w14:paraId="4699B482" w14:textId="0E056115"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0"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_Toc229899770 \h </w:instrText>
            </w:r>
            <w:r>
              <w:rPr>
                <w:noProof/>
                <w:webHidden/>
              </w:rPr>
            </w:r>
            <w:r>
              <w:rPr>
                <w:noProof/>
                <w:webHidden/>
              </w:rPr>
              <w:fldChar w:fldCharType="separate"/>
            </w:r>
            <w:r>
              <w:rPr>
                <w:noProof/>
                <w:webHidden/>
              </w:rPr>
              <w:t>63</w:t>
            </w:r>
            <w:r>
              <w:rPr>
                <w:noProof/>
                <w:webHidden/>
              </w:rPr>
              <w:fldChar w:fldCharType="end"/>
            </w:r>
          </w:hyperlink>
        </w:p>
        <w:p w14:paraId="11AEAF1A" w14:textId="237FFFC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1" w:history="1">
            <w:r w:rsidRPr="00850F15">
              <w:rPr>
                <w:rStyle w:val="Hyperlink"/>
                <w:noProof/>
              </w:rPr>
              <w:t>The Time Delay Factor</w:t>
            </w:r>
            <w:r>
              <w:rPr>
                <w:noProof/>
                <w:webHidden/>
              </w:rPr>
              <w:tab/>
            </w:r>
            <w:r>
              <w:rPr>
                <w:noProof/>
                <w:webHidden/>
              </w:rPr>
              <w:fldChar w:fldCharType="begin"/>
            </w:r>
            <w:r>
              <w:rPr>
                <w:noProof/>
                <w:webHidden/>
              </w:rPr>
              <w:instrText xml:space="preserve"> PAGEREF _Toc229899771 \h </w:instrText>
            </w:r>
            <w:r>
              <w:rPr>
                <w:noProof/>
                <w:webHidden/>
              </w:rPr>
            </w:r>
            <w:r>
              <w:rPr>
                <w:noProof/>
                <w:webHidden/>
              </w:rPr>
              <w:fldChar w:fldCharType="separate"/>
            </w:r>
            <w:r>
              <w:rPr>
                <w:noProof/>
                <w:webHidden/>
              </w:rPr>
              <w:t>64</w:t>
            </w:r>
            <w:r>
              <w:rPr>
                <w:noProof/>
                <w:webHidden/>
              </w:rPr>
              <w:fldChar w:fldCharType="end"/>
            </w:r>
          </w:hyperlink>
        </w:p>
        <w:p w14:paraId="7580440C" w14:textId="43F24B4F"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2" w:history="1">
            <w:r w:rsidRPr="00850F15">
              <w:rPr>
                <w:rStyle w:val="Hyperlink"/>
                <w:noProof/>
              </w:rPr>
              <w:t>The Community Dimension</w:t>
            </w:r>
            <w:r>
              <w:rPr>
                <w:noProof/>
                <w:webHidden/>
              </w:rPr>
              <w:tab/>
            </w:r>
            <w:r>
              <w:rPr>
                <w:noProof/>
                <w:webHidden/>
              </w:rPr>
              <w:fldChar w:fldCharType="begin"/>
            </w:r>
            <w:r>
              <w:rPr>
                <w:noProof/>
                <w:webHidden/>
              </w:rPr>
              <w:instrText xml:space="preserve"> PAGEREF _Toc229899772 \h </w:instrText>
            </w:r>
            <w:r>
              <w:rPr>
                <w:noProof/>
                <w:webHidden/>
              </w:rPr>
            </w:r>
            <w:r>
              <w:rPr>
                <w:noProof/>
                <w:webHidden/>
              </w:rPr>
              <w:fldChar w:fldCharType="separate"/>
            </w:r>
            <w:r>
              <w:rPr>
                <w:noProof/>
                <w:webHidden/>
              </w:rPr>
              <w:t>64</w:t>
            </w:r>
            <w:r>
              <w:rPr>
                <w:noProof/>
                <w:webHidden/>
              </w:rPr>
              <w:fldChar w:fldCharType="end"/>
            </w:r>
          </w:hyperlink>
        </w:p>
        <w:p w14:paraId="54BF64C3" w14:textId="4A45FBC1"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73" w:history="1">
            <w:r w:rsidRPr="00850F15">
              <w:rPr>
                <w:rStyle w:val="Hyperlink"/>
                <w:noProof/>
              </w:rPr>
              <w:t>Seventh Exploration: Spiritual Authority — The Force Multiplier</w:t>
            </w:r>
            <w:r>
              <w:rPr>
                <w:noProof/>
                <w:webHidden/>
              </w:rPr>
              <w:tab/>
            </w:r>
            <w:r>
              <w:rPr>
                <w:noProof/>
                <w:webHidden/>
              </w:rPr>
              <w:fldChar w:fldCharType="begin"/>
            </w:r>
            <w:r>
              <w:rPr>
                <w:noProof/>
                <w:webHidden/>
              </w:rPr>
              <w:instrText xml:space="preserve"> PAGEREF _Toc229899773 \h </w:instrText>
            </w:r>
            <w:r>
              <w:rPr>
                <w:noProof/>
                <w:webHidden/>
              </w:rPr>
            </w:r>
            <w:r>
              <w:rPr>
                <w:noProof/>
                <w:webHidden/>
              </w:rPr>
              <w:fldChar w:fldCharType="separate"/>
            </w:r>
            <w:r>
              <w:rPr>
                <w:noProof/>
                <w:webHidden/>
              </w:rPr>
              <w:t>66</w:t>
            </w:r>
            <w:r>
              <w:rPr>
                <w:noProof/>
                <w:webHidden/>
              </w:rPr>
              <w:fldChar w:fldCharType="end"/>
            </w:r>
          </w:hyperlink>
        </w:p>
        <w:p w14:paraId="4D8975F7" w14:textId="6E6C9455"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4" w:history="1">
            <w:r w:rsidRPr="00850F15">
              <w:rPr>
                <w:rStyle w:val="Hyperlink"/>
                <w:noProof/>
              </w:rPr>
              <w:t>The Discovery That Changes the Equations</w:t>
            </w:r>
            <w:r>
              <w:rPr>
                <w:noProof/>
                <w:webHidden/>
              </w:rPr>
              <w:tab/>
            </w:r>
            <w:r>
              <w:rPr>
                <w:noProof/>
                <w:webHidden/>
              </w:rPr>
              <w:fldChar w:fldCharType="begin"/>
            </w:r>
            <w:r>
              <w:rPr>
                <w:noProof/>
                <w:webHidden/>
              </w:rPr>
              <w:instrText xml:space="preserve"> PAGEREF _Toc229899774 \h </w:instrText>
            </w:r>
            <w:r>
              <w:rPr>
                <w:noProof/>
                <w:webHidden/>
              </w:rPr>
            </w:r>
            <w:r>
              <w:rPr>
                <w:noProof/>
                <w:webHidden/>
              </w:rPr>
              <w:fldChar w:fldCharType="separate"/>
            </w:r>
            <w:r>
              <w:rPr>
                <w:noProof/>
                <w:webHidden/>
              </w:rPr>
              <w:t>66</w:t>
            </w:r>
            <w:r>
              <w:rPr>
                <w:noProof/>
                <w:webHidden/>
              </w:rPr>
              <w:fldChar w:fldCharType="end"/>
            </w:r>
          </w:hyperlink>
        </w:p>
        <w:p w14:paraId="2D7F5880" w14:textId="0E52108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5" w:history="1">
            <w:r w:rsidRPr="00850F15">
              <w:rPr>
                <w:rStyle w:val="Hyperlink"/>
                <w:noProof/>
              </w:rPr>
              <w:t>The Centurion: A Case Study in Authority-Based Faith</w:t>
            </w:r>
            <w:r>
              <w:rPr>
                <w:noProof/>
                <w:webHidden/>
              </w:rPr>
              <w:tab/>
            </w:r>
            <w:r>
              <w:rPr>
                <w:noProof/>
                <w:webHidden/>
              </w:rPr>
              <w:fldChar w:fldCharType="begin"/>
            </w:r>
            <w:r>
              <w:rPr>
                <w:noProof/>
                <w:webHidden/>
              </w:rPr>
              <w:instrText xml:space="preserve"> PAGEREF _Toc229899775 \h </w:instrText>
            </w:r>
            <w:r>
              <w:rPr>
                <w:noProof/>
                <w:webHidden/>
              </w:rPr>
            </w:r>
            <w:r>
              <w:rPr>
                <w:noProof/>
                <w:webHidden/>
              </w:rPr>
              <w:fldChar w:fldCharType="separate"/>
            </w:r>
            <w:r>
              <w:rPr>
                <w:noProof/>
                <w:webHidden/>
              </w:rPr>
              <w:t>66</w:t>
            </w:r>
            <w:r>
              <w:rPr>
                <w:noProof/>
                <w:webHidden/>
              </w:rPr>
              <w:fldChar w:fldCharType="end"/>
            </w:r>
          </w:hyperlink>
        </w:p>
        <w:p w14:paraId="09730331" w14:textId="751DF8FB"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6" w:history="1">
            <w:r w:rsidRPr="00850F15">
              <w:rPr>
                <w:rStyle w:val="Hyperlink"/>
                <w:noProof/>
              </w:rPr>
              <w:t>The Authority Hierarchy</w:t>
            </w:r>
            <w:r>
              <w:rPr>
                <w:noProof/>
                <w:webHidden/>
              </w:rPr>
              <w:tab/>
            </w:r>
            <w:r>
              <w:rPr>
                <w:noProof/>
                <w:webHidden/>
              </w:rPr>
              <w:fldChar w:fldCharType="begin"/>
            </w:r>
            <w:r>
              <w:rPr>
                <w:noProof/>
                <w:webHidden/>
              </w:rPr>
              <w:instrText xml:space="preserve"> PAGEREF _Toc229899776 \h </w:instrText>
            </w:r>
            <w:r>
              <w:rPr>
                <w:noProof/>
                <w:webHidden/>
              </w:rPr>
            </w:r>
            <w:r>
              <w:rPr>
                <w:noProof/>
                <w:webHidden/>
              </w:rPr>
              <w:fldChar w:fldCharType="separate"/>
            </w:r>
            <w:r>
              <w:rPr>
                <w:noProof/>
                <w:webHidden/>
              </w:rPr>
              <w:t>67</w:t>
            </w:r>
            <w:r>
              <w:rPr>
                <w:noProof/>
                <w:webHidden/>
              </w:rPr>
              <w:fldChar w:fldCharType="end"/>
            </w:r>
          </w:hyperlink>
        </w:p>
        <w:p w14:paraId="1C4E165E" w14:textId="1BCB6FF5"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7" w:history="1">
            <w:r w:rsidRPr="00850F15">
              <w:rPr>
                <w:rStyle w:val="Hyperlink"/>
                <w:noProof/>
              </w:rPr>
              <w:t>The Negative Case: What Happens When Authority Is Misaligned</w:t>
            </w:r>
            <w:r>
              <w:rPr>
                <w:noProof/>
                <w:webHidden/>
              </w:rPr>
              <w:tab/>
            </w:r>
            <w:r>
              <w:rPr>
                <w:noProof/>
                <w:webHidden/>
              </w:rPr>
              <w:fldChar w:fldCharType="begin"/>
            </w:r>
            <w:r>
              <w:rPr>
                <w:noProof/>
                <w:webHidden/>
              </w:rPr>
              <w:instrText xml:space="preserve"> PAGEREF _Toc229899777 \h </w:instrText>
            </w:r>
            <w:r>
              <w:rPr>
                <w:noProof/>
                <w:webHidden/>
              </w:rPr>
            </w:r>
            <w:r>
              <w:rPr>
                <w:noProof/>
                <w:webHidden/>
              </w:rPr>
              <w:fldChar w:fldCharType="separate"/>
            </w:r>
            <w:r>
              <w:rPr>
                <w:noProof/>
                <w:webHidden/>
              </w:rPr>
              <w:t>67</w:t>
            </w:r>
            <w:r>
              <w:rPr>
                <w:noProof/>
                <w:webHidden/>
              </w:rPr>
              <w:fldChar w:fldCharType="end"/>
            </w:r>
          </w:hyperlink>
        </w:p>
        <w:p w14:paraId="7ABCC406" w14:textId="278CFD12"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78" w:history="1">
            <w:r w:rsidRPr="00850F15">
              <w:rPr>
                <w:rStyle w:val="Hyperlink"/>
                <w:noProof/>
              </w:rPr>
              <w:t>What This Means for Spiritual Dynamics</w:t>
            </w:r>
            <w:r>
              <w:rPr>
                <w:noProof/>
                <w:webHidden/>
              </w:rPr>
              <w:tab/>
            </w:r>
            <w:r>
              <w:rPr>
                <w:noProof/>
                <w:webHidden/>
              </w:rPr>
              <w:fldChar w:fldCharType="begin"/>
            </w:r>
            <w:r>
              <w:rPr>
                <w:noProof/>
                <w:webHidden/>
              </w:rPr>
              <w:instrText xml:space="preserve"> PAGEREF _Toc229899778 \h </w:instrText>
            </w:r>
            <w:r>
              <w:rPr>
                <w:noProof/>
                <w:webHidden/>
              </w:rPr>
            </w:r>
            <w:r>
              <w:rPr>
                <w:noProof/>
                <w:webHidden/>
              </w:rPr>
              <w:fldChar w:fldCharType="separate"/>
            </w:r>
            <w:r>
              <w:rPr>
                <w:noProof/>
                <w:webHidden/>
              </w:rPr>
              <w:t>67</w:t>
            </w:r>
            <w:r>
              <w:rPr>
                <w:noProof/>
                <w:webHidden/>
              </w:rPr>
              <w:fldChar w:fldCharType="end"/>
            </w:r>
          </w:hyperlink>
        </w:p>
        <w:p w14:paraId="36B91D01" w14:textId="24C5CA44"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79" w:history="1">
            <w:r w:rsidRPr="00850F15">
              <w:rPr>
                <w:rStyle w:val="Hyperlink"/>
                <w:noProof/>
              </w:rPr>
              <w:t>Eighth Exploration: Prayer as a Resonance Phenomenon</w:t>
            </w:r>
            <w:r>
              <w:rPr>
                <w:noProof/>
                <w:webHidden/>
              </w:rPr>
              <w:tab/>
            </w:r>
            <w:r>
              <w:rPr>
                <w:noProof/>
                <w:webHidden/>
              </w:rPr>
              <w:fldChar w:fldCharType="begin"/>
            </w:r>
            <w:r>
              <w:rPr>
                <w:noProof/>
                <w:webHidden/>
              </w:rPr>
              <w:instrText xml:space="preserve"> PAGEREF _Toc229899779 \h </w:instrText>
            </w:r>
            <w:r>
              <w:rPr>
                <w:noProof/>
                <w:webHidden/>
              </w:rPr>
            </w:r>
            <w:r>
              <w:rPr>
                <w:noProof/>
                <w:webHidden/>
              </w:rPr>
              <w:fldChar w:fldCharType="separate"/>
            </w:r>
            <w:r>
              <w:rPr>
                <w:noProof/>
                <w:webHidden/>
              </w:rPr>
              <w:t>69</w:t>
            </w:r>
            <w:r>
              <w:rPr>
                <w:noProof/>
                <w:webHidden/>
              </w:rPr>
              <w:fldChar w:fldCharType="end"/>
            </w:r>
          </w:hyperlink>
        </w:p>
        <w:p w14:paraId="769A8EE5" w14:textId="78E887FC"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80" w:history="1">
            <w:r w:rsidRPr="00850F15">
              <w:rPr>
                <w:rStyle w:val="Hyperlink"/>
                <w:noProof/>
              </w:rPr>
              <w:t>The Starting Intuition</w:t>
            </w:r>
            <w:r>
              <w:rPr>
                <w:noProof/>
                <w:webHidden/>
              </w:rPr>
              <w:tab/>
            </w:r>
            <w:r>
              <w:rPr>
                <w:noProof/>
                <w:webHidden/>
              </w:rPr>
              <w:fldChar w:fldCharType="begin"/>
            </w:r>
            <w:r>
              <w:rPr>
                <w:noProof/>
                <w:webHidden/>
              </w:rPr>
              <w:instrText xml:space="preserve"> PAGEREF _Toc229899780 \h </w:instrText>
            </w:r>
            <w:r>
              <w:rPr>
                <w:noProof/>
                <w:webHidden/>
              </w:rPr>
            </w:r>
            <w:r>
              <w:rPr>
                <w:noProof/>
                <w:webHidden/>
              </w:rPr>
              <w:fldChar w:fldCharType="separate"/>
            </w:r>
            <w:r>
              <w:rPr>
                <w:noProof/>
                <w:webHidden/>
              </w:rPr>
              <w:t>69</w:t>
            </w:r>
            <w:r>
              <w:rPr>
                <w:noProof/>
                <w:webHidden/>
              </w:rPr>
              <w:fldChar w:fldCharType="end"/>
            </w:r>
          </w:hyperlink>
        </w:p>
        <w:p w14:paraId="2268D7BC" w14:textId="57C3D93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81" w:history="1">
            <w:r w:rsidRPr="00850F15">
              <w:rPr>
                <w:rStyle w:val="Hyperlink"/>
                <w:noProof/>
              </w:rPr>
              <w:t>The Scriptural Ground</w:t>
            </w:r>
            <w:r>
              <w:rPr>
                <w:noProof/>
                <w:webHidden/>
              </w:rPr>
              <w:tab/>
            </w:r>
            <w:r>
              <w:rPr>
                <w:noProof/>
                <w:webHidden/>
              </w:rPr>
              <w:fldChar w:fldCharType="begin"/>
            </w:r>
            <w:r>
              <w:rPr>
                <w:noProof/>
                <w:webHidden/>
              </w:rPr>
              <w:instrText xml:space="preserve"> PAGEREF _Toc229899781 \h </w:instrText>
            </w:r>
            <w:r>
              <w:rPr>
                <w:noProof/>
                <w:webHidden/>
              </w:rPr>
            </w:r>
            <w:r>
              <w:rPr>
                <w:noProof/>
                <w:webHidden/>
              </w:rPr>
              <w:fldChar w:fldCharType="separate"/>
            </w:r>
            <w:r>
              <w:rPr>
                <w:noProof/>
                <w:webHidden/>
              </w:rPr>
              <w:t>69</w:t>
            </w:r>
            <w:r>
              <w:rPr>
                <w:noProof/>
                <w:webHidden/>
              </w:rPr>
              <w:fldChar w:fldCharType="end"/>
            </w:r>
          </w:hyperlink>
        </w:p>
        <w:p w14:paraId="2B291A8B" w14:textId="565FC2E6"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82" w:history="1">
            <w:r w:rsidRPr="00850F15">
              <w:rPr>
                <w:rStyle w:val="Hyperlink"/>
                <w:noProof/>
              </w:rPr>
              <w:t>A Critical Clarification on the Mustard Seed</w:t>
            </w:r>
            <w:r>
              <w:rPr>
                <w:noProof/>
                <w:webHidden/>
              </w:rPr>
              <w:tab/>
            </w:r>
            <w:r>
              <w:rPr>
                <w:noProof/>
                <w:webHidden/>
              </w:rPr>
              <w:fldChar w:fldCharType="begin"/>
            </w:r>
            <w:r>
              <w:rPr>
                <w:noProof/>
                <w:webHidden/>
              </w:rPr>
              <w:instrText xml:space="preserve"> PAGEREF _Toc229899782 \h </w:instrText>
            </w:r>
            <w:r>
              <w:rPr>
                <w:noProof/>
                <w:webHidden/>
              </w:rPr>
            </w:r>
            <w:r>
              <w:rPr>
                <w:noProof/>
                <w:webHidden/>
              </w:rPr>
              <w:fldChar w:fldCharType="separate"/>
            </w:r>
            <w:r>
              <w:rPr>
                <w:noProof/>
                <w:webHidden/>
              </w:rPr>
              <w:t>70</w:t>
            </w:r>
            <w:r>
              <w:rPr>
                <w:noProof/>
                <w:webHidden/>
              </w:rPr>
              <w:fldChar w:fldCharType="end"/>
            </w:r>
          </w:hyperlink>
        </w:p>
        <w:p w14:paraId="62EC18C4" w14:textId="42A79445"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83" w:history="1">
            <w:r w:rsidRPr="00850F15">
              <w:rPr>
                <w:rStyle w:val="Hyperlink"/>
                <w:noProof/>
              </w:rPr>
              <w:t>Prayer as a Resonance Structure</w:t>
            </w:r>
            <w:r>
              <w:rPr>
                <w:noProof/>
                <w:webHidden/>
              </w:rPr>
              <w:tab/>
            </w:r>
            <w:r>
              <w:rPr>
                <w:noProof/>
                <w:webHidden/>
              </w:rPr>
              <w:fldChar w:fldCharType="begin"/>
            </w:r>
            <w:r>
              <w:rPr>
                <w:noProof/>
                <w:webHidden/>
              </w:rPr>
              <w:instrText xml:space="preserve"> PAGEREF _Toc229899783 \h </w:instrText>
            </w:r>
            <w:r>
              <w:rPr>
                <w:noProof/>
                <w:webHidden/>
              </w:rPr>
            </w:r>
            <w:r>
              <w:rPr>
                <w:noProof/>
                <w:webHidden/>
              </w:rPr>
              <w:fldChar w:fldCharType="separate"/>
            </w:r>
            <w:r>
              <w:rPr>
                <w:noProof/>
                <w:webHidden/>
              </w:rPr>
              <w:t>70</w:t>
            </w:r>
            <w:r>
              <w:rPr>
                <w:noProof/>
                <w:webHidden/>
              </w:rPr>
              <w:fldChar w:fldCharType="end"/>
            </w:r>
          </w:hyperlink>
        </w:p>
        <w:p w14:paraId="167F01FB" w14:textId="5C14EB27"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84" w:history="1">
            <w:r w:rsidRPr="00850F15">
              <w:rPr>
                <w:rStyle w:val="Hyperlink"/>
                <w:noProof/>
              </w:rPr>
              <w:t>Spiritual Force, Energy, and Power</w:t>
            </w:r>
            <w:r>
              <w:rPr>
                <w:noProof/>
                <w:webHidden/>
              </w:rPr>
              <w:tab/>
            </w:r>
            <w:r>
              <w:rPr>
                <w:noProof/>
                <w:webHidden/>
              </w:rPr>
              <w:fldChar w:fldCharType="begin"/>
            </w:r>
            <w:r>
              <w:rPr>
                <w:noProof/>
                <w:webHidden/>
              </w:rPr>
              <w:instrText xml:space="preserve"> PAGEREF _Toc229899784 \h </w:instrText>
            </w:r>
            <w:r>
              <w:rPr>
                <w:noProof/>
                <w:webHidden/>
              </w:rPr>
            </w:r>
            <w:r>
              <w:rPr>
                <w:noProof/>
                <w:webHidden/>
              </w:rPr>
              <w:fldChar w:fldCharType="separate"/>
            </w:r>
            <w:r>
              <w:rPr>
                <w:noProof/>
                <w:webHidden/>
              </w:rPr>
              <w:t>73</w:t>
            </w:r>
            <w:r>
              <w:rPr>
                <w:noProof/>
                <w:webHidden/>
              </w:rPr>
              <w:fldChar w:fldCharType="end"/>
            </w:r>
          </w:hyperlink>
        </w:p>
        <w:p w14:paraId="217BA771" w14:textId="4BC4992A"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85" w:history="1">
            <w:r w:rsidRPr="00850F15">
              <w:rPr>
                <w:rStyle w:val="Hyperlink"/>
                <w:noProof/>
              </w:rPr>
              <w:t>The Developing Dynamics</w:t>
            </w:r>
            <w:r>
              <w:rPr>
                <w:noProof/>
                <w:webHidden/>
              </w:rPr>
              <w:tab/>
            </w:r>
            <w:r>
              <w:rPr>
                <w:noProof/>
                <w:webHidden/>
              </w:rPr>
              <w:fldChar w:fldCharType="begin"/>
            </w:r>
            <w:r>
              <w:rPr>
                <w:noProof/>
                <w:webHidden/>
              </w:rPr>
              <w:instrText xml:space="preserve"> PAGEREF _Toc229899785 \h </w:instrText>
            </w:r>
            <w:r>
              <w:rPr>
                <w:noProof/>
                <w:webHidden/>
              </w:rPr>
            </w:r>
            <w:r>
              <w:rPr>
                <w:noProof/>
                <w:webHidden/>
              </w:rPr>
              <w:fldChar w:fldCharType="separate"/>
            </w:r>
            <w:r>
              <w:rPr>
                <w:noProof/>
                <w:webHidden/>
              </w:rPr>
              <w:t>73</w:t>
            </w:r>
            <w:r>
              <w:rPr>
                <w:noProof/>
                <w:webHidden/>
              </w:rPr>
              <w:fldChar w:fldCharType="end"/>
            </w:r>
          </w:hyperlink>
        </w:p>
        <w:p w14:paraId="1FD368CD" w14:textId="10EB4D3C" w:rsidR="003D52C5" w:rsidRDefault="003D52C5">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899786" w:history="1">
            <w:r w:rsidRPr="00850F15">
              <w:rPr>
                <w:rStyle w:val="Hyperlink"/>
                <w:noProof/>
              </w:rPr>
              <w:t>Force, Work, and Trust</w:t>
            </w:r>
            <w:r>
              <w:rPr>
                <w:noProof/>
                <w:webHidden/>
              </w:rPr>
              <w:tab/>
            </w:r>
            <w:r>
              <w:rPr>
                <w:noProof/>
                <w:webHidden/>
              </w:rPr>
              <w:fldChar w:fldCharType="begin"/>
            </w:r>
            <w:r>
              <w:rPr>
                <w:noProof/>
                <w:webHidden/>
              </w:rPr>
              <w:instrText xml:space="preserve"> PAGEREF _Toc229899786 \h </w:instrText>
            </w:r>
            <w:r>
              <w:rPr>
                <w:noProof/>
                <w:webHidden/>
              </w:rPr>
            </w:r>
            <w:r>
              <w:rPr>
                <w:noProof/>
                <w:webHidden/>
              </w:rPr>
              <w:fldChar w:fldCharType="separate"/>
            </w:r>
            <w:r>
              <w:rPr>
                <w:noProof/>
                <w:webHidden/>
              </w:rPr>
              <w:t>73</w:t>
            </w:r>
            <w:r>
              <w:rPr>
                <w:noProof/>
                <w:webHidden/>
              </w:rPr>
              <w:fldChar w:fldCharType="end"/>
            </w:r>
          </w:hyperlink>
        </w:p>
        <w:p w14:paraId="0C6856A5" w14:textId="1C0E05AB" w:rsidR="003D52C5" w:rsidRDefault="003D52C5">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899787" w:history="1">
            <w:r w:rsidRPr="00850F15">
              <w:rPr>
                <w:rStyle w:val="Hyperlink"/>
                <w:noProof/>
              </w:rPr>
              <w:t>The Trust-as-Stock Model</w:t>
            </w:r>
            <w:r>
              <w:rPr>
                <w:noProof/>
                <w:webHidden/>
              </w:rPr>
              <w:tab/>
            </w:r>
            <w:r>
              <w:rPr>
                <w:noProof/>
                <w:webHidden/>
              </w:rPr>
              <w:fldChar w:fldCharType="begin"/>
            </w:r>
            <w:r>
              <w:rPr>
                <w:noProof/>
                <w:webHidden/>
              </w:rPr>
              <w:instrText xml:space="preserve"> PAGEREF _Toc229899787 \h </w:instrText>
            </w:r>
            <w:r>
              <w:rPr>
                <w:noProof/>
                <w:webHidden/>
              </w:rPr>
            </w:r>
            <w:r>
              <w:rPr>
                <w:noProof/>
                <w:webHidden/>
              </w:rPr>
              <w:fldChar w:fldCharType="separate"/>
            </w:r>
            <w:r>
              <w:rPr>
                <w:noProof/>
                <w:webHidden/>
              </w:rPr>
              <w:t>73</w:t>
            </w:r>
            <w:r>
              <w:rPr>
                <w:noProof/>
                <w:webHidden/>
              </w:rPr>
              <w:fldChar w:fldCharType="end"/>
            </w:r>
          </w:hyperlink>
        </w:p>
        <w:p w14:paraId="19D0A713" w14:textId="44796EBA" w:rsidR="003D52C5" w:rsidRDefault="003D52C5">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899788" w:history="1">
            <w:r w:rsidRPr="00850F15">
              <w:rPr>
                <w:rStyle w:val="Hyperlink"/>
                <w:noProof/>
              </w:rPr>
              <w:t>The Resonance Connection</w:t>
            </w:r>
            <w:r>
              <w:rPr>
                <w:noProof/>
                <w:webHidden/>
              </w:rPr>
              <w:tab/>
            </w:r>
            <w:r>
              <w:rPr>
                <w:noProof/>
                <w:webHidden/>
              </w:rPr>
              <w:fldChar w:fldCharType="begin"/>
            </w:r>
            <w:r>
              <w:rPr>
                <w:noProof/>
                <w:webHidden/>
              </w:rPr>
              <w:instrText xml:space="preserve"> PAGEREF _Toc229899788 \h </w:instrText>
            </w:r>
            <w:r>
              <w:rPr>
                <w:noProof/>
                <w:webHidden/>
              </w:rPr>
            </w:r>
            <w:r>
              <w:rPr>
                <w:noProof/>
                <w:webHidden/>
              </w:rPr>
              <w:fldChar w:fldCharType="separate"/>
            </w:r>
            <w:r>
              <w:rPr>
                <w:noProof/>
                <w:webHidden/>
              </w:rPr>
              <w:t>73</w:t>
            </w:r>
            <w:r>
              <w:rPr>
                <w:noProof/>
                <w:webHidden/>
              </w:rPr>
              <w:fldChar w:fldCharType="end"/>
            </w:r>
          </w:hyperlink>
        </w:p>
        <w:p w14:paraId="74A6410A" w14:textId="013B71B0"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89" w:history="1">
            <w:r w:rsidRPr="00850F15">
              <w:rPr>
                <w:rStyle w:val="Hyperlink"/>
                <w:noProof/>
              </w:rPr>
              <w:t>Open Questions</w:t>
            </w:r>
            <w:r>
              <w:rPr>
                <w:noProof/>
                <w:webHidden/>
              </w:rPr>
              <w:tab/>
            </w:r>
            <w:r>
              <w:rPr>
                <w:noProof/>
                <w:webHidden/>
              </w:rPr>
              <w:fldChar w:fldCharType="begin"/>
            </w:r>
            <w:r>
              <w:rPr>
                <w:noProof/>
                <w:webHidden/>
              </w:rPr>
              <w:instrText xml:space="preserve"> PAGEREF _Toc229899789 \h </w:instrText>
            </w:r>
            <w:r>
              <w:rPr>
                <w:noProof/>
                <w:webHidden/>
              </w:rPr>
            </w:r>
            <w:r>
              <w:rPr>
                <w:noProof/>
                <w:webHidden/>
              </w:rPr>
              <w:fldChar w:fldCharType="separate"/>
            </w:r>
            <w:r>
              <w:rPr>
                <w:noProof/>
                <w:webHidden/>
              </w:rPr>
              <w:t>73</w:t>
            </w:r>
            <w:r>
              <w:rPr>
                <w:noProof/>
                <w:webHidden/>
              </w:rPr>
              <w:fldChar w:fldCharType="end"/>
            </w:r>
          </w:hyperlink>
        </w:p>
        <w:p w14:paraId="291A253B" w14:textId="70A363DF"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90" w:history="1">
            <w:r w:rsidRPr="00850F15">
              <w:rPr>
                <w:rStyle w:val="Hyperlink"/>
                <w:noProof/>
              </w:rPr>
              <w:t>Speculative Laws for consideration and further development</w:t>
            </w:r>
            <w:r>
              <w:rPr>
                <w:noProof/>
                <w:webHidden/>
              </w:rPr>
              <w:tab/>
            </w:r>
            <w:r>
              <w:rPr>
                <w:noProof/>
                <w:webHidden/>
              </w:rPr>
              <w:fldChar w:fldCharType="begin"/>
            </w:r>
            <w:r>
              <w:rPr>
                <w:noProof/>
                <w:webHidden/>
              </w:rPr>
              <w:instrText xml:space="preserve"> PAGEREF _Toc229899790 \h </w:instrText>
            </w:r>
            <w:r>
              <w:rPr>
                <w:noProof/>
                <w:webHidden/>
              </w:rPr>
            </w:r>
            <w:r>
              <w:rPr>
                <w:noProof/>
                <w:webHidden/>
              </w:rPr>
              <w:fldChar w:fldCharType="separate"/>
            </w:r>
            <w:r>
              <w:rPr>
                <w:noProof/>
                <w:webHidden/>
              </w:rPr>
              <w:t>74</w:t>
            </w:r>
            <w:r>
              <w:rPr>
                <w:noProof/>
                <w:webHidden/>
              </w:rPr>
              <w:fldChar w:fldCharType="end"/>
            </w:r>
          </w:hyperlink>
        </w:p>
        <w:p w14:paraId="6B130101" w14:textId="4A567F32"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91" w:history="1">
            <w:r w:rsidRPr="00850F15">
              <w:rPr>
                <w:rStyle w:val="Hyperlink"/>
                <w:noProof/>
              </w:rPr>
              <w:t>Connecting the Dots: How the Eight Explorations Fit Together</w:t>
            </w:r>
            <w:r>
              <w:rPr>
                <w:noProof/>
                <w:webHidden/>
              </w:rPr>
              <w:tab/>
            </w:r>
            <w:r>
              <w:rPr>
                <w:noProof/>
                <w:webHidden/>
              </w:rPr>
              <w:fldChar w:fldCharType="begin"/>
            </w:r>
            <w:r>
              <w:rPr>
                <w:noProof/>
                <w:webHidden/>
              </w:rPr>
              <w:instrText xml:space="preserve"> PAGEREF _Toc229899791 \h </w:instrText>
            </w:r>
            <w:r>
              <w:rPr>
                <w:noProof/>
                <w:webHidden/>
              </w:rPr>
            </w:r>
            <w:r>
              <w:rPr>
                <w:noProof/>
                <w:webHidden/>
              </w:rPr>
              <w:fldChar w:fldCharType="separate"/>
            </w:r>
            <w:r>
              <w:rPr>
                <w:noProof/>
                <w:webHidden/>
              </w:rPr>
              <w:t>77</w:t>
            </w:r>
            <w:r>
              <w:rPr>
                <w:noProof/>
                <w:webHidden/>
              </w:rPr>
              <w:fldChar w:fldCharType="end"/>
            </w:r>
          </w:hyperlink>
        </w:p>
        <w:p w14:paraId="531A6285" w14:textId="713086E7" w:rsidR="003D52C5" w:rsidRDefault="003D52C5">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899792" w:history="1">
            <w:r w:rsidRPr="00850F15">
              <w:rPr>
                <w:rStyle w:val="Hyperlink"/>
                <w:noProof/>
              </w:rPr>
              <w:t>Some Open Trails</w:t>
            </w:r>
            <w:r>
              <w:rPr>
                <w:noProof/>
                <w:webHidden/>
              </w:rPr>
              <w:tab/>
            </w:r>
            <w:r>
              <w:rPr>
                <w:noProof/>
                <w:webHidden/>
              </w:rPr>
              <w:fldChar w:fldCharType="begin"/>
            </w:r>
            <w:r>
              <w:rPr>
                <w:noProof/>
                <w:webHidden/>
              </w:rPr>
              <w:instrText xml:space="preserve"> PAGEREF _Toc229899792 \h </w:instrText>
            </w:r>
            <w:r>
              <w:rPr>
                <w:noProof/>
                <w:webHidden/>
              </w:rPr>
            </w:r>
            <w:r>
              <w:rPr>
                <w:noProof/>
                <w:webHidden/>
              </w:rPr>
              <w:fldChar w:fldCharType="separate"/>
            </w:r>
            <w:r>
              <w:rPr>
                <w:noProof/>
                <w:webHidden/>
              </w:rPr>
              <w:t>79</w:t>
            </w:r>
            <w:r>
              <w:rPr>
                <w:noProof/>
                <w:webHidden/>
              </w:rPr>
              <w:fldChar w:fldCharType="end"/>
            </w:r>
          </w:hyperlink>
        </w:p>
        <w:p w14:paraId="36427C88" w14:textId="382C9AC5"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93" w:history="1">
            <w:r w:rsidRPr="00850F15">
              <w:rPr>
                <w:rStyle w:val="Hyperlink"/>
                <w:rFonts w:ascii="Arial" w:eastAsia="Arial" w:hAnsi="Arial" w:cs="Arial"/>
                <w:noProof/>
              </w:rPr>
              <w:t>The Periodic Table — See Volume 5</w:t>
            </w:r>
            <w:r>
              <w:rPr>
                <w:noProof/>
                <w:webHidden/>
              </w:rPr>
              <w:tab/>
            </w:r>
            <w:r>
              <w:rPr>
                <w:noProof/>
                <w:webHidden/>
              </w:rPr>
              <w:fldChar w:fldCharType="begin"/>
            </w:r>
            <w:r>
              <w:rPr>
                <w:noProof/>
                <w:webHidden/>
              </w:rPr>
              <w:instrText xml:space="preserve"> PAGEREF _Toc229899793 \h </w:instrText>
            </w:r>
            <w:r>
              <w:rPr>
                <w:noProof/>
                <w:webHidden/>
              </w:rPr>
            </w:r>
            <w:r>
              <w:rPr>
                <w:noProof/>
                <w:webHidden/>
              </w:rPr>
              <w:fldChar w:fldCharType="separate"/>
            </w:r>
            <w:r>
              <w:rPr>
                <w:noProof/>
                <w:webHidden/>
              </w:rPr>
              <w:t>82</w:t>
            </w:r>
            <w:r>
              <w:rPr>
                <w:noProof/>
                <w:webHidden/>
              </w:rPr>
              <w:fldChar w:fldCharType="end"/>
            </w:r>
          </w:hyperlink>
        </w:p>
        <w:p w14:paraId="2FB03CAF" w14:textId="301E6DCD" w:rsidR="003D52C5" w:rsidRDefault="003D52C5">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899794" w:history="1">
            <w:r w:rsidRPr="00850F15">
              <w:rPr>
                <w:rStyle w:val="Hyperlink"/>
                <w:noProof/>
              </w:rPr>
              <w:t>A Word to My Kids at the End of This Volume</w:t>
            </w:r>
            <w:r>
              <w:rPr>
                <w:noProof/>
                <w:webHidden/>
              </w:rPr>
              <w:tab/>
            </w:r>
            <w:r>
              <w:rPr>
                <w:noProof/>
                <w:webHidden/>
              </w:rPr>
              <w:fldChar w:fldCharType="begin"/>
            </w:r>
            <w:r>
              <w:rPr>
                <w:noProof/>
                <w:webHidden/>
              </w:rPr>
              <w:instrText xml:space="preserve"> PAGEREF _Toc229899794 \h </w:instrText>
            </w:r>
            <w:r>
              <w:rPr>
                <w:noProof/>
                <w:webHidden/>
              </w:rPr>
            </w:r>
            <w:r>
              <w:rPr>
                <w:noProof/>
                <w:webHidden/>
              </w:rPr>
              <w:fldChar w:fldCharType="separate"/>
            </w:r>
            <w:r>
              <w:rPr>
                <w:noProof/>
                <w:webHidden/>
              </w:rPr>
              <w:t>82</w:t>
            </w:r>
            <w:r>
              <w:rPr>
                <w:noProof/>
                <w:webHidden/>
              </w:rPr>
              <w:fldChar w:fldCharType="end"/>
            </w:r>
          </w:hyperlink>
        </w:p>
        <w:p w14:paraId="50034AD5" w14:textId="1714BFCC" w:rsidR="00AE2195" w:rsidRDefault="00000000">
          <w:r>
            <w:fldChar w:fldCharType="end"/>
          </w:r>
        </w:p>
      </w:sdtContent>
    </w:sdt>
    <w:p w14:paraId="295AB036" w14:textId="77777777" w:rsidR="00AE2195" w:rsidRDefault="00000000">
      <w:r>
        <w:br w:type="page"/>
      </w:r>
    </w:p>
    <w:p w14:paraId="1726D180" w14:textId="77777777" w:rsidR="00AE2195" w:rsidRDefault="00000000">
      <w:pPr>
        <w:pStyle w:val="Heading1"/>
        <w:spacing w:before="0"/>
      </w:pPr>
      <w:bookmarkStart w:id="0" w:name="_Toc_Horizon_main"/>
      <w:bookmarkStart w:id="1" w:name="_Toc229899669"/>
      <w:r>
        <w:lastRenderedPageBreak/>
        <w:t>What We Are Being Formed For: The Kingdom of God Now</w:t>
      </w:r>
      <w:bookmarkEnd w:id="0"/>
      <w:bookmarkEnd w:id="1"/>
    </w:p>
    <w:p w14:paraId="473FD2B9" w14:textId="77777777" w:rsidR="00AE2195" w:rsidRDefault="00000000">
      <w:pPr>
        <w:spacing w:after="160"/>
        <w:jc w:val="both"/>
      </w:pPr>
      <w:r>
        <w:t>I am putting this chapter at the front of the volume because everything that follows can be read in two completely different ways, and the difference is decided here.</w:t>
      </w:r>
    </w:p>
    <w:p w14:paraId="7683D806" w14:textId="77777777" w:rsidR="00AE2195" w:rsidRDefault="00000000">
      <w:pPr>
        <w:pStyle w:val="Heading2"/>
      </w:pPr>
      <w:bookmarkStart w:id="2" w:name="_Toc_Horizon_kingdom"/>
      <w:bookmarkStart w:id="3" w:name="_Toc229899670"/>
      <w:r>
        <w:t>The kingdom is present-tense</w:t>
      </w:r>
      <w:bookmarkEnd w:id="2"/>
      <w:bookmarkEnd w:id="3"/>
    </w:p>
    <w:p w14:paraId="3B034FB2" w14:textId="77777777" w:rsidR="00AE2195" w:rsidRDefault="00000000">
      <w:pPr>
        <w:spacing w:after="160"/>
        <w:jc w:val="both"/>
      </w:pPr>
      <w:r>
        <w:t>Jesus’s first preaching in the synoptic gospels is about the kingdom. Mark records it: “The time is fulfilled, and the kingdom of God is at hand; repent and believe in the gospel” (Mark 1:15, ESV). Matthew gives the same opening words: “From that time Jesus began to preach, saying, ‘Repent, for the kingdom of heaven is at hand’” (Matt. 4:17, ESV). The kingdom is announced as something at hand — present, breaking in, near enough that the right human response is repentance, which is to say the turn of the heart toward what is actually here.</w:t>
      </w:r>
    </w:p>
    <w:p w14:paraId="091540B3" w14:textId="582722BD" w:rsidR="00AE2195" w:rsidRDefault="00000000">
      <w:pPr>
        <w:spacing w:after="160"/>
        <w:jc w:val="both"/>
      </w:pPr>
      <w:r>
        <w:t>Luke is even more explicit. When the Pharisees asked when the kingdom would come, Jesus answered: “</w:t>
      </w:r>
      <w:r w:rsidR="004628E8">
        <w:t>The</w:t>
      </w:r>
      <w:r>
        <w:t xml:space="preserve"> kingdom of God is in the midst of you” (Luke 17:21, ESV). Not future, not somewhere else, in the midst of them as they spoke. Paul, writing to a community two decades into the Christian movement, describes the kingdom in functional terms: “the kingdom of God is not a matter of eating and drinking but of righteousness and peace and joy in the Holy Spirit” (Rom. 14:17, ESV). The kingdom is a manner of life characterized by certain things — right ordering, peace, Spirit-given joy. Paul also names it as the present location of the believer: “He has delivered us from the domain of darkness and transferred us to the kingdom of his beloved Son” (Col. 1:13, ESV). Transferred — past tense. We are now in the kingdom.</w:t>
      </w:r>
    </w:p>
    <w:p w14:paraId="0F5FCF20" w14:textId="77777777" w:rsidR="00AE2195" w:rsidRDefault="00000000">
      <w:pPr>
        <w:spacing w:after="160"/>
        <w:jc w:val="both"/>
      </w:pPr>
      <w:r>
        <w:t>What this means for the work this volume describes: the disciple — and that is what every reader of this work who has trusted Christ actually is — is being formed for life in this kingdom, now. Not waiting for it. Not preparing primarily for an afterlife state. Walking, today, in the reign of God that is actually present and that is drawing the disciple into it. The whole movement of the New Testament from Christ’s first preaching to Paul’s last letters is the announcement and explication of this present-tense kingdom.</w:t>
      </w:r>
    </w:p>
    <w:p w14:paraId="6999A5A9" w14:textId="77777777" w:rsidR="00AE2195" w:rsidRDefault="00000000">
      <w:pPr>
        <w:pStyle w:val="Heading2"/>
      </w:pPr>
      <w:bookmarkStart w:id="4" w:name="_Toc_Horizon_vim"/>
      <w:bookmarkStart w:id="5" w:name="_Toc229899671"/>
      <w:r>
        <w:t>Vision, Intention, Means</w:t>
      </w:r>
      <w:bookmarkEnd w:id="4"/>
      <w:bookmarkEnd w:id="5"/>
    </w:p>
    <w:p w14:paraId="46753696" w14:textId="77777777" w:rsidR="00AE2195" w:rsidRDefault="00000000">
      <w:pPr>
        <w:spacing w:after="160"/>
        <w:jc w:val="both"/>
      </w:pPr>
      <w:r>
        <w:t>Across the New Testament, the pattern of formation has three elements that the broader Christian formation tradition — Dallas Willard’s articulation in The Divine Conspiracy and Renovation of the Heart is the clearest contemporary statement, but the elements are older than him and rooted in scripture — has named Vision, Intention, and Means.</w:t>
      </w:r>
    </w:p>
    <w:p w14:paraId="19BBEB71" w14:textId="3C9C96D7" w:rsidR="00AE2195" w:rsidRDefault="00000000">
      <w:pPr>
        <w:spacing w:after="160"/>
        <w:jc w:val="both"/>
      </w:pPr>
      <w:r>
        <w:t>Vision is the seeing of what God is actually doing. Paul prays for this seeing explicitly in Ephesians: “having the eyes of your hearts enlightened, that you may know what is the hope to which he has called you, what are the riches of his glorious inheritance in the saints, and what is the immeasurable greatness of his power toward us who believe” (Eph. 1:18–19, ESV). Jesus names the same faculty in the Sermon on the Mount: “The eye is the lamp of the body. So, if your eye is healthy, your whole body will be full of light” (Matt. 6:22, ESV). Vision is not optimism, and it is not theology held at arm’s length. It is the actual seeing of the kingdom that is at hand — the recognition that the reign of God is operative in the present world and that the believer is drawn into it. Without Vision, the formation work goes nowhere because there is no horizon for it to be moving toward.</w:t>
      </w:r>
    </w:p>
    <w:p w14:paraId="59440473" w14:textId="77777777" w:rsidR="00AE2195" w:rsidRDefault="00000000">
      <w:pPr>
        <w:spacing w:after="160"/>
        <w:jc w:val="both"/>
      </w:pPr>
      <w:r>
        <w:t xml:space="preserve">Intention is the disciple’s choice to live in what Vision sees. Joshua named it at Shechem: “Choose this day whom you will serve… But as for me and my house, we will serve the Lord” (Josh. 24:15, ESV). Jesus, in operational terms: “If anyone would come after me, let him deny himself and take up </w:t>
      </w:r>
      <w:r>
        <w:lastRenderedPageBreak/>
        <w:t>his cross daily and follow me” (Luke 9:23, ESV). Daily. The renewed, ongoing choice — not a single decision at conversion that exempts the disciple from continuing decisions. Paul names it as continuing presentation: “Present yourselves to God as those who have been brought from death to life, and your members to God as instruments for righteousness” (Rom. 6:13, ESV). Without Intention, Vision becomes mere theology — a description of a kingdom the disciple admires from outside.</w:t>
      </w:r>
    </w:p>
    <w:p w14:paraId="216B84AC" w14:textId="77777777" w:rsidR="00AE2195" w:rsidRDefault="00000000">
      <w:pPr>
        <w:spacing w:after="160"/>
        <w:jc w:val="both"/>
      </w:pPr>
      <w:r>
        <w:t>Means is the practice by which the disciple acquires the character that makes kingdom-life sustainable. Paul names the discipline in Timothy: “Train yourself for godliness; for while bodily training is of some value, godliness is of value in every way” (1 Tim. 4:7–8, ESV). Peter gives the formative sequence in his second letter: “make every effort to supplement your faith with virtue, and virtue with knowledge, and knowledge with self-control, and self-control with steadfastness, and steadfastness with godliness, and godliness with brotherly affection, and brotherly affection with love” (2 Pet. 1:5–7, ESV). The disciplines and operational laws by which the disciple actually walks the apprentice life are the Means.</w:t>
      </w:r>
    </w:p>
    <w:p w14:paraId="34CD8C9B" w14:textId="1449811F" w:rsidR="00AE2195" w:rsidRDefault="00000000">
      <w:pPr>
        <w:spacing w:after="160"/>
        <w:jc w:val="both"/>
      </w:pPr>
      <w:r>
        <w:t xml:space="preserve">This volume is </w:t>
      </w:r>
      <w:r w:rsidR="0090264A">
        <w:t xml:space="preserve">part of </w:t>
      </w:r>
      <w:r>
        <w:t>the Means. The thirteen Foundational Laws name the operational realities the disciple walks in. The Explorations are the working investigations of how those laws operate in lived life. The Periodic Table</w:t>
      </w:r>
      <w:r w:rsidR="001A6D2A">
        <w:t xml:space="preserve"> in Vol 5</w:t>
      </w:r>
      <w:r>
        <w:t xml:space="preserve"> is a way of seeing the structural relationships among them. Volume 2 names the diagnostic and tool-application discipline by which the Means are applied to the specific knots a disciple discovers in herself. The Fellowship of the Heart curriculum is how the Means are walked in community over a sustained period.</w:t>
      </w:r>
    </w:p>
    <w:p w14:paraId="4C97F325" w14:textId="77777777" w:rsidR="00AE2195" w:rsidRDefault="00000000">
      <w:pPr>
        <w:spacing w:after="160"/>
        <w:jc w:val="both"/>
      </w:pPr>
      <w:r>
        <w:t>But the Means cannot do their work without Vision and Intention in place. A reader who walks the Means without the Vision-and-Intention frame will get formation that is structurally clinical — wound-clearing, sin-clearing, idol-dethroning — all of it real and necessary, but with no kingdom for it to issue out into. The same content, two utterly different orientations. The kingdom-horizon framing decides which one the reader actually receives.</w:t>
      </w:r>
    </w:p>
    <w:p w14:paraId="7C57AE4D" w14:textId="77777777" w:rsidR="00AE2195" w:rsidRDefault="00000000">
      <w:pPr>
        <w:pStyle w:val="Heading2"/>
      </w:pPr>
      <w:bookmarkStart w:id="6" w:name="_Toc_Horizon_apprentice"/>
      <w:bookmarkStart w:id="7" w:name="_Toc229899672"/>
      <w:r>
        <w:t>The apprentice’s posture</w:t>
      </w:r>
      <w:bookmarkEnd w:id="6"/>
      <w:bookmarkEnd w:id="7"/>
    </w:p>
    <w:p w14:paraId="4AC6B456" w14:textId="77777777" w:rsidR="00AE2195" w:rsidRDefault="00000000">
      <w:pPr>
        <w:spacing w:after="160"/>
        <w:jc w:val="both"/>
      </w:pPr>
      <w:r>
        <w:t>The New Testament’s primary word for the disciple is mathetes — apprentice, learner. The disciple is not a patient receiving treatment. The disciple is an apprentice receiving formation as the kind of person who can live the kind of life Jesus modeled and taught.</w:t>
      </w:r>
    </w:p>
    <w:p w14:paraId="44012487" w14:textId="77777777" w:rsidR="00AE2195" w:rsidRDefault="00000000">
      <w:pPr>
        <w:spacing w:after="160"/>
        <w:jc w:val="both"/>
      </w:pPr>
      <w:r>
        <w:t>Jesus’s invitation in Matthew 11 is the clearest pastoral statement of this: “Come to me, all who labor and are heavy laden, and I will give you rest. Take my yoke upon you, and learn from me, for I am gentle and lowly in heart, and you will find rest for your souls. For my yoke is easy, and my burden is light” (Matt. 11:28–30, ESV). Three movements: come, take, learn. The yoke is the apprentice’s tool — the harness paired with the master craftsman’s, by which the apprentice walks alongside the master and learns the trade by doing it under his hand.</w:t>
      </w:r>
    </w:p>
    <w:p w14:paraId="7AE32E59" w14:textId="77777777" w:rsidR="00AE2195" w:rsidRDefault="00000000">
      <w:pPr>
        <w:spacing w:after="160"/>
        <w:jc w:val="both"/>
      </w:pPr>
      <w:r>
        <w:t>The destination is named in Luke 6:40 (ESV): “A disciple is not above his teacher, but everyone when he is fully trained will be like his teacher.” The apprentice’s formation is not in the direction of becoming an expert in spiritual things. It is in the direction of being like Jesus — in heart, mind, action, and the way of life.</w:t>
      </w:r>
    </w:p>
    <w:p w14:paraId="78760E54" w14:textId="7E59D070" w:rsidR="00AE2195" w:rsidRDefault="00000000">
      <w:pPr>
        <w:spacing w:after="160"/>
        <w:jc w:val="both"/>
      </w:pPr>
      <w:r>
        <w:t xml:space="preserve">The </w:t>
      </w:r>
      <w:r w:rsidR="00B42E83">
        <w:t xml:space="preserve">Formation </w:t>
      </w:r>
      <w:r>
        <w:t>Companion’s role in the operational application of this work (and in the Fellowship of the Heart curriculum) is to be a fellow apprentice walking a bit further along the same road. Not a master craftsman in their own right. The master is Christ. The Companion is the elder apprentice helping the newer apprentice see what the master is doing.</w:t>
      </w:r>
    </w:p>
    <w:p w14:paraId="6410B269" w14:textId="77777777" w:rsidR="00AE2195" w:rsidRDefault="00000000">
      <w:pPr>
        <w:pStyle w:val="Heading2"/>
      </w:pPr>
      <w:bookmarkStart w:id="8" w:name="_Toc_Horizon_rest"/>
      <w:bookmarkStart w:id="9" w:name="_Toc229899673"/>
      <w:r>
        <w:t>How the rest of this volume sits under this</w:t>
      </w:r>
      <w:bookmarkEnd w:id="8"/>
      <w:bookmarkEnd w:id="9"/>
    </w:p>
    <w:p w14:paraId="6F9956C2" w14:textId="77777777" w:rsidR="00AE2195" w:rsidRDefault="00000000">
      <w:pPr>
        <w:spacing w:after="160"/>
        <w:jc w:val="both"/>
      </w:pPr>
      <w:r>
        <w:lastRenderedPageBreak/>
        <w:t>The rest of Volume 1 — the four foundational axioms, the inclusion criteria, the thirteen Foundational Laws, the eight Explorations, the Periodic Table machinery — is the structural account of the Means. The volume makes the case that the laws of the Spirit are real, knowable, and operable, and it offers a working catalog of the most-confirmed ones. All of that work is real and necessary. But it operates inside the kingdom-horizon this chapter names. The Foundational Laws are not abstract metaphysics; they are the operational laws of kingdom-life. The Explorations are the working investigations of how those laws are actually walked. The Periodic Table is a way of seeing how the laws relate to each other.</w:t>
      </w:r>
    </w:p>
    <w:p w14:paraId="68A250E7" w14:textId="77777777" w:rsidR="00AE2195" w:rsidRDefault="00000000">
      <w:pPr>
        <w:spacing w:after="160"/>
        <w:jc w:val="both"/>
      </w:pPr>
      <w:r>
        <w:t>Volume 2 is the diagnostic and operational application of the Means to the specific blockages a disciple discovers in herself — wounds, sins, idols, lies, agreements, knots of all kinds. Volume 2 also operates inside this same kingdom-horizon: the work it describes is the apprentice’s work, not the patient’s. The participant is being formed for kingdom-life, not merely cleared so she can resume the life she was already trying to live.</w:t>
      </w:r>
    </w:p>
    <w:p w14:paraId="360694A5" w14:textId="77777777" w:rsidR="00AE2195" w:rsidRDefault="00000000">
      <w:pPr>
        <w:spacing w:after="160"/>
        <w:jc w:val="both"/>
      </w:pPr>
      <w:r>
        <w:t>A reader who keeps the Vision-Intention-Means frame in mind through the rest of these volumes will not lose the horizon. A reader who does not will eventually drift into reading the corpus as a system rather than as an apprenticeship. The kingdom is at hand. The disciple is in it. The rest of this work is how she walks in it.</w:t>
      </w:r>
      <w:r>
        <w:br w:type="page"/>
      </w:r>
    </w:p>
    <w:p w14:paraId="358158E8" w14:textId="77777777" w:rsidR="00AE2195" w:rsidRDefault="00000000">
      <w:r>
        <w:lastRenderedPageBreak/>
        <w:t>Introduction: What I Am Trying to Do Here</w:t>
      </w:r>
    </w:p>
    <w:p w14:paraId="3E3C8363" w14:textId="77777777" w:rsidR="00AE2195" w:rsidRDefault="00000000">
      <w:pPr>
        <w:pStyle w:val="Heading2"/>
      </w:pPr>
      <w:bookmarkStart w:id="10" w:name="_Toc229899674"/>
      <w:r>
        <w:t>The Starting Question</w:t>
      </w:r>
      <w:bookmarkEnd w:id="10"/>
    </w:p>
    <w:p w14:paraId="32895544" w14:textId="77777777" w:rsidR="00AE2195" w:rsidRDefault="00000000">
      <w:pPr>
        <w:spacing w:after="160"/>
        <w:jc w:val="both"/>
      </w:pPr>
      <w:r>
        <w:t>I want to begin with a question that has driven me for over two decades: what if the way the world of the Spirit works is just as logical and discoverable as the laws of physics? Not identical to physics, but equally orderly, equally real, and equally open to investigation by someone willing to pay attention.</w:t>
      </w:r>
    </w:p>
    <w:p w14:paraId="5998E58C" w14:textId="2F5522CD" w:rsidR="00AE2195" w:rsidRDefault="00000000">
      <w:pPr>
        <w:spacing w:after="160"/>
        <w:jc w:val="both"/>
      </w:pPr>
      <w:r>
        <w:t xml:space="preserve">Jesus rebuked Nicodemus in John 3, and His rebuke was not about a lack of piety or devotion. Nicodemus was a ruler of the Jews, a serious student of scripture. The rebuke was that he should have been able to understand how things worked in the Spirit, and he didn’t. That </w:t>
      </w:r>
      <w:r w:rsidR="00665E57">
        <w:t>must have stung</w:t>
      </w:r>
      <w:r>
        <w:t xml:space="preserve"> a little. If the teacher of Israel should have known, then surely, we who have the full canon, the indwelling Holy Spirit, and two thousand years of the church’s experience, should be able to see deeper than we do.</w:t>
      </w:r>
    </w:p>
    <w:p w14:paraId="59AB0F83" w14:textId="77777777" w:rsidR="00AE2195" w:rsidRDefault="00000000">
      <w:pPr>
        <w:spacing w:after="160"/>
        <w:jc w:val="both"/>
      </w:pPr>
      <w:r>
        <w:t>That is the starting point. Not arrogance, actually, the opposite. It is humility in the face of how much we have been given and how little we have understood.</w:t>
      </w:r>
    </w:p>
    <w:p w14:paraId="127F04C3" w14:textId="77777777" w:rsidR="00AE2195" w:rsidRDefault="00000000">
      <w:pPr>
        <w:spacing w:after="160"/>
        <w:jc w:val="both"/>
      </w:pPr>
      <w:r>
        <w:t>My initial starting point is the observation that we live a life so far short of what Jesus invites us into. A life of walking in the Spirit, of miracles in the natural, and living in intimate conversation with him.</w:t>
      </w:r>
    </w:p>
    <w:p w14:paraId="2DE65D18" w14:textId="77777777" w:rsidR="00AE2195" w:rsidRDefault="00000000">
      <w:pPr>
        <w:pStyle w:val="Heading2"/>
      </w:pPr>
      <w:bookmarkStart w:id="11" w:name="_Toc229899675"/>
      <w:r>
        <w:t>The Four Foundational Principles</w:t>
      </w:r>
      <w:bookmarkEnd w:id="11"/>
    </w:p>
    <w:p w14:paraId="798E3AA8" w14:textId="77777777" w:rsidR="00AE2195" w:rsidRDefault="00000000">
      <w:pPr>
        <w:jc w:val="center"/>
      </w:pPr>
      <w:r>
        <w:rPr>
          <w:noProof/>
        </w:rPr>
        <w:drawing>
          <wp:inline distT="0" distB="0" distL="0" distR="0" wp14:anchorId="46B79C77" wp14:editId="0CFA5F1E">
            <wp:extent cx="3032760" cy="1516380"/>
            <wp:effectExtent l="0" t="0" r="0" b="0"/>
            <wp:docPr id="2" name="Picture 338517164" descr="Axioms – Euclidean Geometry – Mathi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8517164" descr="Axioms – Euclidean Geometry – Mathigon"/>
                    <pic:cNvPicPr>
                      <a:picLocks noChangeAspect="1" noChangeArrowheads="1"/>
                    </pic:cNvPicPr>
                  </pic:nvPicPr>
                  <pic:blipFill>
                    <a:blip r:embed="rId9"/>
                    <a:stretch>
                      <a:fillRect/>
                    </a:stretch>
                  </pic:blipFill>
                  <pic:spPr bwMode="auto">
                    <a:xfrm>
                      <a:off x="0" y="0"/>
                      <a:ext cx="3032760" cy="1516380"/>
                    </a:xfrm>
                    <a:prstGeom prst="rect">
                      <a:avLst/>
                    </a:prstGeom>
                  </pic:spPr>
                </pic:pic>
              </a:graphicData>
            </a:graphic>
          </wp:inline>
        </w:drawing>
      </w:r>
    </w:p>
    <w:p w14:paraId="606D302C" w14:textId="77777777" w:rsidR="00AE2195" w:rsidRDefault="00000000">
      <w:pPr>
        <w:spacing w:after="160"/>
        <w:jc w:val="both"/>
      </w:pPr>
      <w:r>
        <w:t>As laid out in the Intro, this volume operates under four foundational axioms: (1) Laws of the Spirit exist; (2) they are knowable; (3) they are knowable in all three “worlds” — spirit, mind and emotions, body and actions; and (4) we can operate in them. The full statement is in the Intro; what follows in this volume builds on those four principles.</w:t>
      </w:r>
    </w:p>
    <w:p w14:paraId="57DDEC9D" w14:textId="77777777" w:rsidR="00AE2195" w:rsidRDefault="00000000">
      <w:pPr>
        <w:spacing w:after="160"/>
        <w:jc w:val="both"/>
      </w:pPr>
      <w:r>
        <w:t>A note on how I am reading scripture in what follows. The Eight Explorations use a proof-text method — I identify specific passages with explicit causal structure and draw out the logical relationships. This is appropriate for law identification. But Dallas Willard’s reading of the Sermon on the Mount in The Divine Conspiracy offers a complementary lens I want to name: he argues that Matthew 5–7 is not a collection of individual ethical demands but Jesus’s most comprehensive integrated description of how kingdom life actually works — the whole thing, held together, as a picture of the life Jesus is inviting us into. I recommend reading the Sermon on the Mount alongside the Eight Explorations as a reality check: if a proposed law does not fit coherently within the Sermon on the Mount’s overall picture of kingdom life, that tension is worth examining. And if all the laws together do not begin to describe the life the Sermon on the Mount is pointing toward, the exploration is not finished. The Sermon is the target; the laws are attempts to describe its structure.</w:t>
      </w:r>
    </w:p>
    <w:p w14:paraId="77CB1AB3" w14:textId="77777777" w:rsidR="00AE2195" w:rsidRDefault="00000000">
      <w:pPr>
        <w:spacing w:after="160"/>
        <w:jc w:val="both"/>
      </w:pPr>
      <w:r>
        <w:rPr>
          <w:b/>
          <w:bCs/>
        </w:rPr>
        <w:t xml:space="preserve">A Note on the Registry. </w:t>
      </w:r>
      <w:r>
        <w:t xml:space="preserve">Each exploration in this volume has a confidence tier and a corresponding entry in the project’s claim registry, which is stewarded under the governance framework in Volume </w:t>
      </w:r>
      <w:r>
        <w:lastRenderedPageBreak/>
        <w:t>6. Where I have preserved a minority dissent — an alternative reading I have declined to adopt but whose argument deserves preservation — it is carried forward alongside the core reading.</w:t>
      </w:r>
    </w:p>
    <w:p w14:paraId="45CC32CC" w14:textId="77777777" w:rsidR="00AE2195" w:rsidRDefault="00000000">
      <w:pPr>
        <w:pStyle w:val="Heading2"/>
      </w:pPr>
      <w:bookmarkStart w:id="12" w:name="_Toc229899676"/>
      <w:r>
        <w:t>A Note on the Inclusion Criteria</w:t>
      </w:r>
      <w:bookmarkEnd w:id="12"/>
    </w:p>
    <w:p w14:paraId="45C599FF" w14:textId="43971B04" w:rsidR="00AE2195" w:rsidRDefault="00000000">
      <w:pPr>
        <w:spacing w:after="160"/>
        <w:jc w:val="both"/>
      </w:pPr>
      <w:r>
        <w:t>A provisional law qualifies for entry to this catalog when it satisfies four criteria: (1) it lines up with scripture; (2) the Spirit of Truth, speaking through and in confirmation of scripture, witnesses to it (John 16:13–15; 1 Cor. 2:10–14); (3) it is recognized at least partially by a community of practitioners; (4) it is testable in the natural — produces observable results in the lives of people who operate in accord with it. These four are not four parallel sources of authority. Criterion (1) is the load-bearing reference point; criteria (2), (3), and (4) operate within and in confirmation of scripture, never as independent epistemic sources that could in principle validate something scripture has not established. The Spirit speaks in scripture — the Westminster Confession’s articulation is one of the clearest statements of this, though the doctrine is older — and the Spirit’s witness in the believer’s life is the ongoing application and confirmation of what scripture has already established. The Foundational Laws section that follows tests those four against thirteen high-confidence laws of wide consent.</w:t>
      </w:r>
    </w:p>
    <w:p w14:paraId="48B195F7" w14:textId="77777777" w:rsidR="00AE2195" w:rsidRDefault="00000000">
      <w:pPr>
        <w:spacing w:after="160"/>
        <w:jc w:val="both"/>
      </w:pPr>
      <w:r>
        <w:t>One clarifying clause is worth naming explicitly. A candidate qualifies if its causal structure generalizes beyond the originating context, even when the original is a specific commandment rather than a general principle. The testing case is the Honor-Authority pattern in Eph. 6:2 (“the first commandment with a promise,” citing Exod. 20:12). The original is a specific commandment about parents; the causal structure (honor of rightly-ordered authority — flourishing of the honorer) generalizes. This clause prevents the catalog from rejecting laws-with-promises whose causal structure is genuinely general.</w:t>
      </w:r>
    </w:p>
    <w:p w14:paraId="5FD305C3" w14:textId="77777777" w:rsidR="00AE2195" w:rsidRDefault="00000000">
      <w:pPr>
        <w:pStyle w:val="Heading2"/>
      </w:pPr>
      <w:bookmarkStart w:id="13" w:name="_Toc229899677"/>
      <w:r>
        <w:t>How to Read This Volume</w:t>
      </w:r>
      <w:bookmarkEnd w:id="13"/>
    </w:p>
    <w:p w14:paraId="3D90EC4C" w14:textId="77777777" w:rsidR="00AE2195" w:rsidRDefault="00000000">
      <w:pPr>
        <w:spacing w:after="160"/>
        <w:jc w:val="both"/>
      </w:pPr>
      <w:r>
        <w:t>The volume holds two kinds of material side by side. Foundational Laws are operational claims with multi-author scriptural support, broad acceptance across mainstream Christian traditions, and observable testability — the thirteen laws of wide consent that open this volume immediately after the Opening Exploration. Explorations are propositional claims I have come to through investigation of less-mapped territory, presented at lower confidence levels and offered for community testing. The same five-field format (Type tag, Scriptural Ground, Mechanism, Proposed Law, Certainty rationale) carries both, so what differs is the confidence and the warrant, not the form.</w:t>
      </w:r>
    </w:p>
    <w:p w14:paraId="7BC5ED02" w14:textId="625CE694" w:rsidR="00AE2195" w:rsidRDefault="00000000">
      <w:pPr>
        <w:spacing w:after="160"/>
        <w:jc w:val="both"/>
      </w:pPr>
      <w:r>
        <w:t>The Periodic Table of Spiritual Laws, consolidated in Volume 5 (see The Periodic Table of Spiritual Laws — A Summing and Organizing Reference), organizes everything by two axes: scale of operation (Period 0 Scale-Invariant through Period 5 Cosmic / Eschatological) and the dimension of the person primarily addressed (Group I Spirit through Group VI Structural Frame). Each entry carries a directionality tag — (V) Vertical between person and God, (H) Horizontal between persons, (B) Both, (I) Intra-personal — together with a provenance code and a confidence tier. The slim table cells give the at-a-glance map; the reference list immediately after the table gives the description, mirror fields, and scriptural anchors for each entry.</w:t>
      </w:r>
    </w:p>
    <w:p w14:paraId="732257EA" w14:textId="60730049" w:rsidR="00AE2195" w:rsidRDefault="00000000">
      <w:pPr>
        <w:spacing w:after="160"/>
        <w:jc w:val="both"/>
      </w:pPr>
      <w:r>
        <w:t xml:space="preserve">Each entry carries a qualitative confidence tier rather than a numeric percentage. Three tiers: </w:t>
      </w:r>
      <w:r>
        <w:rPr>
          <w:b/>
          <w:bCs/>
        </w:rPr>
        <w:t>Clearly Taught</w:t>
      </w:r>
      <w:r>
        <w:t xml:space="preserve"> — taught directly by scripture or confirmed by community testing; </w:t>
      </w:r>
      <w:r>
        <w:rPr>
          <w:b/>
          <w:bCs/>
        </w:rPr>
        <w:t>Reasonably Inferred</w:t>
      </w:r>
      <w:r>
        <w:t xml:space="preserve"> — reasonably inferred from scripture, still in need of community testing; </w:t>
      </w:r>
      <w:r>
        <w:rPr>
          <w:b/>
          <w:bCs/>
        </w:rPr>
        <w:t>Speculative</w:t>
      </w:r>
      <w:r>
        <w:t xml:space="preserve"> — interesting enough to pursue, not yet solid enough to build on. Entries marked ◆ are Speculative; entries marked [ OPEN UNKNOWN ] are placeholders for laws the structure of the table </w:t>
      </w:r>
      <w:r w:rsidR="001F3828">
        <w:t>suggests</w:t>
      </w:r>
      <w:r>
        <w:t xml:space="preserve"> but have not yet </w:t>
      </w:r>
      <w:r w:rsidR="001F3828">
        <w:t xml:space="preserve">been </w:t>
      </w:r>
      <w:r>
        <w:t>developed.</w:t>
      </w:r>
    </w:p>
    <w:p w14:paraId="0793A552" w14:textId="77777777" w:rsidR="00AE2195" w:rsidRDefault="00000000">
      <w:pPr>
        <w:pStyle w:val="Heading1"/>
      </w:pPr>
      <w:bookmarkStart w:id="14" w:name="_Toc229899678"/>
      <w:r>
        <w:lastRenderedPageBreak/>
        <w:t>Taxonomy Key: How This Volume Classifies Its Explorations</w:t>
      </w:r>
      <w:bookmarkEnd w:id="14"/>
    </w:p>
    <w:p w14:paraId="4639F143" w14:textId="77777777" w:rsidR="00AE2195" w:rsidRDefault="00000000">
      <w:pPr>
        <w:spacing w:after="160"/>
        <w:jc w:val="both"/>
      </w:pPr>
      <w:r>
        <w:t>Before the explorations begin, I want to name the classification system I use throughout this volume. Every Exploration is tagged with a law type in its header. Here is what those tags mean, and how they connect to the volumes that follow.</w:t>
      </w:r>
    </w:p>
    <w:p w14:paraId="37E97334" w14:textId="77777777" w:rsidR="00AE2195" w:rsidRDefault="00000000">
      <w:pPr>
        <w:pStyle w:val="Heading2"/>
      </w:pPr>
      <w:bookmarkStart w:id="15" w:name="_Toc229899679"/>
      <w:r>
        <w:t>Structural Laws</w:t>
      </w:r>
      <w:bookmarkEnd w:id="15"/>
    </w:p>
    <w:p w14:paraId="11F55FE5" w14:textId="77777777" w:rsidR="00AE2195" w:rsidRDefault="00000000">
      <w:pPr>
        <w:spacing w:after="160"/>
        <w:jc w:val="both"/>
      </w:pPr>
      <w:r>
        <w:t>A Structural Law describes what exists in the spiritual world and how its components are organized, architecture, not motion. The relationship between Spirit, Heart, Soul, and Body (Exploration 2) is structural. The Faith-Hope-Love triad (Exploration 3) is structural. The Wisdom cluster (Exploration 4) is structural. These laws are more like topology: they map the territory's shape. They are the necessary preconditions for the operational laws to make sense.</w:t>
      </w:r>
    </w:p>
    <w:p w14:paraId="0D6C8B0B" w14:textId="77777777" w:rsidR="00AE2195" w:rsidRDefault="00000000">
      <w:pPr>
        <w:pStyle w:val="Heading2"/>
      </w:pPr>
      <w:bookmarkStart w:id="16" w:name="_Toc229899680"/>
      <w:r>
        <w:t>Operational Laws</w:t>
      </w:r>
      <w:bookmarkEnd w:id="16"/>
    </w:p>
    <w:p w14:paraId="181ED6FA" w14:textId="77777777" w:rsidR="00AE2195" w:rsidRDefault="00000000">
      <w:pPr>
        <w:spacing w:after="160"/>
        <w:jc w:val="both"/>
      </w:pPr>
      <w:r>
        <w:t>An Operational Law describes causation and process, how things move and change over time, and what causes what. Rom. 10:17 (Word → Hearing → Faith) is operational. The Obedience Channel (Exploration 6) is operational. Prayer as Resonance (Exploration 8) is operational. If-then statements are typically operational. These laws are more like dynamics: they describe the forces and flows that move through the structural landscape.</w:t>
      </w:r>
    </w:p>
    <w:p w14:paraId="7229EE36" w14:textId="77777777" w:rsidR="00AE2195" w:rsidRDefault="00000000">
      <w:pPr>
        <w:pStyle w:val="Heading2"/>
      </w:pPr>
      <w:bookmarkStart w:id="17" w:name="_Toc229899681"/>
      <w:r>
        <w:t>Mixed Laws (Structural/Operational)</w:t>
      </w:r>
      <w:bookmarkEnd w:id="17"/>
    </w:p>
    <w:p w14:paraId="4DA49310" w14:textId="77777777" w:rsidR="00AE2195" w:rsidRDefault="00000000">
      <w:pPr>
        <w:spacing w:after="160"/>
        <w:jc w:val="both"/>
      </w:pPr>
      <w:r>
        <w:t>Some laws are both at once: they describe a structure that also functions as a causal mechanism. The Faith-Hope-Love triad (Exploration 3) is classified as Structural/Operational because it names a fixed architecture that also operates as a self-reinforcing feedback loop. I flag these mixed cases explicitly rather than forcing them into one category.</w:t>
      </w:r>
    </w:p>
    <w:p w14:paraId="3DAAB9FC" w14:textId="77777777" w:rsidR="00AE2195" w:rsidRDefault="00000000">
      <w:pPr>
        <w:pStyle w:val="Heading2"/>
      </w:pPr>
      <w:bookmarkStart w:id="18" w:name="_Toc229899682"/>
      <w:r>
        <w:t>Gateway Laws (Structural — Gateway)</w:t>
      </w:r>
      <w:bookmarkEnd w:id="18"/>
    </w:p>
    <w:p w14:paraId="59ADC4F9" w14:textId="77777777" w:rsidR="00AE2195" w:rsidRDefault="00000000">
      <w:pPr>
        <w:spacing w:after="160"/>
        <w:jc w:val="both"/>
      </w:pPr>
      <w:r>
        <w:t>A Gateway Law is a special subtype of Structural Law: it describes a condition that is logically prior to an entire cluster of other laws. The Fear of the Lord (Exploration 5) is a Gateway Law; without it, the entire Wisdom cluster fails to orient correctly. Gateway laws function as root conditions rather than component elements.</w:t>
      </w:r>
    </w:p>
    <w:p w14:paraId="7A6A68C8" w14:textId="77777777" w:rsidR="00AE2195" w:rsidRDefault="00000000">
      <w:pPr>
        <w:pStyle w:val="Heading2"/>
      </w:pPr>
      <w:bookmarkStart w:id="19" w:name="_Toc229899683"/>
      <w:r>
        <w:t>How This Taxonomy Connects to Volumes 2, 3, and 4</w:t>
      </w:r>
      <w:bookmarkEnd w:id="19"/>
    </w:p>
    <w:p w14:paraId="5F42C92D" w14:textId="77777777" w:rsidR="00AE2195" w:rsidRDefault="00000000">
      <w:pPr>
        <w:spacing w:after="160"/>
        <w:jc w:val="both"/>
      </w:pPr>
      <w:r>
        <w:t xml:space="preserve">Volume 1’s structural and operational laws are the foundation. Volume 2 inherits this vocabulary and adds three new law types: Diagnostic Laws (which describe the conditions that block the Vol 1 laws from operating), Tool-Application Laws (which describe how specific clearing tools map to specific blockage types), and Developmental Laws (which describe how the capacity to operate in these laws grows over time). Volume 3 adds a Field/Quantitative layer: it asks how the Vol 1 and 2 laws can be expressed not just qualitatively but as measurable quantities and relational equations. The three volumes together form a single integrated taxonomy: structural → operational → diagnostic → therapeutic → developmental → quantitative. Vol 4 is a notional draft of how to test this whole structure. </w:t>
      </w:r>
    </w:p>
    <w:p w14:paraId="202C9B64" w14:textId="77777777" w:rsidR="00AE2195" w:rsidRDefault="00000000">
      <w:pPr>
        <w:spacing w:after="160"/>
        <w:jc w:val="both"/>
      </w:pPr>
      <w:r>
        <w:t xml:space="preserve">Speaking of testing, Vol 2 is the most tested, in real use by the small groups I have been in over the years. Vol 1 (this volume) has been slow to develop over the past two-plus decades, and most of it has </w:t>
      </w:r>
      <w:r>
        <w:lastRenderedPageBreak/>
        <w:t>been reviewed multiple times by people I trust. There’s some new material from my doctoral research, but the really new idea is the draft Periodic Table of Elements for the laws. Vol 3 has been in notes and bits and pieces for years, but using AI to help generate, organize, and structure it gave me an intelligible, even readable approach I did not have before. It really needs testing by someone with the right qualifications. Vol 4 is just an AI-generated draft of a notional testing plan. If the first three volumes are close to right, then it offers a starting place for a testing plan. If the first three volumes are off base, then a different starting point might be needed.</w:t>
      </w:r>
    </w:p>
    <w:p w14:paraId="6A520F36" w14:textId="77777777" w:rsidR="00AE2195" w:rsidRDefault="00000000">
      <w:pPr>
        <w:spacing w:before="80" w:after="120"/>
        <w:ind w:left="360"/>
      </w:pPr>
      <w:r>
        <w:rPr>
          <w:b/>
          <w:bCs/>
          <w:color w:val="3A7AB5"/>
          <w:sz w:val="20"/>
          <w:szCs w:val="20"/>
        </w:rPr>
        <w:t xml:space="preserve">VOL 2 CONNECTION: </w:t>
      </w:r>
      <w:r>
        <w:rPr>
          <w:i/>
          <w:iCs/>
          <w:color w:val="3A7AB5"/>
          <w:sz w:val="20"/>
          <w:szCs w:val="20"/>
        </w:rPr>
        <w:t>Volume 2 uses the Structural/Operational distinction introduced here as its diagnostic foundation. The Heart Soil exploration (Vol 2, Exp. 1) is explicitly a Diagnostic Law that explains why the operational laws of Vol 1 fail to produce fruit in specific soil conditions. When you reach Vol 2’s Part I, you will see that every blockage type maps to a specific way the Vol 1 laws are being interfered with.</w:t>
      </w:r>
    </w:p>
    <w:p w14:paraId="691E7A2F" w14:textId="77777777" w:rsidR="00AE2195" w:rsidRDefault="00000000">
      <w:pPr>
        <w:pBdr>
          <w:left w:val="single" w:sz="6" w:space="6" w:color="3A7AB5"/>
        </w:pBdr>
        <w:spacing w:before="80" w:after="120"/>
        <w:ind w:left="360"/>
        <w:rPr>
          <w:i/>
          <w:iCs/>
          <w:color w:val="3A7AB5"/>
          <w:sz w:val="20"/>
          <w:szCs w:val="20"/>
        </w:rPr>
      </w:pPr>
      <w:r>
        <w:rPr>
          <w:b/>
          <w:bCs/>
          <w:color w:val="3A7AB5"/>
          <w:sz w:val="20"/>
          <w:szCs w:val="20"/>
        </w:rPr>
        <w:t xml:space="preserve">VOL 3 CONNECTION:  </w:t>
      </w:r>
      <w:r>
        <w:rPr>
          <w:i/>
          <w:iCs/>
          <w:color w:val="3A7AB5"/>
          <w:sz w:val="20"/>
          <w:szCs w:val="20"/>
        </w:rPr>
        <w:t>Volume 3 reframes the Structural Laws of this volume as the “landscape” (using Transcendental Field Theory’s configuration space) and the Operational Laws as the “dynamics” that describe movement through that landscape. Every Exploration in Vol 1 has a direct mapping in Vol 3’s quantitative framework: the Faith-Hope-Love triad locates in Truth-Goodness-Beauty space; the Obedience Channel becomes the feedback loop of the spiritual force equation. Note that what is in Vols 1 and 2 does not depend on TFT, but it might be a useful way to understand a larger context for what Vols 1 and 2 propose.</w:t>
      </w:r>
    </w:p>
    <w:p w14:paraId="514248AC" w14:textId="77777777" w:rsidR="00AE2195" w:rsidRDefault="00000000">
      <w:pPr>
        <w:pBdr>
          <w:left w:val="single" w:sz="6" w:space="6" w:color="3A7AB5"/>
        </w:pBdr>
        <w:spacing w:before="80" w:after="120"/>
        <w:ind w:left="360"/>
      </w:pPr>
      <w:r>
        <w:rPr>
          <w:b/>
          <w:bCs/>
          <w:color w:val="3A7AB5"/>
          <w:sz w:val="20"/>
          <w:szCs w:val="20"/>
        </w:rPr>
        <w:t xml:space="preserve">VOL 4 CONNECTION: </w:t>
      </w:r>
      <w:r>
        <w:rPr>
          <w:i/>
          <w:iCs/>
          <w:color w:val="3A7AB5"/>
          <w:sz w:val="20"/>
          <w:szCs w:val="20"/>
        </w:rPr>
        <w:t>Volume 4 is the newest addition and focuses on developing testing protocols that could be used to see if these things are true (Acts 17:10-11).  Much more to consider: the testing creates a feedback loop to help clarify the definition of what is being tested. This, in turn, might change the testing protocol.</w:t>
      </w:r>
    </w:p>
    <w:p w14:paraId="76EAC207" w14:textId="77777777" w:rsidR="00AE2195" w:rsidRDefault="00000000">
      <w:pPr>
        <w:spacing w:before="200" w:after="80"/>
      </w:pPr>
      <w:r>
        <w:rPr>
          <w:b/>
          <w:bCs/>
        </w:rPr>
        <w:t>A Note on the Formation Documents</w:t>
      </w:r>
    </w:p>
    <w:p w14:paraId="272274B0" w14:textId="77777777" w:rsidR="00AE2195" w:rsidRDefault="00000000">
      <w:pPr>
        <w:spacing w:after="120"/>
        <w:jc w:val="both"/>
      </w:pPr>
      <w:r>
        <w:t>Alongside this volume’s investigation, five companion papers explore the formation dimensions of the laws described here. The Theological Anthropology paper (TA) is the foundational one, examining what scripture means by heart, spirit, soul, and mind, and arguing that each is distinct and trainable; the three taxonomies that follow are built on its framework. The Heart Formation Theology paper (HFT) maps the Affective Taxonomy of Krathwohl, Bloom, and Masia to the Parable of the Sower and proposes trust in scripture as the right affective test case for heart formation, the tractable, focused target that lets us begin measuring what has previously been only observed. The Soul and Spirit Taxonomies paper (SST) proposes five-stage developmental taxonomies for both the soul and the spirit, each with explicit connections back to the structural laws in this volume. The Model of Spiritual Formation for Individuals and Small Groups (MSFIG) provides the most comprehensive synthesis of the five, integrating all three inner taxonomies with Old Testament, New Testament, and Pauline formation theology, and extending them to individual, small-group, and church-wide application. The Formation Companion paper (FC) is the newest of the five, proposing the person who facilitates this formation in others as a synthesis role drawing on four established Christian spiritual care traditions, with a three-level developmental progression and a capstone competency of real-time mode-switching. These papers do not replace this investigation; they run alongside it. The volumes ask how the spiritual laws work; the Formation Documents ask what it looks like, from the inside, to be formed by them.</w:t>
      </w:r>
    </w:p>
    <w:p w14:paraId="6FE35E60" w14:textId="77777777" w:rsidR="00AE2195" w:rsidRDefault="00AE2195">
      <w:pPr>
        <w:spacing w:after="120"/>
        <w:jc w:val="both"/>
      </w:pPr>
    </w:p>
    <w:p w14:paraId="00A86BEF" w14:textId="77777777" w:rsidR="00AE2195" w:rsidRDefault="00AE2195">
      <w:pPr>
        <w:spacing w:after="120"/>
        <w:jc w:val="both"/>
      </w:pPr>
    </w:p>
    <w:p w14:paraId="58416865" w14:textId="77777777" w:rsidR="00AE2195" w:rsidRDefault="00000000">
      <w:pPr>
        <w:rPr>
          <w:b/>
          <w:bCs/>
          <w:caps/>
          <w:color w:val="888888"/>
          <w:sz w:val="18"/>
          <w:szCs w:val="18"/>
        </w:rPr>
      </w:pPr>
      <w:r>
        <w:br w:type="page"/>
      </w:r>
    </w:p>
    <w:p w14:paraId="604EC9DA" w14:textId="77777777" w:rsidR="00AE2195" w:rsidRDefault="00000000">
      <w:pPr>
        <w:pBdr>
          <w:left w:val="single" w:sz="24" w:space="8" w:color="2E4057"/>
        </w:pBdr>
        <w:spacing w:after="80"/>
      </w:pPr>
      <w:r>
        <w:rPr>
          <w:b/>
          <w:bCs/>
          <w:caps/>
          <w:color w:val="888888"/>
          <w:sz w:val="18"/>
          <w:szCs w:val="18"/>
        </w:rPr>
        <w:lastRenderedPageBreak/>
        <w:t>Opening Exploration — The Foundation</w:t>
      </w:r>
    </w:p>
    <w:p w14:paraId="49A2895C" w14:textId="77777777" w:rsidR="00AE2195" w:rsidRDefault="00000000">
      <w:pPr>
        <w:pStyle w:val="Heading1"/>
      </w:pPr>
      <w:bookmarkStart w:id="20" w:name="_Toc229899684"/>
      <w:r>
        <w:t>Opening Exploration: The Miracle Frame — The Natural World as a Subset</w:t>
      </w:r>
      <w:bookmarkEnd w:id="20"/>
    </w:p>
    <w:p w14:paraId="7B7C6E1A" w14:textId="77777777" w:rsidR="00AE2195" w:rsidRDefault="00000000">
      <w:pPr>
        <w:spacing w:before="120" w:after="120"/>
        <w:jc w:val="center"/>
      </w:pPr>
      <w:r>
        <w:rPr>
          <w:noProof/>
        </w:rPr>
        <w:drawing>
          <wp:inline distT="0" distB="0" distL="0" distR="0" wp14:anchorId="7C1FCC39" wp14:editId="6AEAAE1A">
            <wp:extent cx="5029200" cy="5069205"/>
            <wp:effectExtent l="0" t="0" r="0" b="0"/>
            <wp:docPr id="3"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00"/>
                    <pic:cNvPicPr>
                      <a:picLocks noChangeAspect="1" noChangeArrowheads="1"/>
                    </pic:cNvPicPr>
                  </pic:nvPicPr>
                  <pic:blipFill>
                    <a:blip r:embed="rId10"/>
                    <a:stretch>
                      <a:fillRect/>
                    </a:stretch>
                  </pic:blipFill>
                  <pic:spPr bwMode="auto">
                    <a:xfrm>
                      <a:off x="0" y="0"/>
                      <a:ext cx="5029200" cy="5069205"/>
                    </a:xfrm>
                    <a:prstGeom prst="rect">
                      <a:avLst/>
                    </a:prstGeom>
                  </pic:spPr>
                </pic:pic>
              </a:graphicData>
            </a:graphic>
          </wp:inline>
        </w:drawing>
      </w:r>
    </w:p>
    <w:p w14:paraId="6F98D9EC" w14:textId="77777777" w:rsidR="00AE2195" w:rsidRDefault="00AE2195">
      <w:pPr>
        <w:spacing w:before="120" w:after="120"/>
        <w:jc w:val="center"/>
      </w:pPr>
    </w:p>
    <w:p w14:paraId="55ED23F3" w14:textId="77777777" w:rsidR="00AE2195" w:rsidRDefault="00000000">
      <w:pPr>
        <w:pStyle w:val="Heading2"/>
      </w:pPr>
      <w:bookmarkStart w:id="21" w:name="_Toc229899685"/>
      <w:r>
        <w:t>Why This Has to Come First</w:t>
      </w:r>
      <w:bookmarkEnd w:id="21"/>
    </w:p>
    <w:p w14:paraId="05890CCE" w14:textId="77777777" w:rsidR="00AE2195" w:rsidRDefault="00000000">
      <w:pPr>
        <w:spacing w:after="160"/>
        <w:jc w:val="both"/>
      </w:pPr>
      <w:r>
        <w:t>I originally had this discussion buried in the Framework section near the middle of this document. As I reviewed the structure of Vol 1, I realized that it was a mistake. This is the load-bearing premise of the entire investigation. If I can’t establish it, everything else I am doing is just interesting theology. If I can establish it, even at Reasonably Inferred certainty, then the rest of this work is not just interesting, it is urgent.</w:t>
      </w:r>
    </w:p>
    <w:p w14:paraId="75BCE10C" w14:textId="77777777" w:rsidR="00AE2195" w:rsidRDefault="00000000">
      <w:pPr>
        <w:spacing w:after="160"/>
        <w:jc w:val="both"/>
      </w:pPr>
      <w:r>
        <w:t xml:space="preserve">The premise is this: miracles are not violations of natural law. They are instances of a higher-order law operating on the natural world from a dimension that contains the natural world as a special case. The urgency is, if we can see into these spiritual laws, even in part, we should be able to start to </w:t>
      </w:r>
      <w:r>
        <w:lastRenderedPageBreak/>
        <w:t>operate better in following Jesus, and miracles will become more ordinary, as Jesus demonstrated and invites us into. As he said, if we love him, we will obey his commands. This is about becoming soil (hearts) that hears and obeys, quickly and quietly.</w:t>
      </w:r>
    </w:p>
    <w:p w14:paraId="6A127B9F" w14:textId="77777777" w:rsidR="00AE2195" w:rsidRDefault="00000000">
      <w:pPr>
        <w:pStyle w:val="Heading2"/>
      </w:pPr>
      <w:bookmarkStart w:id="22" w:name="_Toc229899686"/>
      <w:r>
        <w:t>The Physics Analogy</w:t>
      </w:r>
      <w:bookmarkEnd w:id="22"/>
    </w:p>
    <w:p w14:paraId="621D831D" w14:textId="77777777" w:rsidR="00AE2195" w:rsidRDefault="00000000">
      <w:pPr>
        <w:spacing w:after="160"/>
        <w:jc w:val="both"/>
      </w:pPr>
      <w:r>
        <w:t>Here is the analogy from physics that I find most compelling. For two hundred years, Newtonian mechanics was the complete description of physical reality. Then Einstein showed that Newtonian mechanics is actually a special case — it gives the right answers at low velocities and in weak gravitational fields, but it is a projection of a more general framework. From inside the Newtonian frame, relativistic effects look impossible, or at least anomalous. From inside the Einsteinian frame, they are perfectly lawful.</w:t>
      </w:r>
    </w:p>
    <w:p w14:paraId="213BCF25" w14:textId="77777777" w:rsidR="00AE2195" w:rsidRDefault="00000000">
      <w:pPr>
        <w:spacing w:after="160"/>
        <w:jc w:val="both"/>
      </w:pPr>
      <w:r>
        <w:t>C.S. Lewis arrives at the same superset conclusion from a philosophical direction worth noting. In Miracles, he argues that naturalism — the claim that the physical universe is all there is — is self-defeating, because the very act of reasoning our way to that conclusion requires us to trust our minds as truth-tracking instruments. But if our minds are nothing but physical processes, there is no reason to trust them any more than we trust a calculator that has been dropped. Reason, Lewis argues, must be something that enters the natural order from outside it, which is precisely the subset relationship I am describing from scripture. I find it significant that the physicist’s analogy, the philosopher’s argument, and the apostle’s statement in Heb. 11:3 all converge on the same structural claim: the natural world is derived from and upheld by something larger than itself.</w:t>
      </w:r>
    </w:p>
    <w:p w14:paraId="0E868F98" w14:textId="77777777" w:rsidR="00AE2195" w:rsidRDefault="00000000">
      <w:pPr>
        <w:spacing w:after="160"/>
        <w:jc w:val="both"/>
      </w:pPr>
      <w:r>
        <w:t>I believe miracles work the same way. The natural world is a projection of a more general spiritual reality. When Jesus walks on water, He is not breaking the law of gravity. He is operating from a dimension in which gravity is a special case of a more general field equation. The miracle is not anomalous from the larger frame; it only appears anomalous from within the natural frame.</w:t>
      </w:r>
    </w:p>
    <w:p w14:paraId="5B3F62D4" w14:textId="77777777" w:rsidR="00AE2195" w:rsidRDefault="00000000">
      <w:pPr>
        <w:pStyle w:val="Heading2"/>
      </w:pPr>
      <w:bookmarkStart w:id="23" w:name="_Toc229899687"/>
      <w:r>
        <w:t>The Scriptural Ground</w:t>
      </w:r>
      <w:bookmarkEnd w:id="23"/>
    </w:p>
    <w:p w14:paraId="29BF4A17" w14:textId="77777777" w:rsidR="00AE2195" w:rsidRDefault="00000000">
      <w:pPr>
        <w:spacing w:before="120" w:after="40"/>
        <w:ind w:left="720"/>
      </w:pPr>
      <w:r>
        <w:rPr>
          <w:b/>
          <w:bCs/>
          <w:i/>
          <w:iCs/>
          <w:sz w:val="20"/>
          <w:szCs w:val="20"/>
        </w:rPr>
        <w:t>Heb. 11:3 (ESV)</w:t>
      </w:r>
    </w:p>
    <w:p w14:paraId="2A8A1D7D" w14:textId="77777777" w:rsidR="00AE2195" w:rsidRDefault="00000000">
      <w:pPr>
        <w:spacing w:after="120"/>
        <w:ind w:left="720" w:right="360"/>
        <w:jc w:val="both"/>
      </w:pPr>
      <w:r>
        <w:rPr>
          <w:i/>
          <w:iCs/>
          <w:sz w:val="20"/>
          <w:szCs w:val="20"/>
        </w:rPr>
        <w:t>"By faith we understand that the universe was formed at God's command, so that what is seen was not made out of what is visible."</w:t>
      </w:r>
    </w:p>
    <w:p w14:paraId="0F9A02AE" w14:textId="77777777" w:rsidR="00AE2195" w:rsidRDefault="00000000">
      <w:pPr>
        <w:spacing w:after="160"/>
        <w:jc w:val="both"/>
      </w:pPr>
      <w:r>
        <w:t>This is a remarkable statement. It says the visible world was constructed from the invisible one. The natural is not self-contained; it is derived from the spiritual. The spiritual is not a separate domain that occasionally intersects the natural. The natural is a subset of the spiritual, the way a two-dimensional cross-section is a subset of the three-dimensional object it cuts through.</w:t>
      </w:r>
    </w:p>
    <w:p w14:paraId="22657E84" w14:textId="77777777" w:rsidR="00AE2195" w:rsidRDefault="00000000">
      <w:pPr>
        <w:spacing w:before="120" w:after="40"/>
        <w:ind w:left="720"/>
      </w:pPr>
      <w:r>
        <w:rPr>
          <w:b/>
          <w:bCs/>
          <w:i/>
          <w:iCs/>
          <w:sz w:val="20"/>
          <w:szCs w:val="20"/>
        </w:rPr>
        <w:t>Col. 1:15-17 (ESV)</w:t>
      </w:r>
    </w:p>
    <w:p w14:paraId="2AB3555D" w14:textId="77777777" w:rsidR="00AE2195" w:rsidRDefault="00000000">
      <w:pPr>
        <w:spacing w:after="120"/>
        <w:ind w:left="720" w:right="360"/>
        <w:jc w:val="both"/>
      </w:pPr>
      <w:r>
        <w:rPr>
          <w:i/>
          <w:iCs/>
          <w:sz w:val="20"/>
          <w:szCs w:val="20"/>
        </w:rPr>
        <w:t>"He is the image of the invisible God, the firstborn of all creation. For by him all things were created, in heaven and on earth, visible and invisible, whether thrones or dominions or rulers or authorities — all things were created through him and for him. And he is before all things, and in him all things hold together."</w:t>
      </w:r>
    </w:p>
    <w:p w14:paraId="3CDE883C" w14:textId="77777777" w:rsidR="00AE2195" w:rsidRDefault="00000000">
      <w:pPr>
        <w:spacing w:after="160"/>
        <w:jc w:val="both"/>
      </w:pPr>
      <w:r>
        <w:t>Paul is saying that the structural coherence of the natural world, the fact that it holds together at all, is a function of Christ’s ongoing sustaining activity. The natural world is not self-sustaining. It is upheld by a spiritual reality. That is exactly the subset relationship I am describing.</w:t>
      </w:r>
    </w:p>
    <w:p w14:paraId="401D2928" w14:textId="77777777" w:rsidR="00AE2195" w:rsidRDefault="00000000">
      <w:pPr>
        <w:spacing w:before="120" w:after="40"/>
        <w:ind w:left="720"/>
      </w:pPr>
      <w:r>
        <w:rPr>
          <w:b/>
          <w:bCs/>
          <w:i/>
          <w:iCs/>
          <w:sz w:val="20"/>
          <w:szCs w:val="20"/>
        </w:rPr>
        <w:t>2 Kgs. 6:15-17 (ESV)</w:t>
      </w:r>
    </w:p>
    <w:p w14:paraId="39C0C8AF" w14:textId="77777777" w:rsidR="00AE2195" w:rsidRDefault="00000000">
      <w:pPr>
        <w:spacing w:after="120"/>
        <w:ind w:left="720" w:right="360"/>
        <w:jc w:val="both"/>
      </w:pPr>
      <w:r>
        <w:rPr>
          <w:i/>
          <w:iCs/>
          <w:sz w:val="20"/>
          <w:szCs w:val="20"/>
        </w:rPr>
        <w:t xml:space="preserve">"When the servant of the man of God rose early in the morning and went out, behold, an army with horses and chariots was all around the city. And the servant said, 'Alas, my master! What shall we do?' He said, 'Do not be afraid, for those who are with us are more than those who are with them.' Then Elisha prayed and said, 'O Lord, please open his eyes that he may see.' So the </w:t>
      </w:r>
      <w:r>
        <w:rPr>
          <w:i/>
          <w:iCs/>
          <w:sz w:val="20"/>
          <w:szCs w:val="20"/>
        </w:rPr>
        <w:lastRenderedPageBreak/>
        <w:t>Lord opened the eyes of the young man, and he saw, and behold, the mountain was full of horses and chariots of fire all around Elisha."</w:t>
      </w:r>
    </w:p>
    <w:p w14:paraId="33DFC3A8" w14:textId="77777777" w:rsidR="00AE2195" w:rsidRDefault="00000000">
      <w:pPr>
        <w:spacing w:after="160"/>
        <w:jc w:val="both"/>
      </w:pPr>
      <w:r>
        <w:t>This is the clearest illustration I know of the larger frame being literally revealed. The spiritual army was already there. The servant couldn’t see it. Elisha could. The miracle was not the army’s arrival; it was the opening of the young man’s eyes to what was already present. This is what I mean when I say the natural world is a subset. The larger reality is already here. Most of us just can’t see it yet.</w:t>
      </w:r>
    </w:p>
    <w:p w14:paraId="2A61D4F5" w14:textId="77777777" w:rsidR="00AE2195" w:rsidRDefault="00000000">
      <w:pPr>
        <w:spacing w:after="160"/>
        <w:jc w:val="both"/>
      </w:pPr>
      <w:r>
        <w:t>May the Lord open our eyes and show us what is actually before us, if we are ready to see.</w:t>
      </w:r>
    </w:p>
    <w:p w14:paraId="06337514" w14:textId="77777777" w:rsidR="00AE2195" w:rsidRDefault="00000000">
      <w:pPr>
        <w:pStyle w:val="Heading2"/>
      </w:pPr>
      <w:bookmarkStart w:id="24" w:name="_Toc229899688"/>
      <w:r>
        <w:t>What This Means for How Miracles Work</w:t>
      </w:r>
      <w:bookmarkEnd w:id="24"/>
    </w:p>
    <w:p w14:paraId="7F1F2AF9" w14:textId="77777777" w:rsidR="00AE2195" w:rsidRDefault="00000000">
      <w:pPr>
        <w:spacing w:after="160"/>
        <w:jc w:val="both"/>
      </w:pPr>
      <w:r>
        <w:t>If the natural world is a subset of the spiritual, then miracles are events in which the laws of the larger frame override the laws of the special-case frame. This is important because it means miracles are lawful; they follow the higher-order laws of the spiritual world, even when they appear to violate the lower-order laws of the natural world. Matthew 18 on binding and loosing are real actions that cause real effects.</w:t>
      </w:r>
    </w:p>
    <w:p w14:paraId="69C080D3" w14:textId="77777777" w:rsidR="00AE2195" w:rsidRDefault="00000000">
      <w:pPr>
        <w:spacing w:after="160"/>
        <w:jc w:val="both"/>
      </w:pPr>
      <w:r>
        <w:t>This reframing has a practical implication that I find deeply exciting: if miracles are lawful, they are not random. They are the predictable result of operating in alignment with the higher-order laws. Jesus didn’t end his prayers with "well, we’ll have to wait and see, because you just never know what God’s going to do." He knew what God was doing. The rest of this volume is an attempt to understand more of what those higher-order laws look like.</w:t>
      </w:r>
    </w:p>
    <w:p w14:paraId="191B0DEC" w14:textId="77777777" w:rsidR="00AE2195" w:rsidRDefault="00000000">
      <w:pPr>
        <w:spacing w:before="200" w:after="200"/>
        <w:ind w:left="360"/>
        <w:jc w:val="both"/>
      </w:pPr>
      <w:r>
        <w:rPr>
          <w:b/>
          <w:bCs/>
        </w:rPr>
        <w:t>Proposed Law: The natural world is a proper subset of God's larger spiritual reality, his kingdom. Miracles are not violations of natural law — they are instances of a higher-order law operating on the natural world from a superset of dimensions. The closer a person operates in alignment with the higher-order laws, the more "miraculous" results will appear from within the natural frame.</w:t>
      </w:r>
    </w:p>
    <w:p w14:paraId="3DF1E675"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conceptual framework is strong and scripturally grounded. The precise form of the higher-order laws and their specific mathematical structure is the open trail ahead of us.</w:t>
      </w:r>
    </w:p>
    <w:p w14:paraId="0422FA8A" w14:textId="77777777" w:rsidR="00AE2195" w:rsidRDefault="00000000">
      <w:pPr>
        <w:pBdr>
          <w:top w:val="single" w:sz="4" w:space="4" w:color="CCCCCC"/>
        </w:pBdr>
        <w:spacing w:before="200" w:after="80"/>
      </w:pPr>
      <w:r>
        <w:rPr>
          <w:b/>
          <w:bCs/>
          <w:caps/>
          <w:color w:val="2E4057"/>
          <w:sz w:val="18"/>
          <w:szCs w:val="18"/>
        </w:rPr>
        <w:t>Connections</w:t>
      </w:r>
    </w:p>
    <w:p w14:paraId="4CF2200D" w14:textId="77777777" w:rsidR="00AE2195" w:rsidRDefault="00000000">
      <w:pPr>
        <w:spacing w:after="80"/>
        <w:ind w:left="240"/>
        <w:jc w:val="both"/>
      </w:pPr>
      <w:r>
        <w:rPr>
          <w:b/>
          <w:bCs/>
          <w:sz w:val="20"/>
          <w:szCs w:val="20"/>
        </w:rPr>
        <w:t xml:space="preserve">Formation Documents. </w:t>
      </w:r>
      <w:r>
        <w:rPr>
          <w:i/>
          <w:iCs/>
          <w:sz w:val="20"/>
          <w:szCs w:val="20"/>
        </w:rPr>
        <w:t>The natural-as-subset-of-spiritual frame is the metaphysical presupposition behind SST and MSFIG: regeneration is the Spirit’s sovereign threshold act, not a human developmental achievement. The open question this surfaces for Vol 3 is whether the quantitative program can eventually describe the bandwidth difference between a person at Spirit Stage 1 and Stage 5.</w:t>
      </w:r>
    </w:p>
    <w:p w14:paraId="7FC47B18" w14:textId="77777777" w:rsidR="00AE2195" w:rsidRDefault="00000000">
      <w:r>
        <w:br w:type="page"/>
      </w:r>
    </w:p>
    <w:p w14:paraId="2FB348E5" w14:textId="77777777" w:rsidR="00AE2195" w:rsidRDefault="00000000">
      <w:pPr>
        <w:pBdr>
          <w:left w:val="single" w:sz="24" w:space="8" w:color="2E4057"/>
        </w:pBdr>
        <w:spacing w:after="80"/>
      </w:pPr>
      <w:r>
        <w:rPr>
          <w:b/>
          <w:bCs/>
          <w:caps/>
          <w:color w:val="888888"/>
          <w:sz w:val="18"/>
          <w:szCs w:val="18"/>
        </w:rPr>
        <w:lastRenderedPageBreak/>
        <w:t>Foundational Laws — The Floor We Are Building On</w:t>
      </w:r>
    </w:p>
    <w:p w14:paraId="0C0058BA" w14:textId="71ABC44B" w:rsidR="00AE2195" w:rsidRDefault="00000000">
      <w:pPr>
        <w:pStyle w:val="Heading1"/>
      </w:pPr>
      <w:bookmarkStart w:id="25" w:name="_Toc229899689"/>
      <w:r>
        <w:t xml:space="preserve">Foundational Laws: </w:t>
      </w:r>
      <w:r w:rsidR="00EF7EE1">
        <w:t>Thirteen</w:t>
      </w:r>
      <w:r>
        <w:t xml:space="preserve"> Operational Laws of Wide Consent</w:t>
      </w:r>
      <w:bookmarkEnd w:id="25"/>
    </w:p>
    <w:p w14:paraId="0458A1C1" w14:textId="1071C19F" w:rsidR="00AE2195" w:rsidRDefault="00000000">
      <w:pPr>
        <w:spacing w:after="160"/>
        <w:jc w:val="both"/>
      </w:pPr>
      <w:r>
        <w:t xml:space="preserve">Before I begin the personal explorations that make up the body of this volume, I want to set out </w:t>
      </w:r>
      <w:r w:rsidR="002752C0">
        <w:t>thirteen</w:t>
      </w:r>
      <w:r>
        <w:t xml:space="preserve"> operational laws that are already broadly accepted across mainstream Christian tradition. These are not my discoveries. They are the floor I am building on.</w:t>
      </w:r>
    </w:p>
    <w:p w14:paraId="574215D8" w14:textId="77777777" w:rsidR="00AE2195" w:rsidRDefault="00000000">
      <w:pPr>
        <w:spacing w:after="160"/>
        <w:jc w:val="both"/>
      </w:pPr>
      <w:r>
        <w:t>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14:paraId="1D4CEA2B" w14:textId="05701C46" w:rsidR="00AE2195" w:rsidRDefault="00000000">
      <w:pPr>
        <w:spacing w:after="160"/>
        <w:jc w:val="both"/>
      </w:pPr>
      <w:r>
        <w:t xml:space="preserve">The thirteen laws in this section are different. They have been weighed in on for two thousand years. Scripture states them with directional clarity, multiple authors across the Old and New Testaments witness to them, and every mainstream Christian tradition I am aware of accepts the directional relationship even where traditions differ on the mechanism or on the interpretation of the consequent. I am holding each of them in the Clearly Taught tier. </w:t>
      </w:r>
      <w:r w:rsidR="002752C0">
        <w:t>Any</w:t>
      </w:r>
      <w:r>
        <w:t xml:space="preserve"> residual uncertainty reflects the discipline of not claiming more than the texts plainly say.</w:t>
      </w:r>
    </w:p>
    <w:p w14:paraId="2AC04046" w14:textId="73691328" w:rsidR="00AE2195" w:rsidRDefault="00000000">
      <w:pPr>
        <w:spacing w:after="160"/>
        <w:jc w:val="both"/>
      </w:pPr>
      <w:r>
        <w:t xml:space="preserve">Why begin here? Two reasons. First, grounding. If a reader is going to follow me into the more exploratory work in the Explorations, they should </w:t>
      </w:r>
      <w:r w:rsidR="00040F94">
        <w:t xml:space="preserve">first see that the same investigative method I use there is </w:t>
      </w:r>
      <w:r>
        <w:t xml:space="preserve">applied to material everyone already accepts. If the method handles received laws cleanly, that builds the case for trusting it on the harder ones. Second, taxonomy. These thirteen are operational laws in the same sense </w:t>
      </w:r>
      <w:r w:rsidR="00040F94">
        <w:t xml:space="preserve">as </w:t>
      </w:r>
      <w:r>
        <w:t xml:space="preserve">the Obedience Channel and Prayer Resonance are. Placing them first in the volume gives the Operational category an anchor at a confidence level </w:t>
      </w:r>
      <w:r w:rsidR="00040F94">
        <w:t xml:space="preserve">that </w:t>
      </w:r>
      <w:r>
        <w:t>the Explorations cannot yet reach.</w:t>
      </w:r>
    </w:p>
    <w:p w14:paraId="2C6E904D" w14:textId="48F8F712" w:rsidR="00AE2195" w:rsidRDefault="00000000">
      <w:pPr>
        <w:spacing w:after="160"/>
        <w:jc w:val="both"/>
      </w:pPr>
      <w:r>
        <w:t xml:space="preserve">Each of the thirteen follows the same format as the Explorations: a Type tag, the Scriptural Ground, the Mechanism, the Proposed Law statement, and a Certainty rationale. The Type tag for these thirteen reads “Operational Law of Wide Consent” rather than “Operational Law” or “New Discovery” to </w:t>
      </w:r>
      <w:r w:rsidR="00040F94">
        <w:t>distinguish them</w:t>
      </w:r>
      <w:r>
        <w:t>. They are received, not discovered.</w:t>
      </w:r>
    </w:p>
    <w:p w14:paraId="28A2AFC4" w14:textId="6D8A3B3F" w:rsidR="00AE2195" w:rsidRDefault="00000000">
      <w:pPr>
        <w:spacing w:after="160"/>
        <w:jc w:val="both"/>
      </w:pPr>
      <w:r>
        <w:t xml:space="preserve">Several of the thirteen Foundational Laws reveal features about the shape of the Periodic Table itself. The Sowing-and-Reaping Law (Foundational Law I), the Hear-and-Obey Blessing Law (Foundational Law VI), and the Generosity-Provision Law (Foundational Law IX) do not fit at a single Period — they operate identically at every social scale. The top row of the table is Period </w:t>
      </w:r>
      <w:r w:rsidR="00F60E5E">
        <w:t>O</w:t>
      </w:r>
      <w:r>
        <w:t xml:space="preserve"> (Scale-Invariant), holding laws of this family. The Confession-Restoration Law (Foundational Law II) and the Heart-Throne Law (Foundational Law III) form a structural pair at the sin-clearance altitude: confession clears the sin act, while the Heart-Throne Law dethrones the false god the sin was serving. The Reciprocal Forgiveness Law (Foundational Law V) and the Confession-Restoration Law (II) also complete mechanisms that the Sin Blockage and Forgiveness-Debt Transfer laws </w:t>
      </w:r>
      <w:r w:rsidR="002127EB">
        <w:t>identify on the negative side; together,</w:t>
      </w:r>
      <w:r>
        <w:t xml:space="preserve"> these laws form positive-and-negative pairs at the channel-opening level. The Drawing-Near Reciprocity Law (Foundational Law VII) is the canonical example of a fourth periodicity — reciprocity-of-response — alongside the three (channel, attention, threshold) already named in this volume. The Desire-for-God Law (Foundational Law VIII)</w:t>
      </w:r>
      <w:r w:rsidR="002127EB">
        <w:t xml:space="preserve"> </w:t>
      </w:r>
      <w:r>
        <w:t xml:space="preserve">pairs with FL.VII Drawing-Near as its inward-signal complement (the longing is the engine of the seeking) and with FL.III Heart-Throne as its inverse (what the heart was made to want before idolatry redirected it); it also exhibits a designed-orientation pattern that may signal a fifth periodicity (creational-pointer) the catalog should watch for. The Humility-Exaltation Law (Foundational Law </w:t>
      </w:r>
      <w:r>
        <w:lastRenderedPageBreak/>
        <w:t>IV) is the cleanest example of a law that is bidirectional in its source texts, with humbling and being humbled stated in the same sentence. The Ask-Seek-Knock Law (Foundational Law X) is the threshold form of the prayer mechanism, parent to the Prayer Resonance Law’s resonance dynamics at Period 2. The Renewal-of-Mind Transformation Law (Foundational Law XI) gives the Mind/Will column its highest-confidence anchor and forms a Period 1 / Period 5 parent-child pair with the speculative Attention Economy of the Soul. The Honor-Authority Flourishing Law (Foundational Law XII) is the testing case for the principle-vs-situational-command clause in the inclusion criteria: a specific commandment with promise (Exod. 20:12) whose causal structure generalizes beyond parents to civil and ecclesial authority. The Pure-Heart Vision Law (Foundational Law XIII) is the second Gateway-type entry in the table alongside Fear of the Lord — purity of heart is the prior condition for the seeing of God in both present and eschatological senses. These structural observations are why the Foundational Laws come first: they orient the table before the Explorations populate it.</w:t>
      </w:r>
    </w:p>
    <w:p w14:paraId="043DCB39" w14:textId="0CA3A39C" w:rsidR="00AE2195" w:rsidRDefault="00000000">
      <w:pPr>
        <w:spacing w:after="160"/>
        <w:jc w:val="both"/>
      </w:pPr>
      <w:r>
        <w:t xml:space="preserve">The thirteen Foundational Laws are summarized below. Each is developed in its own section that follows — Scriptural Ground, Mechanism, why it is a Foundational Law, the Proposed Law statement, and a Certainty rationale. The five-field format is the same as </w:t>
      </w:r>
      <w:r w:rsidR="00993E5C">
        <w:t>that used in the Explorations later in the volume, with the Type tag reading “Operational Law of Wide Consent” to indicate</w:t>
      </w:r>
      <w:r>
        <w:t xml:space="preserve"> that these are received rather than discovered.</w:t>
      </w:r>
    </w:p>
    <w:tbl>
      <w:tblPr>
        <w:tblW w:w="5000" w:type="pct"/>
        <w:tblLayout w:type="fixed"/>
        <w:tblLook w:val="04A0" w:firstRow="1" w:lastRow="0" w:firstColumn="1" w:lastColumn="0" w:noHBand="0" w:noVBand="1"/>
      </w:tblPr>
      <w:tblGrid>
        <w:gridCol w:w="2696"/>
        <w:gridCol w:w="513"/>
        <w:gridCol w:w="593"/>
        <w:gridCol w:w="403"/>
        <w:gridCol w:w="924"/>
        <w:gridCol w:w="4509"/>
      </w:tblGrid>
      <w:tr w:rsidR="00AE2195" w14:paraId="089C4C2A" w14:textId="77777777">
        <w:tc>
          <w:tcPr>
            <w:tcW w:w="2699" w:type="dxa"/>
            <w:tcBorders>
              <w:top w:val="single" w:sz="4" w:space="0" w:color="888888"/>
              <w:left w:val="single" w:sz="4" w:space="0" w:color="888888"/>
              <w:bottom w:val="single" w:sz="4" w:space="0" w:color="CCCCCC"/>
              <w:right w:val="single" w:sz="4" w:space="0" w:color="CCCCCC"/>
            </w:tcBorders>
            <w:shd w:val="clear" w:color="auto" w:fill="F0F0F0"/>
          </w:tcPr>
          <w:p w14:paraId="51A9F517" w14:textId="77777777" w:rsidR="00AE2195" w:rsidRDefault="00000000">
            <w:pPr>
              <w:rPr>
                <w:sz w:val="18"/>
                <w:szCs w:val="18"/>
              </w:rPr>
            </w:pPr>
            <w:r>
              <w:rPr>
                <w:b/>
                <w:bCs/>
                <w:sz w:val="18"/>
                <w:szCs w:val="18"/>
              </w:rPr>
              <w:t>Foundational Law</w:t>
            </w:r>
          </w:p>
        </w:tc>
        <w:tc>
          <w:tcPr>
            <w:tcW w:w="513" w:type="dxa"/>
            <w:tcBorders>
              <w:top w:val="single" w:sz="4" w:space="0" w:color="888888"/>
              <w:left w:val="single" w:sz="4" w:space="0" w:color="CCCCCC"/>
              <w:bottom w:val="single" w:sz="4" w:space="0" w:color="CCCCCC"/>
              <w:right w:val="single" w:sz="4" w:space="0" w:color="CCCCCC"/>
            </w:tcBorders>
            <w:shd w:val="clear" w:color="auto" w:fill="F0F0F0"/>
          </w:tcPr>
          <w:p w14:paraId="002C53B8" w14:textId="77777777" w:rsidR="00AE2195" w:rsidRDefault="00000000">
            <w:pPr>
              <w:rPr>
                <w:sz w:val="18"/>
                <w:szCs w:val="18"/>
              </w:rPr>
            </w:pPr>
            <w:r>
              <w:rPr>
                <w:b/>
                <w:bCs/>
                <w:sz w:val="18"/>
                <w:szCs w:val="18"/>
              </w:rPr>
              <w:t>Scale</w:t>
            </w:r>
          </w:p>
        </w:tc>
        <w:tc>
          <w:tcPr>
            <w:tcW w:w="593" w:type="dxa"/>
            <w:tcBorders>
              <w:top w:val="single" w:sz="4" w:space="0" w:color="888888"/>
              <w:left w:val="single" w:sz="4" w:space="0" w:color="CCCCCC"/>
              <w:bottom w:val="single" w:sz="4" w:space="0" w:color="CCCCCC"/>
              <w:right w:val="single" w:sz="4" w:space="0" w:color="CCCCCC"/>
            </w:tcBorders>
            <w:shd w:val="clear" w:color="auto" w:fill="F0F0F0"/>
          </w:tcPr>
          <w:p w14:paraId="3F945D96" w14:textId="77777777" w:rsidR="00AE2195" w:rsidRDefault="00000000">
            <w:pPr>
              <w:rPr>
                <w:sz w:val="18"/>
                <w:szCs w:val="18"/>
              </w:rPr>
            </w:pPr>
            <w:r>
              <w:rPr>
                <w:b/>
                <w:bCs/>
                <w:sz w:val="18"/>
                <w:szCs w:val="18"/>
              </w:rPr>
              <w:t>Group</w:t>
            </w:r>
          </w:p>
        </w:tc>
        <w:tc>
          <w:tcPr>
            <w:tcW w:w="403" w:type="dxa"/>
            <w:tcBorders>
              <w:top w:val="single" w:sz="4" w:space="0" w:color="888888"/>
              <w:left w:val="single" w:sz="4" w:space="0" w:color="CCCCCC"/>
              <w:bottom w:val="single" w:sz="4" w:space="0" w:color="CCCCCC"/>
              <w:right w:val="single" w:sz="4" w:space="0" w:color="CCCCCC"/>
            </w:tcBorders>
            <w:shd w:val="clear" w:color="auto" w:fill="F0F0F0"/>
          </w:tcPr>
          <w:p w14:paraId="39D70F9F" w14:textId="77777777" w:rsidR="00AE2195" w:rsidRDefault="00000000">
            <w:pPr>
              <w:rPr>
                <w:sz w:val="18"/>
                <w:szCs w:val="18"/>
              </w:rPr>
            </w:pPr>
            <w:r>
              <w:rPr>
                <w:b/>
                <w:bCs/>
                <w:sz w:val="18"/>
                <w:szCs w:val="18"/>
              </w:rPr>
              <w:t>Tag</w:t>
            </w:r>
          </w:p>
        </w:tc>
        <w:tc>
          <w:tcPr>
            <w:tcW w:w="925" w:type="dxa"/>
            <w:tcBorders>
              <w:top w:val="single" w:sz="4" w:space="0" w:color="888888"/>
              <w:left w:val="single" w:sz="4" w:space="0" w:color="CCCCCC"/>
              <w:bottom w:val="single" w:sz="4" w:space="0" w:color="CCCCCC"/>
              <w:right w:val="single" w:sz="4" w:space="0" w:color="CCCCCC"/>
            </w:tcBorders>
            <w:shd w:val="clear" w:color="auto" w:fill="F0F0F0"/>
          </w:tcPr>
          <w:p w14:paraId="0A7F1D9B" w14:textId="77777777" w:rsidR="00AE2195" w:rsidRDefault="00000000">
            <w:pPr>
              <w:rPr>
                <w:sz w:val="18"/>
                <w:szCs w:val="18"/>
              </w:rPr>
            </w:pPr>
            <w:r>
              <w:rPr>
                <w:b/>
                <w:bCs/>
                <w:sz w:val="18"/>
                <w:szCs w:val="18"/>
              </w:rPr>
              <w:t>Confidence</w:t>
            </w:r>
          </w:p>
        </w:tc>
        <w:tc>
          <w:tcPr>
            <w:tcW w:w="4514" w:type="dxa"/>
            <w:tcBorders>
              <w:top w:val="single" w:sz="4" w:space="0" w:color="888888"/>
              <w:left w:val="single" w:sz="4" w:space="0" w:color="CCCCCC"/>
              <w:bottom w:val="single" w:sz="4" w:space="0" w:color="CCCCCC"/>
              <w:right w:val="single" w:sz="4" w:space="0" w:color="888888"/>
            </w:tcBorders>
            <w:shd w:val="clear" w:color="auto" w:fill="F0F0F0"/>
          </w:tcPr>
          <w:p w14:paraId="499F8ACA" w14:textId="77777777" w:rsidR="00AE2195" w:rsidRDefault="00000000">
            <w:pPr>
              <w:rPr>
                <w:sz w:val="18"/>
                <w:szCs w:val="18"/>
              </w:rPr>
            </w:pPr>
            <w:r>
              <w:rPr>
                <w:b/>
                <w:bCs/>
                <w:sz w:val="18"/>
                <w:szCs w:val="18"/>
              </w:rPr>
              <w:t>Scripture Anchors</w:t>
            </w:r>
          </w:p>
        </w:tc>
      </w:tr>
      <w:tr w:rsidR="00AE2195" w14:paraId="59F39439" w14:textId="77777777">
        <w:tc>
          <w:tcPr>
            <w:tcW w:w="2699" w:type="dxa"/>
            <w:tcBorders>
              <w:top w:val="single" w:sz="4" w:space="0" w:color="CCCCCC"/>
              <w:left w:val="single" w:sz="4" w:space="0" w:color="888888"/>
              <w:bottom w:val="single" w:sz="4" w:space="0" w:color="CCCCCC"/>
              <w:right w:val="single" w:sz="4" w:space="0" w:color="CCCCCC"/>
            </w:tcBorders>
          </w:tcPr>
          <w:p w14:paraId="6F22A67F" w14:textId="77777777" w:rsidR="00AE2195" w:rsidRDefault="00000000">
            <w:pPr>
              <w:rPr>
                <w:sz w:val="18"/>
                <w:szCs w:val="18"/>
              </w:rPr>
            </w:pPr>
            <w:r>
              <w:rPr>
                <w:b/>
                <w:bCs/>
                <w:sz w:val="18"/>
                <w:szCs w:val="18"/>
              </w:rPr>
              <w:t>I. Sowing-and-Reaping</w:t>
            </w:r>
          </w:p>
        </w:tc>
        <w:tc>
          <w:tcPr>
            <w:tcW w:w="513" w:type="dxa"/>
            <w:tcBorders>
              <w:top w:val="single" w:sz="4" w:space="0" w:color="CCCCCC"/>
              <w:left w:val="single" w:sz="4" w:space="0" w:color="CCCCCC"/>
              <w:bottom w:val="single" w:sz="4" w:space="0" w:color="CCCCCC"/>
              <w:right w:val="single" w:sz="4" w:space="0" w:color="CCCCCC"/>
            </w:tcBorders>
          </w:tcPr>
          <w:p w14:paraId="1F5A3BAB" w14:textId="77777777" w:rsidR="00AE2195" w:rsidRDefault="00000000">
            <w:pPr>
              <w:rPr>
                <w:sz w:val="18"/>
                <w:szCs w:val="18"/>
              </w:rPr>
            </w:pPr>
            <w:r>
              <w:rPr>
                <w:sz w:val="18"/>
                <w:szCs w:val="18"/>
              </w:rPr>
              <w:t>P0</w:t>
            </w:r>
          </w:p>
        </w:tc>
        <w:tc>
          <w:tcPr>
            <w:tcW w:w="593" w:type="dxa"/>
            <w:tcBorders>
              <w:top w:val="single" w:sz="4" w:space="0" w:color="CCCCCC"/>
              <w:left w:val="single" w:sz="4" w:space="0" w:color="CCCCCC"/>
              <w:bottom w:val="single" w:sz="4" w:space="0" w:color="CCCCCC"/>
              <w:right w:val="single" w:sz="4" w:space="0" w:color="CCCCCC"/>
            </w:tcBorders>
          </w:tcPr>
          <w:p w14:paraId="63AFC764" w14:textId="77777777" w:rsidR="00AE2195" w:rsidRDefault="00000000">
            <w:pPr>
              <w:rPr>
                <w:sz w:val="18"/>
                <w:szCs w:val="18"/>
              </w:rPr>
            </w:pPr>
            <w:r>
              <w:rPr>
                <w:sz w:val="18"/>
                <w:szCs w:val="18"/>
              </w:rPr>
              <w:t>VI</w:t>
            </w:r>
          </w:p>
        </w:tc>
        <w:tc>
          <w:tcPr>
            <w:tcW w:w="403" w:type="dxa"/>
            <w:tcBorders>
              <w:top w:val="single" w:sz="4" w:space="0" w:color="CCCCCC"/>
              <w:left w:val="single" w:sz="4" w:space="0" w:color="CCCCCC"/>
              <w:bottom w:val="single" w:sz="4" w:space="0" w:color="CCCCCC"/>
              <w:right w:val="single" w:sz="4" w:space="0" w:color="CCCCCC"/>
            </w:tcBorders>
          </w:tcPr>
          <w:p w14:paraId="698130FA" w14:textId="77777777" w:rsidR="00AE2195" w:rsidRDefault="00000000">
            <w:pPr>
              <w:rPr>
                <w:sz w:val="18"/>
                <w:szCs w:val="18"/>
              </w:rPr>
            </w:pPr>
            <w:r>
              <w:rPr>
                <w:sz w:val="18"/>
                <w:szCs w:val="18"/>
              </w:rPr>
              <w:t>B</w:t>
            </w:r>
          </w:p>
        </w:tc>
        <w:tc>
          <w:tcPr>
            <w:tcW w:w="925" w:type="dxa"/>
            <w:tcBorders>
              <w:top w:val="single" w:sz="4" w:space="0" w:color="CCCCCC"/>
              <w:left w:val="single" w:sz="4" w:space="0" w:color="CCCCCC"/>
              <w:bottom w:val="single" w:sz="4" w:space="0" w:color="CCCCCC"/>
              <w:right w:val="single" w:sz="4" w:space="0" w:color="CCCCCC"/>
            </w:tcBorders>
          </w:tcPr>
          <w:p w14:paraId="1C40C502"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7BD29D90" w14:textId="77777777" w:rsidR="00AE2195" w:rsidRDefault="00000000">
            <w:pPr>
              <w:rPr>
                <w:sz w:val="18"/>
                <w:szCs w:val="18"/>
              </w:rPr>
            </w:pPr>
            <w:r>
              <w:rPr>
                <w:sz w:val="18"/>
                <w:szCs w:val="18"/>
              </w:rPr>
              <w:t>Gal. 6:7–9; 2 Cor. 9:6; Hos. 8:7, 10:12; Prov. 22:8; Job 4:8</w:t>
            </w:r>
          </w:p>
        </w:tc>
      </w:tr>
      <w:tr w:rsidR="00AE2195" w14:paraId="635BCB02" w14:textId="77777777">
        <w:tc>
          <w:tcPr>
            <w:tcW w:w="2699" w:type="dxa"/>
            <w:tcBorders>
              <w:top w:val="single" w:sz="4" w:space="0" w:color="CCCCCC"/>
              <w:left w:val="single" w:sz="4" w:space="0" w:color="888888"/>
              <w:bottom w:val="single" w:sz="4" w:space="0" w:color="CCCCCC"/>
              <w:right w:val="single" w:sz="4" w:space="0" w:color="CCCCCC"/>
            </w:tcBorders>
          </w:tcPr>
          <w:p w14:paraId="708A32BC" w14:textId="77777777" w:rsidR="00AE2195" w:rsidRDefault="00000000">
            <w:pPr>
              <w:rPr>
                <w:sz w:val="18"/>
                <w:szCs w:val="18"/>
              </w:rPr>
            </w:pPr>
            <w:r>
              <w:rPr>
                <w:b/>
                <w:bCs/>
                <w:sz w:val="18"/>
                <w:szCs w:val="18"/>
              </w:rPr>
              <w:t>II. Confession-Restoration</w:t>
            </w:r>
          </w:p>
        </w:tc>
        <w:tc>
          <w:tcPr>
            <w:tcW w:w="513" w:type="dxa"/>
            <w:tcBorders>
              <w:top w:val="single" w:sz="4" w:space="0" w:color="CCCCCC"/>
              <w:left w:val="single" w:sz="4" w:space="0" w:color="CCCCCC"/>
              <w:bottom w:val="single" w:sz="4" w:space="0" w:color="CCCCCC"/>
              <w:right w:val="single" w:sz="4" w:space="0" w:color="CCCCCC"/>
            </w:tcBorders>
          </w:tcPr>
          <w:p w14:paraId="00C942F2" w14:textId="77777777" w:rsidR="00AE2195" w:rsidRDefault="00000000">
            <w:pPr>
              <w:rPr>
                <w:sz w:val="18"/>
                <w:szCs w:val="18"/>
              </w:rPr>
            </w:pPr>
            <w:r>
              <w:rPr>
                <w:sz w:val="18"/>
                <w:szCs w:val="18"/>
              </w:rPr>
              <w:t>P1</w:t>
            </w:r>
          </w:p>
        </w:tc>
        <w:tc>
          <w:tcPr>
            <w:tcW w:w="593" w:type="dxa"/>
            <w:tcBorders>
              <w:top w:val="single" w:sz="4" w:space="0" w:color="CCCCCC"/>
              <w:left w:val="single" w:sz="4" w:space="0" w:color="CCCCCC"/>
              <w:bottom w:val="single" w:sz="4" w:space="0" w:color="CCCCCC"/>
              <w:right w:val="single" w:sz="4" w:space="0" w:color="CCCCCC"/>
            </w:tcBorders>
          </w:tcPr>
          <w:p w14:paraId="441A0013" w14:textId="77777777" w:rsidR="00AE2195" w:rsidRDefault="00000000">
            <w:pPr>
              <w:rPr>
                <w:sz w:val="18"/>
                <w:szCs w:val="18"/>
              </w:rPr>
            </w:pPr>
            <w:r>
              <w:rPr>
                <w:sz w:val="18"/>
                <w:szCs w:val="18"/>
              </w:rPr>
              <w:t>V</w:t>
            </w:r>
          </w:p>
        </w:tc>
        <w:tc>
          <w:tcPr>
            <w:tcW w:w="403" w:type="dxa"/>
            <w:tcBorders>
              <w:top w:val="single" w:sz="4" w:space="0" w:color="CCCCCC"/>
              <w:left w:val="single" w:sz="4" w:space="0" w:color="CCCCCC"/>
              <w:bottom w:val="single" w:sz="4" w:space="0" w:color="CCCCCC"/>
              <w:right w:val="single" w:sz="4" w:space="0" w:color="CCCCCC"/>
            </w:tcBorders>
          </w:tcPr>
          <w:p w14:paraId="3481C1A7"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CCCCCC"/>
              <w:right w:val="single" w:sz="4" w:space="0" w:color="CCCCCC"/>
            </w:tcBorders>
          </w:tcPr>
          <w:p w14:paraId="70EF066C"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1CD64683" w14:textId="77777777" w:rsidR="00AE2195" w:rsidRDefault="00000000">
            <w:pPr>
              <w:rPr>
                <w:sz w:val="18"/>
                <w:szCs w:val="18"/>
              </w:rPr>
            </w:pPr>
            <w:r>
              <w:rPr>
                <w:sz w:val="18"/>
                <w:szCs w:val="18"/>
              </w:rPr>
              <w:t>1 John 1:9; Prov. 28:13; Ps. 32:3–5; Ps. 66:18; Jas. 5:16</w:t>
            </w:r>
          </w:p>
        </w:tc>
      </w:tr>
      <w:tr w:rsidR="00AE2195" w14:paraId="27A706A7" w14:textId="77777777">
        <w:tc>
          <w:tcPr>
            <w:tcW w:w="2699" w:type="dxa"/>
            <w:tcBorders>
              <w:top w:val="single" w:sz="4" w:space="0" w:color="CCCCCC"/>
              <w:left w:val="single" w:sz="4" w:space="0" w:color="888888"/>
              <w:bottom w:val="single" w:sz="4" w:space="0" w:color="CCCCCC"/>
              <w:right w:val="single" w:sz="4" w:space="0" w:color="CCCCCC"/>
            </w:tcBorders>
          </w:tcPr>
          <w:p w14:paraId="5387E723" w14:textId="77777777" w:rsidR="00AE2195" w:rsidRDefault="00000000">
            <w:pPr>
              <w:rPr>
                <w:sz w:val="18"/>
                <w:szCs w:val="18"/>
              </w:rPr>
            </w:pPr>
            <w:r>
              <w:rPr>
                <w:b/>
                <w:bCs/>
                <w:sz w:val="18"/>
                <w:szCs w:val="18"/>
              </w:rPr>
              <w:t>III. Humility-Exaltation</w:t>
            </w:r>
          </w:p>
        </w:tc>
        <w:tc>
          <w:tcPr>
            <w:tcW w:w="513" w:type="dxa"/>
            <w:tcBorders>
              <w:top w:val="single" w:sz="4" w:space="0" w:color="CCCCCC"/>
              <w:left w:val="single" w:sz="4" w:space="0" w:color="CCCCCC"/>
              <w:bottom w:val="single" w:sz="4" w:space="0" w:color="CCCCCC"/>
              <w:right w:val="single" w:sz="4" w:space="0" w:color="CCCCCC"/>
            </w:tcBorders>
          </w:tcPr>
          <w:p w14:paraId="1FBB1AA2" w14:textId="77777777" w:rsidR="00AE2195" w:rsidRDefault="00000000">
            <w:pPr>
              <w:rPr>
                <w:sz w:val="18"/>
                <w:szCs w:val="18"/>
              </w:rPr>
            </w:pPr>
            <w:r>
              <w:rPr>
                <w:sz w:val="18"/>
                <w:szCs w:val="18"/>
              </w:rPr>
              <w:t>P1</w:t>
            </w:r>
          </w:p>
        </w:tc>
        <w:tc>
          <w:tcPr>
            <w:tcW w:w="593" w:type="dxa"/>
            <w:tcBorders>
              <w:top w:val="single" w:sz="4" w:space="0" w:color="CCCCCC"/>
              <w:left w:val="single" w:sz="4" w:space="0" w:color="CCCCCC"/>
              <w:bottom w:val="single" w:sz="4" w:space="0" w:color="CCCCCC"/>
              <w:right w:val="single" w:sz="4" w:space="0" w:color="CCCCCC"/>
            </w:tcBorders>
          </w:tcPr>
          <w:p w14:paraId="67F9886C" w14:textId="77777777" w:rsidR="00AE2195" w:rsidRDefault="00000000">
            <w:pPr>
              <w:rPr>
                <w:sz w:val="18"/>
                <w:szCs w:val="18"/>
              </w:rPr>
            </w:pPr>
            <w:r>
              <w:rPr>
                <w:sz w:val="18"/>
                <w:szCs w:val="18"/>
              </w:rPr>
              <w:t>III</w:t>
            </w:r>
          </w:p>
        </w:tc>
        <w:tc>
          <w:tcPr>
            <w:tcW w:w="403" w:type="dxa"/>
            <w:tcBorders>
              <w:top w:val="single" w:sz="4" w:space="0" w:color="CCCCCC"/>
              <w:left w:val="single" w:sz="4" w:space="0" w:color="CCCCCC"/>
              <w:bottom w:val="single" w:sz="4" w:space="0" w:color="CCCCCC"/>
              <w:right w:val="single" w:sz="4" w:space="0" w:color="CCCCCC"/>
            </w:tcBorders>
          </w:tcPr>
          <w:p w14:paraId="6AF393B0"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CCCCCC"/>
              <w:right w:val="single" w:sz="4" w:space="0" w:color="CCCCCC"/>
            </w:tcBorders>
          </w:tcPr>
          <w:p w14:paraId="1D75BBD4"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48B37547" w14:textId="77777777" w:rsidR="00AE2195" w:rsidRDefault="00000000">
            <w:pPr>
              <w:rPr>
                <w:sz w:val="18"/>
                <w:szCs w:val="18"/>
              </w:rPr>
            </w:pPr>
            <w:r>
              <w:rPr>
                <w:sz w:val="18"/>
                <w:szCs w:val="18"/>
              </w:rPr>
              <w:t>Jas. 4:10; 1 Pet. 5:6; Luke 14:11; Matt. 23:12; Prov. 3:34, 29:23; Isa. 57:15</w:t>
            </w:r>
          </w:p>
        </w:tc>
      </w:tr>
      <w:tr w:rsidR="00AE2195" w14:paraId="37570F90" w14:textId="77777777">
        <w:tc>
          <w:tcPr>
            <w:tcW w:w="2699" w:type="dxa"/>
            <w:tcBorders>
              <w:top w:val="single" w:sz="4" w:space="0" w:color="CCCCCC"/>
              <w:left w:val="single" w:sz="4" w:space="0" w:color="888888"/>
              <w:bottom w:val="single" w:sz="4" w:space="0" w:color="CCCCCC"/>
              <w:right w:val="single" w:sz="4" w:space="0" w:color="CCCCCC"/>
            </w:tcBorders>
          </w:tcPr>
          <w:p w14:paraId="4DB6F0AF" w14:textId="77777777" w:rsidR="00AE2195" w:rsidRDefault="00000000">
            <w:pPr>
              <w:rPr>
                <w:sz w:val="18"/>
                <w:szCs w:val="18"/>
              </w:rPr>
            </w:pPr>
            <w:r>
              <w:rPr>
                <w:b/>
                <w:bCs/>
                <w:sz w:val="18"/>
                <w:szCs w:val="18"/>
              </w:rPr>
              <w:t>IV. Reciprocal Forgiveness</w:t>
            </w:r>
          </w:p>
        </w:tc>
        <w:tc>
          <w:tcPr>
            <w:tcW w:w="513" w:type="dxa"/>
            <w:tcBorders>
              <w:top w:val="single" w:sz="4" w:space="0" w:color="CCCCCC"/>
              <w:left w:val="single" w:sz="4" w:space="0" w:color="CCCCCC"/>
              <w:bottom w:val="single" w:sz="4" w:space="0" w:color="CCCCCC"/>
              <w:right w:val="single" w:sz="4" w:space="0" w:color="CCCCCC"/>
            </w:tcBorders>
          </w:tcPr>
          <w:p w14:paraId="7E3C565E" w14:textId="77777777" w:rsidR="00AE2195" w:rsidRDefault="00000000">
            <w:pPr>
              <w:rPr>
                <w:sz w:val="18"/>
                <w:szCs w:val="18"/>
              </w:rPr>
            </w:pPr>
            <w:r>
              <w:rPr>
                <w:sz w:val="18"/>
                <w:szCs w:val="18"/>
              </w:rPr>
              <w:t>P2</w:t>
            </w:r>
          </w:p>
        </w:tc>
        <w:tc>
          <w:tcPr>
            <w:tcW w:w="593" w:type="dxa"/>
            <w:tcBorders>
              <w:top w:val="single" w:sz="4" w:space="0" w:color="CCCCCC"/>
              <w:left w:val="single" w:sz="4" w:space="0" w:color="CCCCCC"/>
              <w:bottom w:val="single" w:sz="4" w:space="0" w:color="CCCCCC"/>
              <w:right w:val="single" w:sz="4" w:space="0" w:color="CCCCCC"/>
            </w:tcBorders>
          </w:tcPr>
          <w:p w14:paraId="6BCA4A75" w14:textId="77777777" w:rsidR="00AE2195" w:rsidRDefault="00000000">
            <w:pPr>
              <w:rPr>
                <w:sz w:val="18"/>
                <w:szCs w:val="18"/>
              </w:rPr>
            </w:pPr>
            <w:r>
              <w:rPr>
                <w:sz w:val="18"/>
                <w:szCs w:val="18"/>
              </w:rPr>
              <w:t>V</w:t>
            </w:r>
          </w:p>
        </w:tc>
        <w:tc>
          <w:tcPr>
            <w:tcW w:w="403" w:type="dxa"/>
            <w:tcBorders>
              <w:top w:val="single" w:sz="4" w:space="0" w:color="CCCCCC"/>
              <w:left w:val="single" w:sz="4" w:space="0" w:color="CCCCCC"/>
              <w:bottom w:val="single" w:sz="4" w:space="0" w:color="CCCCCC"/>
              <w:right w:val="single" w:sz="4" w:space="0" w:color="CCCCCC"/>
            </w:tcBorders>
          </w:tcPr>
          <w:p w14:paraId="4A976383" w14:textId="77777777" w:rsidR="00AE2195" w:rsidRDefault="00000000">
            <w:pPr>
              <w:rPr>
                <w:sz w:val="18"/>
                <w:szCs w:val="18"/>
              </w:rPr>
            </w:pPr>
            <w:r>
              <w:rPr>
                <w:sz w:val="18"/>
                <w:szCs w:val="18"/>
              </w:rPr>
              <w:t>B</w:t>
            </w:r>
          </w:p>
        </w:tc>
        <w:tc>
          <w:tcPr>
            <w:tcW w:w="925" w:type="dxa"/>
            <w:tcBorders>
              <w:top w:val="single" w:sz="4" w:space="0" w:color="CCCCCC"/>
              <w:left w:val="single" w:sz="4" w:space="0" w:color="CCCCCC"/>
              <w:bottom w:val="single" w:sz="4" w:space="0" w:color="CCCCCC"/>
              <w:right w:val="single" w:sz="4" w:space="0" w:color="CCCCCC"/>
            </w:tcBorders>
          </w:tcPr>
          <w:p w14:paraId="2CD17FEB"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7C25205A" w14:textId="77777777" w:rsidR="00AE2195" w:rsidRDefault="00000000">
            <w:pPr>
              <w:rPr>
                <w:sz w:val="18"/>
                <w:szCs w:val="18"/>
              </w:rPr>
            </w:pPr>
            <w:r>
              <w:rPr>
                <w:sz w:val="18"/>
                <w:szCs w:val="18"/>
              </w:rPr>
              <w:t>Matt. 6:14–15; Mark 11:25; Luke 6:37; Matt. 18:23–35; Eph. 4:32; Col. 3:13</w:t>
            </w:r>
          </w:p>
        </w:tc>
      </w:tr>
      <w:tr w:rsidR="00AE2195" w14:paraId="5C7B5A51" w14:textId="77777777">
        <w:tc>
          <w:tcPr>
            <w:tcW w:w="2699" w:type="dxa"/>
            <w:tcBorders>
              <w:top w:val="single" w:sz="4" w:space="0" w:color="CCCCCC"/>
              <w:left w:val="single" w:sz="4" w:space="0" w:color="888888"/>
              <w:bottom w:val="single" w:sz="4" w:space="0" w:color="CCCCCC"/>
              <w:right w:val="single" w:sz="4" w:space="0" w:color="CCCCCC"/>
            </w:tcBorders>
          </w:tcPr>
          <w:p w14:paraId="21FCCC53" w14:textId="77777777" w:rsidR="00AE2195" w:rsidRDefault="00000000">
            <w:pPr>
              <w:rPr>
                <w:sz w:val="18"/>
                <w:szCs w:val="18"/>
              </w:rPr>
            </w:pPr>
            <w:r>
              <w:rPr>
                <w:b/>
                <w:bCs/>
                <w:sz w:val="18"/>
                <w:szCs w:val="18"/>
              </w:rPr>
              <w:t>V. Hear-and-Obey Blessing</w:t>
            </w:r>
          </w:p>
        </w:tc>
        <w:tc>
          <w:tcPr>
            <w:tcW w:w="513" w:type="dxa"/>
            <w:tcBorders>
              <w:top w:val="single" w:sz="4" w:space="0" w:color="CCCCCC"/>
              <w:left w:val="single" w:sz="4" w:space="0" w:color="CCCCCC"/>
              <w:bottom w:val="single" w:sz="4" w:space="0" w:color="CCCCCC"/>
              <w:right w:val="single" w:sz="4" w:space="0" w:color="CCCCCC"/>
            </w:tcBorders>
          </w:tcPr>
          <w:p w14:paraId="7A374ACA" w14:textId="77777777" w:rsidR="00AE2195" w:rsidRDefault="00000000">
            <w:pPr>
              <w:rPr>
                <w:sz w:val="18"/>
                <w:szCs w:val="18"/>
              </w:rPr>
            </w:pPr>
            <w:r>
              <w:rPr>
                <w:sz w:val="18"/>
                <w:szCs w:val="18"/>
              </w:rPr>
              <w:t>P0</w:t>
            </w:r>
          </w:p>
        </w:tc>
        <w:tc>
          <w:tcPr>
            <w:tcW w:w="593" w:type="dxa"/>
            <w:tcBorders>
              <w:top w:val="single" w:sz="4" w:space="0" w:color="CCCCCC"/>
              <w:left w:val="single" w:sz="4" w:space="0" w:color="CCCCCC"/>
              <w:bottom w:val="single" w:sz="4" w:space="0" w:color="CCCCCC"/>
              <w:right w:val="single" w:sz="4" w:space="0" w:color="CCCCCC"/>
            </w:tcBorders>
          </w:tcPr>
          <w:p w14:paraId="363D21E4" w14:textId="77777777" w:rsidR="00AE2195" w:rsidRDefault="00000000">
            <w:pPr>
              <w:rPr>
                <w:sz w:val="18"/>
                <w:szCs w:val="18"/>
              </w:rPr>
            </w:pPr>
            <w:r>
              <w:rPr>
                <w:sz w:val="18"/>
                <w:szCs w:val="18"/>
              </w:rPr>
              <w:t>V</w:t>
            </w:r>
          </w:p>
        </w:tc>
        <w:tc>
          <w:tcPr>
            <w:tcW w:w="403" w:type="dxa"/>
            <w:tcBorders>
              <w:top w:val="single" w:sz="4" w:space="0" w:color="CCCCCC"/>
              <w:left w:val="single" w:sz="4" w:space="0" w:color="CCCCCC"/>
              <w:bottom w:val="single" w:sz="4" w:space="0" w:color="CCCCCC"/>
              <w:right w:val="single" w:sz="4" w:space="0" w:color="CCCCCC"/>
            </w:tcBorders>
          </w:tcPr>
          <w:p w14:paraId="624A0111"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CCCCCC"/>
              <w:right w:val="single" w:sz="4" w:space="0" w:color="CCCCCC"/>
            </w:tcBorders>
          </w:tcPr>
          <w:p w14:paraId="4C17CFD4"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488CCC03" w14:textId="77777777" w:rsidR="00AE2195" w:rsidRDefault="00000000">
            <w:pPr>
              <w:rPr>
                <w:sz w:val="18"/>
                <w:szCs w:val="18"/>
              </w:rPr>
            </w:pPr>
            <w:r>
              <w:rPr>
                <w:sz w:val="18"/>
                <w:szCs w:val="18"/>
              </w:rPr>
              <w:t>Deut. 28:1–2; Luke 11:28; John 13:17; Jas. 1:22–25</w:t>
            </w:r>
          </w:p>
        </w:tc>
      </w:tr>
      <w:tr w:rsidR="00AE2195" w14:paraId="6204B12C" w14:textId="77777777">
        <w:tc>
          <w:tcPr>
            <w:tcW w:w="2699" w:type="dxa"/>
            <w:tcBorders>
              <w:top w:val="single" w:sz="4" w:space="0" w:color="CCCCCC"/>
              <w:left w:val="single" w:sz="4" w:space="0" w:color="888888"/>
              <w:bottom w:val="single" w:sz="4" w:space="0" w:color="CCCCCC"/>
              <w:right w:val="single" w:sz="4" w:space="0" w:color="CCCCCC"/>
            </w:tcBorders>
          </w:tcPr>
          <w:p w14:paraId="0344BD5B" w14:textId="77777777" w:rsidR="00AE2195" w:rsidRDefault="00000000">
            <w:pPr>
              <w:rPr>
                <w:sz w:val="18"/>
                <w:szCs w:val="18"/>
              </w:rPr>
            </w:pPr>
            <w:r>
              <w:rPr>
                <w:b/>
                <w:bCs/>
                <w:sz w:val="18"/>
                <w:szCs w:val="18"/>
              </w:rPr>
              <w:t>VI. Drawing-Near Reciprocity</w:t>
            </w:r>
          </w:p>
        </w:tc>
        <w:tc>
          <w:tcPr>
            <w:tcW w:w="513" w:type="dxa"/>
            <w:tcBorders>
              <w:top w:val="single" w:sz="4" w:space="0" w:color="CCCCCC"/>
              <w:left w:val="single" w:sz="4" w:space="0" w:color="CCCCCC"/>
              <w:bottom w:val="single" w:sz="4" w:space="0" w:color="CCCCCC"/>
              <w:right w:val="single" w:sz="4" w:space="0" w:color="CCCCCC"/>
            </w:tcBorders>
          </w:tcPr>
          <w:p w14:paraId="7F20FD0F" w14:textId="77777777" w:rsidR="00AE2195" w:rsidRDefault="00000000">
            <w:pPr>
              <w:rPr>
                <w:sz w:val="18"/>
                <w:szCs w:val="18"/>
              </w:rPr>
            </w:pPr>
            <w:r>
              <w:rPr>
                <w:sz w:val="18"/>
                <w:szCs w:val="18"/>
              </w:rPr>
              <w:t>P1</w:t>
            </w:r>
          </w:p>
        </w:tc>
        <w:tc>
          <w:tcPr>
            <w:tcW w:w="593" w:type="dxa"/>
            <w:tcBorders>
              <w:top w:val="single" w:sz="4" w:space="0" w:color="CCCCCC"/>
              <w:left w:val="single" w:sz="4" w:space="0" w:color="CCCCCC"/>
              <w:bottom w:val="single" w:sz="4" w:space="0" w:color="CCCCCC"/>
              <w:right w:val="single" w:sz="4" w:space="0" w:color="CCCCCC"/>
            </w:tcBorders>
          </w:tcPr>
          <w:p w14:paraId="2F9920B6" w14:textId="77777777" w:rsidR="00AE2195" w:rsidRDefault="00000000">
            <w:pPr>
              <w:rPr>
                <w:sz w:val="18"/>
                <w:szCs w:val="18"/>
              </w:rPr>
            </w:pPr>
            <w:r>
              <w:rPr>
                <w:sz w:val="18"/>
                <w:szCs w:val="18"/>
              </w:rPr>
              <w:t>I</w:t>
            </w:r>
          </w:p>
        </w:tc>
        <w:tc>
          <w:tcPr>
            <w:tcW w:w="403" w:type="dxa"/>
            <w:tcBorders>
              <w:top w:val="single" w:sz="4" w:space="0" w:color="CCCCCC"/>
              <w:left w:val="single" w:sz="4" w:space="0" w:color="CCCCCC"/>
              <w:bottom w:val="single" w:sz="4" w:space="0" w:color="CCCCCC"/>
              <w:right w:val="single" w:sz="4" w:space="0" w:color="CCCCCC"/>
            </w:tcBorders>
          </w:tcPr>
          <w:p w14:paraId="2088C50E"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CCCCCC"/>
              <w:right w:val="single" w:sz="4" w:space="0" w:color="CCCCCC"/>
            </w:tcBorders>
          </w:tcPr>
          <w:p w14:paraId="39FC62E2"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226A45CE" w14:textId="77777777" w:rsidR="00AE2195" w:rsidRDefault="00000000">
            <w:pPr>
              <w:rPr>
                <w:sz w:val="18"/>
                <w:szCs w:val="18"/>
              </w:rPr>
            </w:pPr>
            <w:r>
              <w:rPr>
                <w:sz w:val="18"/>
                <w:szCs w:val="18"/>
              </w:rPr>
              <w:t>Jas. 4:8; 2 Chron. 15:2; Jer. 29:13; Deut. 4:29; Heb. 11:6</w:t>
            </w:r>
          </w:p>
        </w:tc>
      </w:tr>
      <w:tr w:rsidR="00AE2195" w14:paraId="090B39BF" w14:textId="77777777">
        <w:tc>
          <w:tcPr>
            <w:tcW w:w="2699" w:type="dxa"/>
            <w:tcBorders>
              <w:top w:val="single" w:sz="4" w:space="0" w:color="CCCCCC"/>
              <w:left w:val="single" w:sz="4" w:space="0" w:color="888888"/>
              <w:bottom w:val="single" w:sz="4" w:space="0" w:color="CCCCCC"/>
              <w:right w:val="single" w:sz="4" w:space="0" w:color="CCCCCC"/>
            </w:tcBorders>
          </w:tcPr>
          <w:p w14:paraId="690DCDCF" w14:textId="77777777" w:rsidR="00AE2195" w:rsidRDefault="00000000">
            <w:pPr>
              <w:rPr>
                <w:sz w:val="18"/>
                <w:szCs w:val="18"/>
              </w:rPr>
            </w:pPr>
            <w:r>
              <w:rPr>
                <w:b/>
                <w:bCs/>
                <w:sz w:val="18"/>
                <w:szCs w:val="18"/>
              </w:rPr>
              <w:t>VII. Generosity-Provision</w:t>
            </w:r>
          </w:p>
        </w:tc>
        <w:tc>
          <w:tcPr>
            <w:tcW w:w="513" w:type="dxa"/>
            <w:tcBorders>
              <w:top w:val="single" w:sz="4" w:space="0" w:color="CCCCCC"/>
              <w:left w:val="single" w:sz="4" w:space="0" w:color="CCCCCC"/>
              <w:bottom w:val="single" w:sz="4" w:space="0" w:color="CCCCCC"/>
              <w:right w:val="single" w:sz="4" w:space="0" w:color="CCCCCC"/>
            </w:tcBorders>
          </w:tcPr>
          <w:p w14:paraId="519D5C75" w14:textId="77777777" w:rsidR="00AE2195" w:rsidRDefault="00000000">
            <w:pPr>
              <w:rPr>
                <w:sz w:val="18"/>
                <w:szCs w:val="18"/>
              </w:rPr>
            </w:pPr>
            <w:r>
              <w:rPr>
                <w:sz w:val="18"/>
                <w:szCs w:val="18"/>
              </w:rPr>
              <w:t>P0</w:t>
            </w:r>
          </w:p>
        </w:tc>
        <w:tc>
          <w:tcPr>
            <w:tcW w:w="593" w:type="dxa"/>
            <w:tcBorders>
              <w:top w:val="single" w:sz="4" w:space="0" w:color="CCCCCC"/>
              <w:left w:val="single" w:sz="4" w:space="0" w:color="CCCCCC"/>
              <w:bottom w:val="single" w:sz="4" w:space="0" w:color="CCCCCC"/>
              <w:right w:val="single" w:sz="4" w:space="0" w:color="CCCCCC"/>
            </w:tcBorders>
          </w:tcPr>
          <w:p w14:paraId="1CF0E1AD" w14:textId="77777777" w:rsidR="00AE2195" w:rsidRDefault="00000000">
            <w:pPr>
              <w:rPr>
                <w:sz w:val="18"/>
                <w:szCs w:val="18"/>
              </w:rPr>
            </w:pPr>
            <w:r>
              <w:rPr>
                <w:sz w:val="18"/>
                <w:szCs w:val="18"/>
              </w:rPr>
              <w:t>V</w:t>
            </w:r>
          </w:p>
        </w:tc>
        <w:tc>
          <w:tcPr>
            <w:tcW w:w="403" w:type="dxa"/>
            <w:tcBorders>
              <w:top w:val="single" w:sz="4" w:space="0" w:color="CCCCCC"/>
              <w:left w:val="single" w:sz="4" w:space="0" w:color="CCCCCC"/>
              <w:bottom w:val="single" w:sz="4" w:space="0" w:color="CCCCCC"/>
              <w:right w:val="single" w:sz="4" w:space="0" w:color="CCCCCC"/>
            </w:tcBorders>
          </w:tcPr>
          <w:p w14:paraId="600E7646" w14:textId="77777777" w:rsidR="00AE2195" w:rsidRDefault="00000000">
            <w:pPr>
              <w:rPr>
                <w:sz w:val="18"/>
                <w:szCs w:val="18"/>
              </w:rPr>
            </w:pPr>
            <w:r>
              <w:rPr>
                <w:sz w:val="18"/>
                <w:szCs w:val="18"/>
              </w:rPr>
              <w:t>B</w:t>
            </w:r>
          </w:p>
        </w:tc>
        <w:tc>
          <w:tcPr>
            <w:tcW w:w="925" w:type="dxa"/>
            <w:tcBorders>
              <w:top w:val="single" w:sz="4" w:space="0" w:color="CCCCCC"/>
              <w:left w:val="single" w:sz="4" w:space="0" w:color="CCCCCC"/>
              <w:bottom w:val="single" w:sz="4" w:space="0" w:color="CCCCCC"/>
              <w:right w:val="single" w:sz="4" w:space="0" w:color="CCCCCC"/>
            </w:tcBorders>
          </w:tcPr>
          <w:p w14:paraId="25DC3FC3"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0D86D7A3" w14:textId="77777777" w:rsidR="00AE2195" w:rsidRDefault="00000000">
            <w:pPr>
              <w:rPr>
                <w:sz w:val="18"/>
                <w:szCs w:val="18"/>
              </w:rPr>
            </w:pPr>
            <w:r>
              <w:rPr>
                <w:sz w:val="18"/>
                <w:szCs w:val="18"/>
              </w:rPr>
              <w:t>Luke 6:38; Prov. 11:24–25, 19:17; 2 Cor. 9:6–11; Mal. 3:10</w:t>
            </w:r>
          </w:p>
        </w:tc>
      </w:tr>
      <w:tr w:rsidR="00AE2195" w14:paraId="0F768BD2" w14:textId="77777777">
        <w:tc>
          <w:tcPr>
            <w:tcW w:w="2699" w:type="dxa"/>
            <w:tcBorders>
              <w:top w:val="single" w:sz="4" w:space="0" w:color="CCCCCC"/>
              <w:left w:val="single" w:sz="4" w:space="0" w:color="888888"/>
              <w:bottom w:val="single" w:sz="4" w:space="0" w:color="CCCCCC"/>
              <w:right w:val="single" w:sz="4" w:space="0" w:color="CCCCCC"/>
            </w:tcBorders>
          </w:tcPr>
          <w:p w14:paraId="0EB30A57" w14:textId="77777777" w:rsidR="00AE2195" w:rsidRDefault="00000000">
            <w:pPr>
              <w:rPr>
                <w:sz w:val="18"/>
                <w:szCs w:val="18"/>
              </w:rPr>
            </w:pPr>
            <w:r>
              <w:rPr>
                <w:b/>
                <w:bCs/>
                <w:sz w:val="18"/>
                <w:szCs w:val="18"/>
              </w:rPr>
              <w:t>VIII. Ask-Seek-Knock</w:t>
            </w:r>
          </w:p>
        </w:tc>
        <w:tc>
          <w:tcPr>
            <w:tcW w:w="513" w:type="dxa"/>
            <w:tcBorders>
              <w:top w:val="single" w:sz="4" w:space="0" w:color="CCCCCC"/>
              <w:left w:val="single" w:sz="4" w:space="0" w:color="CCCCCC"/>
              <w:bottom w:val="single" w:sz="4" w:space="0" w:color="CCCCCC"/>
              <w:right w:val="single" w:sz="4" w:space="0" w:color="CCCCCC"/>
            </w:tcBorders>
          </w:tcPr>
          <w:p w14:paraId="05A056B1" w14:textId="77777777" w:rsidR="00AE2195" w:rsidRDefault="00000000">
            <w:pPr>
              <w:rPr>
                <w:sz w:val="18"/>
                <w:szCs w:val="18"/>
              </w:rPr>
            </w:pPr>
            <w:r>
              <w:rPr>
                <w:sz w:val="18"/>
                <w:szCs w:val="18"/>
              </w:rPr>
              <w:t>P1</w:t>
            </w:r>
          </w:p>
        </w:tc>
        <w:tc>
          <w:tcPr>
            <w:tcW w:w="593" w:type="dxa"/>
            <w:tcBorders>
              <w:top w:val="single" w:sz="4" w:space="0" w:color="CCCCCC"/>
              <w:left w:val="single" w:sz="4" w:space="0" w:color="CCCCCC"/>
              <w:bottom w:val="single" w:sz="4" w:space="0" w:color="CCCCCC"/>
              <w:right w:val="single" w:sz="4" w:space="0" w:color="CCCCCC"/>
            </w:tcBorders>
          </w:tcPr>
          <w:p w14:paraId="732A88C8" w14:textId="77777777" w:rsidR="00AE2195" w:rsidRDefault="00000000">
            <w:pPr>
              <w:rPr>
                <w:sz w:val="18"/>
                <w:szCs w:val="18"/>
              </w:rPr>
            </w:pPr>
            <w:r>
              <w:rPr>
                <w:sz w:val="18"/>
                <w:szCs w:val="18"/>
              </w:rPr>
              <w:t>I</w:t>
            </w:r>
          </w:p>
        </w:tc>
        <w:tc>
          <w:tcPr>
            <w:tcW w:w="403" w:type="dxa"/>
            <w:tcBorders>
              <w:top w:val="single" w:sz="4" w:space="0" w:color="CCCCCC"/>
              <w:left w:val="single" w:sz="4" w:space="0" w:color="CCCCCC"/>
              <w:bottom w:val="single" w:sz="4" w:space="0" w:color="CCCCCC"/>
              <w:right w:val="single" w:sz="4" w:space="0" w:color="CCCCCC"/>
            </w:tcBorders>
          </w:tcPr>
          <w:p w14:paraId="41CE619C"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CCCCCC"/>
              <w:right w:val="single" w:sz="4" w:space="0" w:color="CCCCCC"/>
            </w:tcBorders>
          </w:tcPr>
          <w:p w14:paraId="25836861"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3D480863" w14:textId="77777777" w:rsidR="00AE2195" w:rsidRDefault="00000000">
            <w:pPr>
              <w:rPr>
                <w:sz w:val="18"/>
                <w:szCs w:val="18"/>
              </w:rPr>
            </w:pPr>
            <w:r>
              <w:rPr>
                <w:sz w:val="18"/>
                <w:szCs w:val="18"/>
              </w:rPr>
              <w:t>Matt. 7:7–8; Luke 11:9–10; John 14:13–14, 16:24; Jas. 1:5, 4:2–3</w:t>
            </w:r>
          </w:p>
        </w:tc>
      </w:tr>
      <w:tr w:rsidR="00AE2195" w14:paraId="34702DC5" w14:textId="77777777">
        <w:tc>
          <w:tcPr>
            <w:tcW w:w="2699" w:type="dxa"/>
            <w:tcBorders>
              <w:top w:val="single" w:sz="4" w:space="0" w:color="CCCCCC"/>
              <w:left w:val="single" w:sz="4" w:space="0" w:color="888888"/>
              <w:bottom w:val="single" w:sz="4" w:space="0" w:color="CCCCCC"/>
              <w:right w:val="single" w:sz="4" w:space="0" w:color="CCCCCC"/>
            </w:tcBorders>
          </w:tcPr>
          <w:p w14:paraId="51DEA033" w14:textId="77777777" w:rsidR="00AE2195" w:rsidRDefault="00000000">
            <w:pPr>
              <w:rPr>
                <w:sz w:val="18"/>
                <w:szCs w:val="18"/>
              </w:rPr>
            </w:pPr>
            <w:r>
              <w:rPr>
                <w:b/>
                <w:bCs/>
                <w:sz w:val="18"/>
                <w:szCs w:val="18"/>
              </w:rPr>
              <w:t>IX. Renewal-of-Mind Transformation</w:t>
            </w:r>
          </w:p>
        </w:tc>
        <w:tc>
          <w:tcPr>
            <w:tcW w:w="513" w:type="dxa"/>
            <w:tcBorders>
              <w:top w:val="single" w:sz="4" w:space="0" w:color="CCCCCC"/>
              <w:left w:val="single" w:sz="4" w:space="0" w:color="CCCCCC"/>
              <w:bottom w:val="single" w:sz="4" w:space="0" w:color="CCCCCC"/>
              <w:right w:val="single" w:sz="4" w:space="0" w:color="CCCCCC"/>
            </w:tcBorders>
          </w:tcPr>
          <w:p w14:paraId="64B4A51C" w14:textId="77777777" w:rsidR="00AE2195" w:rsidRDefault="00000000">
            <w:pPr>
              <w:rPr>
                <w:sz w:val="18"/>
                <w:szCs w:val="18"/>
              </w:rPr>
            </w:pPr>
            <w:r>
              <w:rPr>
                <w:sz w:val="18"/>
                <w:szCs w:val="18"/>
              </w:rPr>
              <w:t>P1</w:t>
            </w:r>
          </w:p>
        </w:tc>
        <w:tc>
          <w:tcPr>
            <w:tcW w:w="593" w:type="dxa"/>
            <w:tcBorders>
              <w:top w:val="single" w:sz="4" w:space="0" w:color="CCCCCC"/>
              <w:left w:val="single" w:sz="4" w:space="0" w:color="CCCCCC"/>
              <w:bottom w:val="single" w:sz="4" w:space="0" w:color="CCCCCC"/>
              <w:right w:val="single" w:sz="4" w:space="0" w:color="CCCCCC"/>
            </w:tcBorders>
          </w:tcPr>
          <w:p w14:paraId="012F022F" w14:textId="77777777" w:rsidR="00AE2195" w:rsidRDefault="00000000">
            <w:pPr>
              <w:rPr>
                <w:sz w:val="18"/>
                <w:szCs w:val="18"/>
              </w:rPr>
            </w:pPr>
            <w:r>
              <w:rPr>
                <w:sz w:val="18"/>
                <w:szCs w:val="18"/>
              </w:rPr>
              <w:t>IV</w:t>
            </w:r>
          </w:p>
        </w:tc>
        <w:tc>
          <w:tcPr>
            <w:tcW w:w="403" w:type="dxa"/>
            <w:tcBorders>
              <w:top w:val="single" w:sz="4" w:space="0" w:color="CCCCCC"/>
              <w:left w:val="single" w:sz="4" w:space="0" w:color="CCCCCC"/>
              <w:bottom w:val="single" w:sz="4" w:space="0" w:color="CCCCCC"/>
              <w:right w:val="single" w:sz="4" w:space="0" w:color="CCCCCC"/>
            </w:tcBorders>
          </w:tcPr>
          <w:p w14:paraId="037384D8"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CCCCCC"/>
              <w:right w:val="single" w:sz="4" w:space="0" w:color="CCCCCC"/>
            </w:tcBorders>
          </w:tcPr>
          <w:p w14:paraId="01BBF5B1"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22CD2E26" w14:textId="77777777" w:rsidR="00AE2195" w:rsidRDefault="00000000">
            <w:pPr>
              <w:rPr>
                <w:sz w:val="18"/>
                <w:szCs w:val="18"/>
              </w:rPr>
            </w:pPr>
            <w:r>
              <w:rPr>
                <w:sz w:val="18"/>
                <w:szCs w:val="18"/>
              </w:rPr>
              <w:t>Rom. 12:2; 2 Cor. 3:18; Eph. 4:22–24; Col. 3:9–10; Heb. 8:10; John 8:32</w:t>
            </w:r>
          </w:p>
        </w:tc>
      </w:tr>
      <w:tr w:rsidR="00AE2195" w14:paraId="69CC4FB5" w14:textId="77777777">
        <w:tc>
          <w:tcPr>
            <w:tcW w:w="2699" w:type="dxa"/>
            <w:tcBorders>
              <w:top w:val="single" w:sz="4" w:space="0" w:color="CCCCCC"/>
              <w:left w:val="single" w:sz="4" w:space="0" w:color="888888"/>
              <w:bottom w:val="single" w:sz="4" w:space="0" w:color="CCCCCC"/>
              <w:right w:val="single" w:sz="4" w:space="0" w:color="CCCCCC"/>
            </w:tcBorders>
          </w:tcPr>
          <w:p w14:paraId="4E989BEF" w14:textId="77777777" w:rsidR="00AE2195" w:rsidRDefault="00000000">
            <w:pPr>
              <w:rPr>
                <w:sz w:val="18"/>
                <w:szCs w:val="18"/>
              </w:rPr>
            </w:pPr>
            <w:r>
              <w:rPr>
                <w:b/>
                <w:bCs/>
                <w:sz w:val="18"/>
                <w:szCs w:val="18"/>
              </w:rPr>
              <w:t>X. Honor-Authority Flourishing</w:t>
            </w:r>
          </w:p>
        </w:tc>
        <w:tc>
          <w:tcPr>
            <w:tcW w:w="513" w:type="dxa"/>
            <w:tcBorders>
              <w:top w:val="single" w:sz="4" w:space="0" w:color="CCCCCC"/>
              <w:left w:val="single" w:sz="4" w:space="0" w:color="CCCCCC"/>
              <w:bottom w:val="single" w:sz="4" w:space="0" w:color="CCCCCC"/>
              <w:right w:val="single" w:sz="4" w:space="0" w:color="CCCCCC"/>
            </w:tcBorders>
          </w:tcPr>
          <w:p w14:paraId="4FA2F099" w14:textId="77777777" w:rsidR="00AE2195" w:rsidRDefault="00000000">
            <w:pPr>
              <w:rPr>
                <w:sz w:val="18"/>
                <w:szCs w:val="18"/>
              </w:rPr>
            </w:pPr>
            <w:r>
              <w:rPr>
                <w:sz w:val="18"/>
                <w:szCs w:val="18"/>
              </w:rPr>
              <w:t>P2</w:t>
            </w:r>
          </w:p>
        </w:tc>
        <w:tc>
          <w:tcPr>
            <w:tcW w:w="593" w:type="dxa"/>
            <w:tcBorders>
              <w:top w:val="single" w:sz="4" w:space="0" w:color="CCCCCC"/>
              <w:left w:val="single" w:sz="4" w:space="0" w:color="CCCCCC"/>
              <w:bottom w:val="single" w:sz="4" w:space="0" w:color="CCCCCC"/>
              <w:right w:val="single" w:sz="4" w:space="0" w:color="CCCCCC"/>
            </w:tcBorders>
          </w:tcPr>
          <w:p w14:paraId="38F4F014" w14:textId="77777777" w:rsidR="00AE2195" w:rsidRDefault="00000000">
            <w:pPr>
              <w:rPr>
                <w:sz w:val="18"/>
                <w:szCs w:val="18"/>
              </w:rPr>
            </w:pPr>
            <w:r>
              <w:rPr>
                <w:sz w:val="18"/>
                <w:szCs w:val="18"/>
              </w:rPr>
              <w:t>V</w:t>
            </w:r>
          </w:p>
        </w:tc>
        <w:tc>
          <w:tcPr>
            <w:tcW w:w="403" w:type="dxa"/>
            <w:tcBorders>
              <w:top w:val="single" w:sz="4" w:space="0" w:color="CCCCCC"/>
              <w:left w:val="single" w:sz="4" w:space="0" w:color="CCCCCC"/>
              <w:bottom w:val="single" w:sz="4" w:space="0" w:color="CCCCCC"/>
              <w:right w:val="single" w:sz="4" w:space="0" w:color="CCCCCC"/>
            </w:tcBorders>
          </w:tcPr>
          <w:p w14:paraId="27AB0895" w14:textId="77777777" w:rsidR="00AE2195" w:rsidRDefault="00000000">
            <w:pPr>
              <w:rPr>
                <w:sz w:val="18"/>
                <w:szCs w:val="18"/>
              </w:rPr>
            </w:pPr>
            <w:r>
              <w:rPr>
                <w:sz w:val="18"/>
                <w:szCs w:val="18"/>
              </w:rPr>
              <w:t>B</w:t>
            </w:r>
          </w:p>
        </w:tc>
        <w:tc>
          <w:tcPr>
            <w:tcW w:w="925" w:type="dxa"/>
            <w:tcBorders>
              <w:top w:val="single" w:sz="4" w:space="0" w:color="CCCCCC"/>
              <w:left w:val="single" w:sz="4" w:space="0" w:color="CCCCCC"/>
              <w:bottom w:val="single" w:sz="4" w:space="0" w:color="CCCCCC"/>
              <w:right w:val="single" w:sz="4" w:space="0" w:color="CCCCCC"/>
            </w:tcBorders>
          </w:tcPr>
          <w:p w14:paraId="67750362"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CCCCCC"/>
              <w:right w:val="single" w:sz="4" w:space="0" w:color="888888"/>
            </w:tcBorders>
          </w:tcPr>
          <w:p w14:paraId="0F0FBCD7" w14:textId="77777777" w:rsidR="00AE2195" w:rsidRDefault="00000000">
            <w:pPr>
              <w:rPr>
                <w:sz w:val="18"/>
                <w:szCs w:val="18"/>
              </w:rPr>
            </w:pPr>
            <w:r>
              <w:rPr>
                <w:sz w:val="18"/>
                <w:szCs w:val="18"/>
              </w:rPr>
              <w:t>Exod. 20:12; Deut. 5:16; Eph. 6:1–3; Rom. 13:1; 1 Pet. 2:17</w:t>
            </w:r>
          </w:p>
        </w:tc>
      </w:tr>
      <w:tr w:rsidR="00AE2195" w14:paraId="1E0F38F2" w14:textId="77777777">
        <w:tc>
          <w:tcPr>
            <w:tcW w:w="2699" w:type="dxa"/>
            <w:tcBorders>
              <w:top w:val="single" w:sz="4" w:space="0" w:color="CCCCCC"/>
              <w:left w:val="single" w:sz="4" w:space="0" w:color="888888"/>
              <w:bottom w:val="single" w:sz="4" w:space="0" w:color="888888"/>
              <w:right w:val="single" w:sz="4" w:space="0" w:color="CCCCCC"/>
            </w:tcBorders>
          </w:tcPr>
          <w:p w14:paraId="5E1AB728" w14:textId="77777777" w:rsidR="00AE2195" w:rsidRDefault="00000000">
            <w:pPr>
              <w:rPr>
                <w:sz w:val="18"/>
                <w:szCs w:val="18"/>
              </w:rPr>
            </w:pPr>
            <w:r>
              <w:rPr>
                <w:b/>
                <w:bCs/>
                <w:sz w:val="18"/>
                <w:szCs w:val="18"/>
              </w:rPr>
              <w:t>XI. Pure-Heart Vision</w:t>
            </w:r>
          </w:p>
        </w:tc>
        <w:tc>
          <w:tcPr>
            <w:tcW w:w="513" w:type="dxa"/>
            <w:tcBorders>
              <w:top w:val="single" w:sz="4" w:space="0" w:color="CCCCCC"/>
              <w:left w:val="single" w:sz="4" w:space="0" w:color="CCCCCC"/>
              <w:bottom w:val="single" w:sz="4" w:space="0" w:color="888888"/>
              <w:right w:val="single" w:sz="4" w:space="0" w:color="CCCCCC"/>
            </w:tcBorders>
          </w:tcPr>
          <w:p w14:paraId="41F162A8" w14:textId="77777777" w:rsidR="00AE2195" w:rsidRDefault="00000000">
            <w:pPr>
              <w:rPr>
                <w:sz w:val="18"/>
                <w:szCs w:val="18"/>
              </w:rPr>
            </w:pPr>
            <w:r>
              <w:rPr>
                <w:sz w:val="18"/>
                <w:szCs w:val="18"/>
              </w:rPr>
              <w:t>P1</w:t>
            </w:r>
          </w:p>
        </w:tc>
        <w:tc>
          <w:tcPr>
            <w:tcW w:w="593" w:type="dxa"/>
            <w:tcBorders>
              <w:top w:val="single" w:sz="4" w:space="0" w:color="CCCCCC"/>
              <w:left w:val="single" w:sz="4" w:space="0" w:color="CCCCCC"/>
              <w:bottom w:val="single" w:sz="4" w:space="0" w:color="888888"/>
              <w:right w:val="single" w:sz="4" w:space="0" w:color="CCCCCC"/>
            </w:tcBorders>
          </w:tcPr>
          <w:p w14:paraId="64629ACD" w14:textId="77777777" w:rsidR="00AE2195" w:rsidRDefault="00000000">
            <w:pPr>
              <w:rPr>
                <w:sz w:val="18"/>
                <w:szCs w:val="18"/>
              </w:rPr>
            </w:pPr>
            <w:r>
              <w:rPr>
                <w:sz w:val="18"/>
                <w:szCs w:val="18"/>
              </w:rPr>
              <w:t>II</w:t>
            </w:r>
          </w:p>
        </w:tc>
        <w:tc>
          <w:tcPr>
            <w:tcW w:w="403" w:type="dxa"/>
            <w:tcBorders>
              <w:top w:val="single" w:sz="4" w:space="0" w:color="CCCCCC"/>
              <w:left w:val="single" w:sz="4" w:space="0" w:color="CCCCCC"/>
              <w:bottom w:val="single" w:sz="4" w:space="0" w:color="888888"/>
              <w:right w:val="single" w:sz="4" w:space="0" w:color="CCCCCC"/>
            </w:tcBorders>
          </w:tcPr>
          <w:p w14:paraId="35D98729" w14:textId="77777777" w:rsidR="00AE2195" w:rsidRDefault="00000000">
            <w:pPr>
              <w:rPr>
                <w:sz w:val="18"/>
                <w:szCs w:val="18"/>
              </w:rPr>
            </w:pPr>
            <w:r>
              <w:rPr>
                <w:sz w:val="18"/>
                <w:szCs w:val="18"/>
              </w:rPr>
              <w:t>V</w:t>
            </w:r>
          </w:p>
        </w:tc>
        <w:tc>
          <w:tcPr>
            <w:tcW w:w="925" w:type="dxa"/>
            <w:tcBorders>
              <w:top w:val="single" w:sz="4" w:space="0" w:color="CCCCCC"/>
              <w:left w:val="single" w:sz="4" w:space="0" w:color="CCCCCC"/>
              <w:bottom w:val="single" w:sz="4" w:space="0" w:color="888888"/>
              <w:right w:val="single" w:sz="4" w:space="0" w:color="CCCCCC"/>
            </w:tcBorders>
          </w:tcPr>
          <w:p w14:paraId="7522FDD1" w14:textId="77777777" w:rsidR="00AE2195" w:rsidRDefault="00000000">
            <w:pPr>
              <w:rPr>
                <w:sz w:val="18"/>
                <w:szCs w:val="18"/>
              </w:rPr>
            </w:pPr>
            <w:r>
              <w:rPr>
                <w:sz w:val="18"/>
                <w:szCs w:val="18"/>
              </w:rPr>
              <w:t>Clearly Taught</w:t>
            </w:r>
          </w:p>
        </w:tc>
        <w:tc>
          <w:tcPr>
            <w:tcW w:w="4514" w:type="dxa"/>
            <w:tcBorders>
              <w:top w:val="single" w:sz="4" w:space="0" w:color="CCCCCC"/>
              <w:left w:val="single" w:sz="4" w:space="0" w:color="CCCCCC"/>
              <w:bottom w:val="single" w:sz="4" w:space="0" w:color="888888"/>
              <w:right w:val="single" w:sz="4" w:space="0" w:color="888888"/>
            </w:tcBorders>
          </w:tcPr>
          <w:p w14:paraId="5A703788" w14:textId="77777777" w:rsidR="00AE2195" w:rsidRDefault="00000000">
            <w:pPr>
              <w:rPr>
                <w:sz w:val="18"/>
                <w:szCs w:val="18"/>
              </w:rPr>
            </w:pPr>
            <w:r>
              <w:rPr>
                <w:sz w:val="18"/>
                <w:szCs w:val="18"/>
              </w:rPr>
              <w:t>Matt. 5:8; Heb. 12:14; Ps. 24:3–4; 1 John 3:2–3</w:t>
            </w:r>
          </w:p>
        </w:tc>
      </w:tr>
    </w:tbl>
    <w:p w14:paraId="49085BE7" w14:textId="77777777" w:rsidR="00AE2195" w:rsidRDefault="00000000">
      <w:pPr>
        <w:spacing w:after="200"/>
        <w:jc w:val="center"/>
      </w:pPr>
      <w:r>
        <w:rPr>
          <w:i/>
          <w:iCs/>
          <w:color w:val="666666"/>
          <w:sz w:val="18"/>
          <w:szCs w:val="18"/>
        </w:rPr>
        <w:t>Scale = Period in the Periodic Table; Group = column; Tag = directionality (V/H/B/I).</w:t>
      </w:r>
    </w:p>
    <w:p w14:paraId="60BA8B67" w14:textId="77777777" w:rsidR="00AE2195" w:rsidRDefault="00000000">
      <w:r>
        <w:br w:type="page"/>
      </w:r>
    </w:p>
    <w:p w14:paraId="6F82CA21" w14:textId="77777777" w:rsidR="00AE2195" w:rsidRDefault="00000000">
      <w:pPr>
        <w:pBdr>
          <w:left w:val="single" w:sz="24" w:space="8" w:color="2E4057"/>
        </w:pBdr>
        <w:spacing w:after="80"/>
      </w:pPr>
      <w:r>
        <w:rPr>
          <w:b/>
          <w:bCs/>
          <w:caps/>
          <w:color w:val="888888"/>
          <w:sz w:val="18"/>
          <w:szCs w:val="18"/>
        </w:rPr>
        <w:lastRenderedPageBreak/>
        <w:t>Foundational Law I — Operational Law of Wide Consent</w:t>
      </w:r>
    </w:p>
    <w:p w14:paraId="07913A6B" w14:textId="77777777" w:rsidR="00AE2195" w:rsidRDefault="00000000">
      <w:pPr>
        <w:pStyle w:val="Heading1"/>
      </w:pPr>
      <w:bookmarkStart w:id="26" w:name="_Toc229899690"/>
      <w:r>
        <w:t>Foundational Law I: The Sowing-and-Reaping Law</w:t>
      </w:r>
      <w:bookmarkEnd w:id="26"/>
    </w:p>
    <w:p w14:paraId="697ADA09" w14:textId="77777777" w:rsidR="00AE2195" w:rsidRDefault="00000000">
      <w:pPr>
        <w:spacing w:after="160"/>
        <w:jc w:val="both"/>
      </w:pPr>
      <w:r>
        <w:t>The first foundational law is the law of the harvest. It is stated most directly in Paul, repeated by Hosea, echoed in Solomon, and assumed by Job. What a person sows, that the person reaps — in kind, in degree, and with a characteristic time delay.</w:t>
      </w:r>
    </w:p>
    <w:p w14:paraId="290B69D5" w14:textId="77777777" w:rsidR="00AE2195" w:rsidRDefault="00000000">
      <w:pPr>
        <w:pStyle w:val="Heading2"/>
      </w:pPr>
      <w:bookmarkStart w:id="27" w:name="_Toc229899691"/>
      <w:r>
        <w:t>The Scriptural Ground</w:t>
      </w:r>
      <w:bookmarkEnd w:id="27"/>
    </w:p>
    <w:p w14:paraId="35E7CCB2" w14:textId="77777777" w:rsidR="00AE2195" w:rsidRDefault="00000000">
      <w:pPr>
        <w:spacing w:before="120" w:after="40"/>
        <w:ind w:left="720"/>
      </w:pPr>
      <w:r>
        <w:rPr>
          <w:b/>
          <w:bCs/>
          <w:i/>
          <w:iCs/>
          <w:sz w:val="20"/>
          <w:szCs w:val="20"/>
        </w:rPr>
        <w:t>Gal. 6:7–9 (ESV)</w:t>
      </w:r>
    </w:p>
    <w:p w14:paraId="18A4AAF9" w14:textId="77777777" w:rsidR="00AE2195" w:rsidRDefault="00000000">
      <w:pPr>
        <w:spacing w:after="120"/>
        <w:ind w:left="720" w:right="360"/>
        <w:jc w:val="both"/>
      </w:pPr>
      <w:r>
        <w:rPr>
          <w:i/>
          <w:iCs/>
          <w:sz w:val="20"/>
          <w:szCs w:val="20"/>
        </w:rPr>
        <w:t>“Do not be deceived: God is not mocked, for whatever one sows, that will he also reap. For the one who sows to his own flesh will from the flesh reap corruption, but the one who sows to the Spirit will from the Spirit reap eternal life. And let us not grow weary of doing good, for in due season we will reap, if we do not give up.”</w:t>
      </w:r>
    </w:p>
    <w:p w14:paraId="003FD1ED" w14:textId="77777777" w:rsidR="00AE2195" w:rsidRDefault="00000000">
      <w:pPr>
        <w:spacing w:before="120" w:after="40"/>
        <w:ind w:left="720"/>
      </w:pPr>
      <w:r>
        <w:rPr>
          <w:b/>
          <w:bCs/>
          <w:i/>
          <w:iCs/>
          <w:sz w:val="20"/>
          <w:szCs w:val="20"/>
        </w:rPr>
        <w:t>2 Cor. 9:6 (ESV)</w:t>
      </w:r>
    </w:p>
    <w:p w14:paraId="2B651ECE" w14:textId="77777777" w:rsidR="00AE2195" w:rsidRDefault="00000000">
      <w:pPr>
        <w:spacing w:after="120"/>
        <w:ind w:left="720" w:right="360"/>
        <w:jc w:val="both"/>
      </w:pPr>
      <w:r>
        <w:rPr>
          <w:i/>
          <w:iCs/>
          <w:sz w:val="20"/>
          <w:szCs w:val="20"/>
        </w:rPr>
        <w:t>“The point is this: whoever sows sparingly will also reap sparingly, and whoever sows bountifully will also reap bountifully.”</w:t>
      </w:r>
    </w:p>
    <w:p w14:paraId="615B9708" w14:textId="77777777" w:rsidR="00AE2195" w:rsidRDefault="00000000">
      <w:pPr>
        <w:spacing w:before="120" w:after="40"/>
        <w:ind w:left="720"/>
      </w:pPr>
      <w:r>
        <w:rPr>
          <w:b/>
          <w:bCs/>
          <w:i/>
          <w:iCs/>
          <w:sz w:val="20"/>
          <w:szCs w:val="20"/>
        </w:rPr>
        <w:t>Hos. 8:7 (ESV)</w:t>
      </w:r>
    </w:p>
    <w:p w14:paraId="11BE001A" w14:textId="77777777" w:rsidR="00AE2195" w:rsidRDefault="00000000">
      <w:pPr>
        <w:spacing w:after="120"/>
        <w:ind w:left="720" w:right="360"/>
        <w:jc w:val="both"/>
      </w:pPr>
      <w:r>
        <w:rPr>
          <w:i/>
          <w:iCs/>
          <w:sz w:val="20"/>
          <w:szCs w:val="20"/>
        </w:rPr>
        <w:t>“For they sow the wind and they shall reap the whirlwind.”</w:t>
      </w:r>
    </w:p>
    <w:p w14:paraId="41169207" w14:textId="77777777" w:rsidR="00AE2195" w:rsidRDefault="00000000">
      <w:pPr>
        <w:spacing w:before="120" w:after="40"/>
        <w:ind w:left="720"/>
      </w:pPr>
      <w:r>
        <w:rPr>
          <w:b/>
          <w:bCs/>
          <w:i/>
          <w:iCs/>
          <w:sz w:val="20"/>
          <w:szCs w:val="20"/>
        </w:rPr>
        <w:t>Hos. 10:12 (ESV)</w:t>
      </w:r>
    </w:p>
    <w:p w14:paraId="19ECF34F" w14:textId="77777777" w:rsidR="00AE2195" w:rsidRDefault="00000000">
      <w:pPr>
        <w:spacing w:after="120"/>
        <w:ind w:left="720" w:right="360"/>
        <w:jc w:val="both"/>
      </w:pPr>
      <w:r>
        <w:rPr>
          <w:i/>
          <w:iCs/>
          <w:sz w:val="20"/>
          <w:szCs w:val="20"/>
        </w:rPr>
        <w:t>“Sow for yourselves righteousness; reap steadfast love; break up your fallow ground, for it is the time to seek the Lord, that he may come and rain righteousness upon you.”</w:t>
      </w:r>
    </w:p>
    <w:p w14:paraId="323ECC3B" w14:textId="77777777" w:rsidR="00AE2195" w:rsidRDefault="00000000">
      <w:pPr>
        <w:spacing w:before="120" w:after="40"/>
        <w:ind w:left="720"/>
      </w:pPr>
      <w:r>
        <w:rPr>
          <w:b/>
          <w:bCs/>
          <w:i/>
          <w:iCs/>
          <w:sz w:val="20"/>
          <w:szCs w:val="20"/>
        </w:rPr>
        <w:t>Prov. 22:8 (ESV)</w:t>
      </w:r>
    </w:p>
    <w:p w14:paraId="2E2DC58E" w14:textId="77777777" w:rsidR="00AE2195" w:rsidRDefault="00000000">
      <w:pPr>
        <w:spacing w:after="120"/>
        <w:ind w:left="720" w:right="360"/>
        <w:jc w:val="both"/>
      </w:pPr>
      <w:r>
        <w:rPr>
          <w:i/>
          <w:iCs/>
          <w:sz w:val="20"/>
          <w:szCs w:val="20"/>
        </w:rPr>
        <w:t>“Whoever sows injustice will reap calamity, and the rod of his fury will fail.”</w:t>
      </w:r>
    </w:p>
    <w:p w14:paraId="2D00B56C" w14:textId="77777777" w:rsidR="00AE2195" w:rsidRDefault="00000000">
      <w:pPr>
        <w:spacing w:before="120" w:after="40"/>
        <w:ind w:left="720"/>
      </w:pPr>
      <w:r>
        <w:rPr>
          <w:b/>
          <w:bCs/>
          <w:i/>
          <w:iCs/>
          <w:sz w:val="20"/>
          <w:szCs w:val="20"/>
        </w:rPr>
        <w:t>Job 4:8 (ESV)</w:t>
      </w:r>
    </w:p>
    <w:p w14:paraId="0F3CCC1A" w14:textId="77777777" w:rsidR="00AE2195" w:rsidRDefault="00000000">
      <w:pPr>
        <w:spacing w:after="120"/>
        <w:ind w:left="720" w:right="360"/>
        <w:jc w:val="both"/>
      </w:pPr>
      <w:r>
        <w:rPr>
          <w:i/>
          <w:iCs/>
          <w:sz w:val="20"/>
          <w:szCs w:val="20"/>
        </w:rPr>
        <w:t>“As I have seen, those who plow iniquity and sow trouble reap the same.”</w:t>
      </w:r>
    </w:p>
    <w:p w14:paraId="2A6EA916" w14:textId="77777777" w:rsidR="00AE2195" w:rsidRDefault="00000000">
      <w:pPr>
        <w:pStyle w:val="Heading2"/>
      </w:pPr>
      <w:bookmarkStart w:id="28" w:name="_Toc229899692"/>
      <w:r>
        <w:t>The Mechanism</w:t>
      </w:r>
      <w:bookmarkEnd w:id="28"/>
    </w:p>
    <w:p w14:paraId="725967D6" w14:textId="77777777" w:rsidR="00AE2195" w:rsidRDefault="00000000">
      <w:pPr>
        <w:spacing w:after="160"/>
        <w:jc w:val="both"/>
      </w:pPr>
      <w:r>
        <w:t>Three features of the law are worth marking. First, kind. What is sown determines what is reaped. Flesh-sowing reaps from the flesh; Spirit-sowing reaps from the Spirit. The harvest mirrors the planting. Second, degree. Sparing yields sparing, bountiful yields bountiful. The proportionality is explicit in 2 Corinthians and implicit throughout Proverbs. Third, time delay. The harvest comes “in due season” (Gal. 6:9). This is the same systems-dynamics observation the Obedience Channel exploration develops — the feedback is delayed, which makes the causal connection easy to miss in real time and easy to deny in retrospect.</w:t>
      </w:r>
    </w:p>
    <w:p w14:paraId="6AF17B72" w14:textId="72CD758E" w:rsidR="00AE2195" w:rsidRDefault="00000000">
      <w:pPr>
        <w:spacing w:after="160"/>
        <w:jc w:val="both"/>
      </w:pPr>
      <w:r>
        <w:t xml:space="preserve">Two things this law is also worth observing </w:t>
      </w:r>
      <w:r w:rsidR="009D4C51">
        <w:t>about</w:t>
      </w:r>
      <w:r w:rsidR="00B27E25">
        <w:t xml:space="preserve"> are</w:t>
      </w:r>
      <w:r>
        <w:t xml:space="preserve"> its directional structure. It is scale-invariant: Paul applies it to a person, Hosea to a nation, the Deuteronomic narrative to a generational arc, all with the same mechanism. It is bidirectional: the positive direction (sow good, reap good) and the negative direction (sow evil, reap evil) are both stated as law, not derived one from the other. These are the two observations that motivate the structural edits to the Periodic Table (Period 0 row; Mirror field). The law itself is older than the table; the table is being reshaped to hold the law more cleanly.</w:t>
      </w:r>
    </w:p>
    <w:p w14:paraId="4D19A43F" w14:textId="77777777" w:rsidR="00AE2195" w:rsidRDefault="00000000">
      <w:pPr>
        <w:pStyle w:val="Heading2"/>
      </w:pPr>
      <w:bookmarkStart w:id="29" w:name="_Toc229899693"/>
      <w:r>
        <w:t>Why This Is a Foundational Law</w:t>
      </w:r>
      <w:bookmarkEnd w:id="29"/>
    </w:p>
    <w:p w14:paraId="6BBEEB03" w14:textId="77777777" w:rsidR="00AE2195" w:rsidRDefault="00000000">
      <w:pPr>
        <w:spacing w:after="160"/>
        <w:jc w:val="both"/>
      </w:pPr>
      <w:r>
        <w:t>Sowing-and-Reaping clears every inclusion criterion at the highest bar. Scripture: six explicit witnesses across four authors, both testaments. Spirit-witness: it is the most direct conscience-</w:t>
      </w:r>
      <w:r>
        <w:lastRenderedPageBreak/>
        <w:t>language law in the New Testament. Community recognition: there is no mainstream Christian tradition I am aware of that contests the directional relationship. Prosperity-gospel readings overstate the material-return component, and reformed traditions emphasize the prior work of grace, but the law itself is uncontested. Testable in the natural: every farmer, every parent, every long marriage testifies to it.</w:t>
      </w:r>
    </w:p>
    <w:p w14:paraId="164AC209" w14:textId="77777777" w:rsidR="00AE2195" w:rsidRDefault="00000000">
      <w:pPr>
        <w:spacing w:before="200" w:after="200"/>
        <w:ind w:left="360"/>
        <w:jc w:val="both"/>
      </w:pPr>
      <w:r>
        <w:rPr>
          <w:b/>
          <w:bCs/>
        </w:rPr>
        <w:t>Proposed Law (Operational, Wide Consent): What a person, household, community, or generation sows, that unit reaps — in kind, in degree, and with characteristic time delay. The mechanism operates identically at every social scale (Period 0, Scale-Invariant in the Periodic Table) and runs bidirectionally: sowing toward life yields the harvest of life; sowing toward corruption yields the harvest of corruption. The time delay between sowing and harvest is the feature that most often obscures the causation in practice.</w:t>
      </w:r>
    </w:p>
    <w:p w14:paraId="4D029522"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As high as any law in this volume. Multi-author, multi-testament, broadly accepted across mainstream Christian tradition. The remaining uncertainty is in the secondary specifications: what “in kind” means precisely at the community and generational scales (where the harvested unit may not be the same as the sowing unit), and what the characteristic time constant is at each scale. These are research questions, not threats to the law itself.</w:t>
      </w:r>
    </w:p>
    <w:p w14:paraId="7720063A" w14:textId="77777777" w:rsidR="00AE2195" w:rsidRDefault="00000000">
      <w:r>
        <w:br w:type="page"/>
      </w:r>
    </w:p>
    <w:p w14:paraId="229BC6D9" w14:textId="77777777" w:rsidR="00AE2195" w:rsidRDefault="00000000">
      <w:pPr>
        <w:pBdr>
          <w:left w:val="single" w:sz="24" w:space="8" w:color="2E4057"/>
        </w:pBdr>
        <w:spacing w:after="80"/>
      </w:pPr>
      <w:r>
        <w:rPr>
          <w:b/>
          <w:bCs/>
          <w:caps/>
          <w:color w:val="888888"/>
          <w:sz w:val="18"/>
          <w:szCs w:val="18"/>
        </w:rPr>
        <w:lastRenderedPageBreak/>
        <w:t>Foundational Law II — Operational Law of Wide Consent</w:t>
      </w:r>
    </w:p>
    <w:p w14:paraId="4D283C56" w14:textId="77777777" w:rsidR="00AE2195" w:rsidRDefault="00000000">
      <w:pPr>
        <w:pStyle w:val="Heading1"/>
      </w:pPr>
      <w:bookmarkStart w:id="30" w:name="_Toc229899694"/>
      <w:r>
        <w:t>Foundational Law II: The Confession-Restoration Law</w:t>
      </w:r>
      <w:bookmarkEnd w:id="30"/>
    </w:p>
    <w:p w14:paraId="1B9F905A" w14:textId="77777777" w:rsidR="00AE2195" w:rsidRDefault="00000000">
      <w:pPr>
        <w:spacing w:after="160"/>
        <w:jc w:val="both"/>
      </w:pPr>
      <w:r>
        <w:t>The second foundational law describes how broken fellowship with God is restored. Honest, owned confession of sin clears the channel; concealment maintains the breach. The law is stated most clearly in 1 John but reaches back through Proverbs, the Psalms, and across to James.</w:t>
      </w:r>
    </w:p>
    <w:p w14:paraId="53718FC1" w14:textId="4C680C37" w:rsidR="00AE2195" w:rsidRDefault="00000000">
      <w:pPr>
        <w:spacing w:after="160"/>
        <w:jc w:val="both"/>
      </w:pPr>
      <w:r>
        <w:t xml:space="preserve">This law completes a mechanism the existing Sin Blockage Law (Vol 2, Exploration 4) describes from the opposite side. Sin Blockage names how unconfessed sin functions as a load on the spiritual circuit, increasing resistance in the hearing channel. The Confession-Restoration Law names how that load is cleared. The two are the same mechanism viewed from two angles. </w:t>
      </w:r>
    </w:p>
    <w:p w14:paraId="46A4CEC2" w14:textId="77777777" w:rsidR="00AE2195" w:rsidRDefault="00000000">
      <w:pPr>
        <w:pStyle w:val="Heading2"/>
      </w:pPr>
      <w:bookmarkStart w:id="31" w:name="_Toc229899695"/>
      <w:r>
        <w:t>The Scriptural Ground</w:t>
      </w:r>
      <w:bookmarkEnd w:id="31"/>
    </w:p>
    <w:p w14:paraId="3B9CB4AE" w14:textId="77777777" w:rsidR="00AE2195" w:rsidRDefault="00000000">
      <w:pPr>
        <w:spacing w:before="120" w:after="40"/>
        <w:ind w:left="720"/>
      </w:pPr>
      <w:r>
        <w:rPr>
          <w:b/>
          <w:bCs/>
          <w:i/>
          <w:iCs/>
          <w:sz w:val="20"/>
          <w:szCs w:val="20"/>
        </w:rPr>
        <w:t>1 John 1:9 (ESV)</w:t>
      </w:r>
    </w:p>
    <w:p w14:paraId="05CC46A4" w14:textId="77777777" w:rsidR="00AE2195" w:rsidRDefault="00000000">
      <w:pPr>
        <w:spacing w:after="120"/>
        <w:ind w:left="720" w:right="360"/>
        <w:jc w:val="both"/>
      </w:pPr>
      <w:r>
        <w:rPr>
          <w:i/>
          <w:iCs/>
          <w:sz w:val="20"/>
          <w:szCs w:val="20"/>
        </w:rPr>
        <w:t>“If we confess our sins, he is faithful and just to forgive us our sins and to cleanse us from all unrighteousness.”</w:t>
      </w:r>
    </w:p>
    <w:p w14:paraId="08BEA360" w14:textId="77777777" w:rsidR="00AE2195" w:rsidRDefault="00000000">
      <w:pPr>
        <w:spacing w:before="120" w:after="40"/>
        <w:ind w:left="720"/>
      </w:pPr>
      <w:r>
        <w:rPr>
          <w:b/>
          <w:bCs/>
          <w:i/>
          <w:iCs/>
          <w:sz w:val="20"/>
          <w:szCs w:val="20"/>
        </w:rPr>
        <w:t>Prov. 28:13 (ESV)</w:t>
      </w:r>
    </w:p>
    <w:p w14:paraId="148E4A48" w14:textId="77777777" w:rsidR="00AE2195" w:rsidRDefault="00000000">
      <w:pPr>
        <w:spacing w:after="120"/>
        <w:ind w:left="720" w:right="360"/>
        <w:jc w:val="both"/>
      </w:pPr>
      <w:r>
        <w:rPr>
          <w:i/>
          <w:iCs/>
          <w:sz w:val="20"/>
          <w:szCs w:val="20"/>
        </w:rPr>
        <w:t>“Whoever conceals his transgressions will not prosper, but he who confesses and forsakes them will obtain mercy.”</w:t>
      </w:r>
    </w:p>
    <w:p w14:paraId="31C46CAC" w14:textId="77777777" w:rsidR="00AE2195" w:rsidRDefault="00000000">
      <w:pPr>
        <w:spacing w:before="120" w:after="40"/>
        <w:ind w:left="720"/>
      </w:pPr>
      <w:r>
        <w:rPr>
          <w:b/>
          <w:bCs/>
          <w:i/>
          <w:iCs/>
          <w:sz w:val="20"/>
          <w:szCs w:val="20"/>
        </w:rPr>
        <w:t>Ps. 32:3–5 (ESV)</w:t>
      </w:r>
    </w:p>
    <w:p w14:paraId="5789C505" w14:textId="77777777" w:rsidR="00AE2195" w:rsidRDefault="00000000">
      <w:pPr>
        <w:spacing w:after="120"/>
        <w:ind w:left="720" w:right="360"/>
        <w:jc w:val="both"/>
      </w:pPr>
      <w:r>
        <w:rPr>
          <w:i/>
          <w:iCs/>
          <w:sz w:val="20"/>
          <w:szCs w:val="20"/>
        </w:rPr>
        <w:t>“For when I kept silent, my bones wasted away through my groaning all day long. For day and night your hand was heavy upon me; my strength was dried up as by the heat of summer. I acknowledged my sin to you, and I did not cover my iniquity; I said, ‘I will confess my transgressions to the Lord,’ and you forgave the iniquity of my sin.”</w:t>
      </w:r>
    </w:p>
    <w:p w14:paraId="5B58360B" w14:textId="77777777" w:rsidR="00AE2195" w:rsidRDefault="00000000">
      <w:pPr>
        <w:spacing w:before="120" w:after="40"/>
        <w:ind w:left="720"/>
      </w:pPr>
      <w:r>
        <w:rPr>
          <w:b/>
          <w:bCs/>
          <w:i/>
          <w:iCs/>
          <w:sz w:val="20"/>
          <w:szCs w:val="20"/>
        </w:rPr>
        <w:t>Ps. 66:18 (ESV)</w:t>
      </w:r>
    </w:p>
    <w:p w14:paraId="621E2D0B" w14:textId="77777777" w:rsidR="00AE2195" w:rsidRDefault="00000000">
      <w:pPr>
        <w:spacing w:after="120"/>
        <w:ind w:left="720" w:right="360"/>
        <w:jc w:val="both"/>
      </w:pPr>
      <w:r>
        <w:rPr>
          <w:i/>
          <w:iCs/>
          <w:sz w:val="20"/>
          <w:szCs w:val="20"/>
        </w:rPr>
        <w:t>“If I had cherished iniquity in my heart, the Lord would not have listened.”</w:t>
      </w:r>
    </w:p>
    <w:p w14:paraId="3AB2F229" w14:textId="77777777" w:rsidR="00AE2195" w:rsidRDefault="00000000">
      <w:pPr>
        <w:spacing w:before="120" w:after="40"/>
        <w:ind w:left="720"/>
      </w:pPr>
      <w:r>
        <w:rPr>
          <w:b/>
          <w:bCs/>
          <w:i/>
          <w:iCs/>
          <w:sz w:val="20"/>
          <w:szCs w:val="20"/>
        </w:rPr>
        <w:t>Jas. 5:16 (ESV)</w:t>
      </w:r>
    </w:p>
    <w:p w14:paraId="7E00EFB3" w14:textId="77777777" w:rsidR="00AE2195" w:rsidRDefault="00000000">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04F899F2" w14:textId="77777777" w:rsidR="00AE2195" w:rsidRDefault="00000000">
      <w:pPr>
        <w:pStyle w:val="Heading2"/>
      </w:pPr>
      <w:bookmarkStart w:id="32" w:name="_Toc229899696"/>
      <w:r>
        <w:t>The Mechanism</w:t>
      </w:r>
      <w:bookmarkEnd w:id="32"/>
    </w:p>
    <w:p w14:paraId="50368C64" w14:textId="77777777" w:rsidR="00AE2195" w:rsidRDefault="00000000">
      <w:pPr>
        <w:spacing w:after="160"/>
        <w:jc w:val="both"/>
      </w:pPr>
      <w:r>
        <w:t>The law has two scales: vertical (Person to God, 1 John 1:9; Ps. 32; Prov. 28:13) and horizontal/communal (James 5:16). The vertical direction is logically prior — confession to God restores the primary relationship from which all other restoration flows. The horizontal direction is the community application of the same mechanism, and James explicitly couples it to healing.</w:t>
      </w:r>
    </w:p>
    <w:p w14:paraId="57B4AA00" w14:textId="76AAA1DB" w:rsidR="00AE2195" w:rsidRDefault="00000000">
      <w:pPr>
        <w:spacing w:after="160"/>
        <w:jc w:val="both"/>
      </w:pPr>
      <w:r>
        <w:t>Two structural observations from David's testimony in Ps. 32 are worth marking. First, the felt cost of concealment is somatic: “my bones wasted away” is not a metaphor for spiritual discomfort but a description of an embodied condition. The Sin Blockage Law's electrical-circuit analogy and David's bone-wasting language are pointing at the same phenomenon at different layers of description. Second, the relief is reported as immediate upon the confession itself: “I said, ‘I will confess,’ and you forgave.</w:t>
      </w:r>
      <w:r w:rsidR="002C29CD">
        <w:t xml:space="preserve"> (Psalms 32:5)</w:t>
      </w:r>
      <w:r>
        <w:t xml:space="preserve"> The forgiveness in the text comes at the moment of the resolution to confess, not at the completion of the act. The mechanism is faster than a transactional reading would predict.</w:t>
      </w:r>
    </w:p>
    <w:p w14:paraId="48EA9B64" w14:textId="77777777" w:rsidR="00AE2195" w:rsidRDefault="00000000">
      <w:pPr>
        <w:spacing w:after="160"/>
        <w:jc w:val="both"/>
      </w:pPr>
      <w:r>
        <w:t>Prov. 28:13 gives the negative mirror in proverbial form: concealment does not produce prospering; confession does. This is the same bidirectional pattern Sowing-and-Reaping shows. The Mirror field of the Periodic Table is designed in part to carry exactly this kind of explicit positive-and-negative pairing.</w:t>
      </w:r>
    </w:p>
    <w:p w14:paraId="6B58198D" w14:textId="77777777" w:rsidR="00AE2195" w:rsidRDefault="00000000">
      <w:pPr>
        <w:pStyle w:val="Heading2"/>
      </w:pPr>
      <w:bookmarkStart w:id="33" w:name="_Toc229899697"/>
      <w:r>
        <w:lastRenderedPageBreak/>
        <w:t>Why This Is a Foundational Law</w:t>
      </w:r>
      <w:bookmarkEnd w:id="33"/>
    </w:p>
    <w:p w14:paraId="2DD92857" w14:textId="77777777" w:rsidR="00AE2195" w:rsidRDefault="00000000">
      <w:pPr>
        <w:spacing w:after="160"/>
        <w:jc w:val="both"/>
      </w:pPr>
      <w:r>
        <w:t>Five scriptural witnesses across four authors (John, Solomon, David, James) span both testaments. The directional relationship between confession and restoration is uncontested across mainstream traditions. Traditions differ on whether confession to another person is necessary, useful, or sacramental — from the Reformed emphasis on confession to God alone, to the Roman and Orthodox sacramental practice, to the Anabaptist and Pentecostal traditions of mutual confession — but every tradition affirms the directional law itself. Testability in the natural is high: anyone who has cherished a hidden sin and then named it into the light has experienced the law.</w:t>
      </w:r>
    </w:p>
    <w:p w14:paraId="7EED5DA7" w14:textId="77777777" w:rsidR="00AE2195" w:rsidRDefault="00000000">
      <w:pPr>
        <w:spacing w:before="200" w:after="200"/>
        <w:ind w:left="360"/>
        <w:jc w:val="both"/>
      </w:pPr>
      <w:r>
        <w:rPr>
          <w:b/>
          <w:bCs/>
        </w:rPr>
        <w:t>Proposed Law (Operational, Wide Consent): Honest, owned confession of sin restores fellowship and clears the channel through which spiritual reality flows; concealment maintains the breach and accumulates an increasing somatic and spiritual load. The law operates vertically (Person to God, where it is logically prior) and horizontally (Person to community, where it is its applied form). It is the positive-direction complement to the existing Sin Blockage Law (Vol 2, Exp. 4), and the two together form a complete account of the channel-opening / channel-blocking mechanism at the moral-failure level.</w:t>
      </w:r>
    </w:p>
    <w:p w14:paraId="732EDDE1" w14:textId="01DAFC3B"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 xml:space="preserve">As high as any law in this volume. The five-witness scriptural base is </w:t>
      </w:r>
      <w:r w:rsidR="007514D7">
        <w:rPr>
          <w:i/>
          <w:iCs/>
          <w:color w:val="2E4057"/>
          <w:sz w:val="20"/>
          <w:szCs w:val="20"/>
        </w:rPr>
        <w:t>very</w:t>
      </w:r>
      <w:r>
        <w:rPr>
          <w:i/>
          <w:iCs/>
          <w:color w:val="2E4057"/>
          <w:sz w:val="20"/>
          <w:szCs w:val="20"/>
        </w:rPr>
        <w:t xml:space="preserve"> strong. The remaining uncertainty is principally on the secondary question of what counts as “owned” confession (versus performative acknowledgment), which the Vol 2 Affective Taxonomy work helps clarify but does not fully settle.</w:t>
      </w:r>
    </w:p>
    <w:p w14:paraId="6802F7A6" w14:textId="77777777" w:rsidR="00AE2195" w:rsidRDefault="00000000">
      <w:r>
        <w:br w:type="page"/>
      </w:r>
    </w:p>
    <w:p w14:paraId="54E37F55" w14:textId="77777777" w:rsidR="00AE2195" w:rsidRDefault="00000000">
      <w:pPr>
        <w:pBdr>
          <w:left w:val="single" w:sz="24" w:space="8" w:color="2E4057"/>
        </w:pBdr>
        <w:spacing w:after="80"/>
      </w:pPr>
      <w:r>
        <w:rPr>
          <w:b/>
          <w:bCs/>
          <w:caps/>
          <w:color w:val="888888"/>
          <w:sz w:val="18"/>
          <w:szCs w:val="18"/>
        </w:rPr>
        <w:lastRenderedPageBreak/>
        <w:t>Foundational Law III — Operational Law of Wide Consent</w:t>
      </w:r>
    </w:p>
    <w:p w14:paraId="3698CC87" w14:textId="77777777" w:rsidR="00AE2195" w:rsidRDefault="00000000">
      <w:pPr>
        <w:pStyle w:val="Heading1"/>
      </w:pPr>
      <w:bookmarkStart w:id="34" w:name="_Toc_FL3_main"/>
      <w:bookmarkStart w:id="35" w:name="_Toc229899698"/>
      <w:r>
        <w:t>Foundational Law III: The Heart-Throne Law</w:t>
      </w:r>
      <w:bookmarkEnd w:id="34"/>
      <w:bookmarkEnd w:id="35"/>
    </w:p>
    <w:p w14:paraId="1EEB190F" w14:textId="77777777" w:rsidR="00AE2195" w:rsidRDefault="00000000">
      <w:pPr>
        <w:spacing w:after="160"/>
        <w:jc w:val="both"/>
      </w:pPr>
      <w:r>
        <w:t>The third foundational law describes what occupies the central place of the heart and what flows from that occupancy. Whatever the heart looks to as its primary source of security, meaning, or identity functions as its de facto throne-holder — what one tradition has named the “functional savior.” The heart cannot occupy a throne-less state. When Christ is enthroned in that central place, the heart is reordered toward life; when something other than Christ is enthroned, the dysfunctions follow the false god’s incapacity to deliver what was asked of it. The law is stated most explicitly in the prophets and in Paul, but it begins with the first two commandments of the Decalogue and runs through to the closing imperative of John’s first epistle.</w:t>
      </w:r>
    </w:p>
    <w:p w14:paraId="3C2D08E6" w14:textId="77777777" w:rsidR="00AE2195" w:rsidRDefault="00000000">
      <w:pPr>
        <w:spacing w:after="160"/>
        <w:jc w:val="both"/>
      </w:pPr>
      <w:r>
        <w:t>This law and the Confession-Restoration Law (Foundational Law II) form a pair at the sin-clearance altitude. Confession clears the sin act; this law clears the throne the sin was serving. The pair together account for why some sins, faithfully confessed repeatedly, return: the throne-occupant — the functional savior the sin is serving — has not been displaced. Confession addresses the act; the Heart-Throne Law addresses the worship that produced it.</w:t>
      </w:r>
    </w:p>
    <w:p w14:paraId="26BB3F17" w14:textId="77777777" w:rsidR="00AE2195" w:rsidRDefault="00000000">
      <w:pPr>
        <w:pStyle w:val="Heading2"/>
      </w:pPr>
      <w:bookmarkStart w:id="36" w:name="_Toc_FL3_scripture"/>
      <w:bookmarkStart w:id="37" w:name="_Toc229899699"/>
      <w:r>
        <w:t>The Scriptural Ground</w:t>
      </w:r>
      <w:bookmarkEnd w:id="36"/>
      <w:bookmarkEnd w:id="37"/>
    </w:p>
    <w:p w14:paraId="78701F88" w14:textId="77777777" w:rsidR="00AE2195" w:rsidRDefault="00000000">
      <w:pPr>
        <w:spacing w:before="120" w:after="40"/>
        <w:ind w:left="720"/>
      </w:pPr>
      <w:r>
        <w:rPr>
          <w:b/>
          <w:bCs/>
          <w:i/>
          <w:iCs/>
          <w:sz w:val="20"/>
          <w:szCs w:val="20"/>
        </w:rPr>
        <w:t>Exod. 20:3–6 (ESV)</w:t>
      </w:r>
    </w:p>
    <w:p w14:paraId="00769DDF" w14:textId="77777777" w:rsidR="00AE2195" w:rsidRDefault="00000000">
      <w:pPr>
        <w:spacing w:after="120"/>
        <w:ind w:left="720" w:right="360"/>
        <w:jc w:val="both"/>
      </w:pPr>
      <w:r>
        <w:rPr>
          <w:i/>
          <w:iCs/>
          <w:sz w:val="20"/>
          <w:szCs w:val="20"/>
        </w:rPr>
        <w:t>“You shall have no other gods before me. You shall not make for yourself a carved image, or any likeness of anything that is in heaven above, or that is on the earth beneath, or that is in the water under the earth. You shall not bow down to them or serve them, for I the Lord your God am a jealous God…”</w:t>
      </w:r>
    </w:p>
    <w:p w14:paraId="6193120E" w14:textId="77777777" w:rsidR="00AE2195" w:rsidRDefault="00000000">
      <w:pPr>
        <w:spacing w:before="120" w:after="40"/>
        <w:ind w:left="720"/>
      </w:pPr>
      <w:r>
        <w:rPr>
          <w:b/>
          <w:bCs/>
          <w:i/>
          <w:iCs/>
          <w:sz w:val="20"/>
          <w:szCs w:val="20"/>
        </w:rPr>
        <w:t>Deut. 6:4–5 (ESV)</w:t>
      </w:r>
    </w:p>
    <w:p w14:paraId="62289D12" w14:textId="77777777" w:rsidR="00AE2195" w:rsidRDefault="00000000">
      <w:pPr>
        <w:spacing w:after="120"/>
        <w:ind w:left="720" w:right="360"/>
        <w:jc w:val="both"/>
      </w:pPr>
      <w:r>
        <w:rPr>
          <w:i/>
          <w:iCs/>
          <w:sz w:val="20"/>
          <w:szCs w:val="20"/>
        </w:rPr>
        <w:t>“Hear, O Israel: The Lord our God, the Lord is one. You shall love the Lord your God with all your heart and with all your soul and with all your might.”</w:t>
      </w:r>
    </w:p>
    <w:p w14:paraId="4B1E95C1" w14:textId="77777777" w:rsidR="00AE2195" w:rsidRDefault="00000000">
      <w:pPr>
        <w:spacing w:before="120" w:after="40"/>
        <w:ind w:left="720"/>
      </w:pPr>
      <w:r>
        <w:rPr>
          <w:b/>
          <w:bCs/>
          <w:i/>
          <w:iCs/>
          <w:sz w:val="20"/>
          <w:szCs w:val="20"/>
        </w:rPr>
        <w:t>Jer. 2:13 (ESV)</w:t>
      </w:r>
    </w:p>
    <w:p w14:paraId="6F63DB43" w14:textId="77777777" w:rsidR="00AE2195" w:rsidRDefault="00000000">
      <w:pPr>
        <w:spacing w:after="120"/>
        <w:ind w:left="720" w:right="360"/>
        <w:jc w:val="both"/>
      </w:pPr>
      <w:r>
        <w:rPr>
          <w:i/>
          <w:iCs/>
          <w:sz w:val="20"/>
          <w:szCs w:val="20"/>
        </w:rPr>
        <w:t>“For my people have committed two evils: they have forsaken me, the fountain of living waters, and hewed out cisterns for themselves, broken cisterns that can hold no water.”</w:t>
      </w:r>
    </w:p>
    <w:p w14:paraId="64DF847C" w14:textId="77777777" w:rsidR="00AE2195" w:rsidRDefault="00000000">
      <w:pPr>
        <w:spacing w:before="120" w:after="40"/>
        <w:ind w:left="720"/>
      </w:pPr>
      <w:r>
        <w:rPr>
          <w:b/>
          <w:bCs/>
          <w:i/>
          <w:iCs/>
          <w:sz w:val="20"/>
          <w:szCs w:val="20"/>
        </w:rPr>
        <w:t>Ezek. 14:3 (ESV)</w:t>
      </w:r>
    </w:p>
    <w:p w14:paraId="6DEA7FA8" w14:textId="77777777" w:rsidR="00AE2195" w:rsidRDefault="00000000">
      <w:pPr>
        <w:spacing w:after="120"/>
        <w:ind w:left="720" w:right="360"/>
        <w:jc w:val="both"/>
      </w:pPr>
      <w:r>
        <w:rPr>
          <w:i/>
          <w:iCs/>
          <w:sz w:val="20"/>
          <w:szCs w:val="20"/>
        </w:rPr>
        <w:t>“Son of man, these men have taken their idols into their hearts, and set the stumbling block of their iniquity before their faces.”</w:t>
      </w:r>
    </w:p>
    <w:p w14:paraId="58303E79" w14:textId="77777777" w:rsidR="00AE2195" w:rsidRDefault="00000000">
      <w:pPr>
        <w:spacing w:before="120" w:after="40"/>
        <w:ind w:left="720"/>
      </w:pPr>
      <w:r>
        <w:rPr>
          <w:b/>
          <w:bCs/>
          <w:i/>
          <w:iCs/>
          <w:sz w:val="20"/>
          <w:szCs w:val="20"/>
        </w:rPr>
        <w:t>Matt. 6:24 (ESV)</w:t>
      </w:r>
    </w:p>
    <w:p w14:paraId="4DD99E45" w14:textId="77777777" w:rsidR="00AE2195" w:rsidRDefault="00000000">
      <w:pPr>
        <w:spacing w:after="120"/>
        <w:ind w:left="720" w:right="360"/>
        <w:jc w:val="both"/>
      </w:pPr>
      <w:r>
        <w:rPr>
          <w:i/>
          <w:iCs/>
          <w:sz w:val="20"/>
          <w:szCs w:val="20"/>
        </w:rPr>
        <w:t>“No one can serve two masters, for either he will hate the one and love the other, or he will be devoted to the one and despise the other. You cannot serve God and money.”</w:t>
      </w:r>
    </w:p>
    <w:p w14:paraId="30998FA3" w14:textId="77777777" w:rsidR="00AE2195" w:rsidRDefault="00000000">
      <w:pPr>
        <w:spacing w:before="120" w:after="40"/>
        <w:ind w:left="720"/>
      </w:pPr>
      <w:r>
        <w:rPr>
          <w:b/>
          <w:bCs/>
          <w:i/>
          <w:iCs/>
          <w:sz w:val="20"/>
          <w:szCs w:val="20"/>
        </w:rPr>
        <w:t>Rom. 1:21–25 (ESV)</w:t>
      </w:r>
    </w:p>
    <w:p w14:paraId="0E284080" w14:textId="77777777" w:rsidR="00AE2195" w:rsidRDefault="00000000">
      <w:pPr>
        <w:spacing w:after="120"/>
        <w:ind w:left="720" w:right="360"/>
        <w:jc w:val="both"/>
      </w:pPr>
      <w:r>
        <w:rPr>
          <w:i/>
          <w:iCs/>
          <w:sz w:val="20"/>
          <w:szCs w:val="20"/>
        </w:rPr>
        <w:t>“For although they knew God, they did not honor him as God or give thanks to him, but they became futile in their thinking, and their foolish hearts were darkened… They exchanged the truth about God for a lie and worshiped and served the creature rather than the Creator, who is blessed forever! Amen.”</w:t>
      </w:r>
    </w:p>
    <w:p w14:paraId="393F31A3" w14:textId="77777777" w:rsidR="00AE2195" w:rsidRDefault="00000000">
      <w:pPr>
        <w:spacing w:before="120" w:after="40"/>
        <w:ind w:left="720"/>
      </w:pPr>
      <w:r>
        <w:rPr>
          <w:b/>
          <w:bCs/>
          <w:i/>
          <w:iCs/>
          <w:sz w:val="20"/>
          <w:szCs w:val="20"/>
        </w:rPr>
        <w:t>Col. 3:1–5 (ESV)</w:t>
      </w:r>
    </w:p>
    <w:p w14:paraId="48600A76" w14:textId="77777777" w:rsidR="00AE2195" w:rsidRDefault="00000000">
      <w:pPr>
        <w:spacing w:after="120"/>
        <w:ind w:left="720" w:right="360"/>
        <w:jc w:val="both"/>
      </w:pPr>
      <w:r>
        <w:rPr>
          <w:i/>
          <w:iCs/>
          <w:sz w:val="20"/>
          <w:szCs w:val="20"/>
        </w:rPr>
        <w:t>“If then you have been raised with Christ, seek the things that are above, where Christ is, seated at the right hand of God. Set your minds on things that are above, not on things that are on earth… Put to death therefore what is earthly in you: sexual immorality, impurity, passion, evil desire, and covetousness, which is idolatry.”</w:t>
      </w:r>
    </w:p>
    <w:p w14:paraId="277E3F50" w14:textId="77777777" w:rsidR="00AE2195" w:rsidRDefault="00000000">
      <w:pPr>
        <w:spacing w:before="120" w:after="40"/>
        <w:ind w:left="720"/>
      </w:pPr>
      <w:r>
        <w:rPr>
          <w:b/>
          <w:bCs/>
          <w:i/>
          <w:iCs/>
          <w:sz w:val="20"/>
          <w:szCs w:val="20"/>
        </w:rPr>
        <w:t>1 John 5:21 (ESV)</w:t>
      </w:r>
    </w:p>
    <w:p w14:paraId="314FAFDD" w14:textId="77777777" w:rsidR="00AE2195" w:rsidRDefault="00000000">
      <w:pPr>
        <w:spacing w:after="120"/>
        <w:ind w:left="720" w:right="360"/>
        <w:jc w:val="both"/>
      </w:pPr>
      <w:r>
        <w:rPr>
          <w:i/>
          <w:iCs/>
          <w:sz w:val="20"/>
          <w:szCs w:val="20"/>
        </w:rPr>
        <w:lastRenderedPageBreak/>
        <w:t>“Little children, keep yourselves from idols.”</w:t>
      </w:r>
    </w:p>
    <w:p w14:paraId="591A75EB" w14:textId="77777777" w:rsidR="00AE2195" w:rsidRDefault="00000000">
      <w:pPr>
        <w:pStyle w:val="Heading2"/>
      </w:pPr>
      <w:bookmarkStart w:id="38" w:name="_Toc_FL3_mechanism"/>
      <w:bookmarkStart w:id="39" w:name="_Toc229899700"/>
      <w:r>
        <w:t>The Mechanism</w:t>
      </w:r>
      <w:bookmarkEnd w:id="38"/>
      <w:bookmarkEnd w:id="39"/>
    </w:p>
    <w:p w14:paraId="672AA0E5" w14:textId="77777777" w:rsidR="00AE2195" w:rsidRDefault="00000000">
      <w:pPr>
        <w:spacing w:after="160"/>
        <w:jc w:val="both"/>
      </w:pPr>
      <w:r>
        <w:t>The mechanism has two directions, both explicit in the source texts.</w:t>
      </w:r>
    </w:p>
    <w:p w14:paraId="696B59F0" w14:textId="77777777" w:rsidR="00AE2195" w:rsidRDefault="00000000">
      <w:pPr>
        <w:spacing w:after="160"/>
        <w:jc w:val="both"/>
      </w:pPr>
      <w:r>
        <w:t>The positive direction (Christ-enthronement → flourishing). When the heart looks to Christ as its primary source of security, meaning, and identity — Col. 3:1–4’s “set your minds on things above, where Christ is” — the heart is reordered. The longings that previously sought their satisfaction in counterfeits find their genuine object; the dysfunctions those longings produced unwind, not because each one has been individually addressed, but because the source they fed from has been dethroned. This is the structure Deut. 6:4–5 commands at the front of the Mosaic legislation: love the Lord with all your heart, soul, and might — not as a duty added to other duties, but as the central enthronement from which all other right ordering flows.</w:t>
      </w:r>
    </w:p>
    <w:p w14:paraId="566649D7" w14:textId="77777777" w:rsidR="00AE2195" w:rsidRDefault="00000000">
      <w:pPr>
        <w:spacing w:after="160"/>
        <w:jc w:val="both"/>
      </w:pPr>
      <w:r>
        <w:t>The negative direction (idolatry → dysfunction). When something other than Christ occupies the throne, three downstream consequences follow. First, anxious dependence on the idol’s continued provision: because the idol cannot actually deliver ultimate security, meaning, or identity, the participant lives in chronic fear of losing what they have built around it. Second, distorted desire: the genuine longing for security, meaning, or identity is misdirected; the heart pursues counterfeits with the energy that should be directed toward the genuine. Third, moral and relational dysfunction: the participant will lie, harm, withdraw, manipulate, or otherwise compromise to protect what they are worshiping; sin becomes the cost of maintaining the false god. Rom. 1:21–25 names this mechanism end-to-end: the exchange (worshiping creature rather than Creator) produces the unraveling that follows.</w:t>
      </w:r>
    </w:p>
    <w:p w14:paraId="2D2BAE66" w14:textId="0B1FFF3F" w:rsidR="00AE2195" w:rsidRDefault="00000000">
      <w:pPr>
        <w:spacing w:after="160"/>
        <w:jc w:val="both"/>
      </w:pPr>
      <w:r>
        <w:t xml:space="preserve">Ezek. 14:3 is structurally striking because it locates idolatry interior before exterior — “they have taken their idols into their hearts.” The prophet’s diagnosis is not primarily about graven images outside the person; it is about what has been enthroned inside. This is the form of idolatry that survives the iconoclasm of the modern West and is the form </w:t>
      </w:r>
      <w:r w:rsidR="00F934B1">
        <w:t xml:space="preserve">that </w:t>
      </w:r>
      <w:r>
        <w:t>participants in a serious cohort</w:t>
      </w:r>
      <w:r w:rsidR="00DB138F">
        <w:t>,</w:t>
      </w:r>
      <w:r>
        <w:t xml:space="preserve"> </w:t>
      </w:r>
      <w:r w:rsidR="00F934B1">
        <w:t xml:space="preserve">such as described in the Fellowship of the Heart work, </w:t>
      </w:r>
      <w:r>
        <w:t>almost always discover when they look honestly. The functional savior is rarely a statue. It is a person, an achievement, a security, a comfort, a control, a self-image, even a ministry — anything that has come to occupy the central place where Christ alone belongs.</w:t>
      </w:r>
    </w:p>
    <w:p w14:paraId="7FCE4B1A" w14:textId="3A71C5FE" w:rsidR="00AE2195" w:rsidRDefault="00000000">
      <w:pPr>
        <w:spacing w:after="160"/>
        <w:jc w:val="both"/>
      </w:pPr>
      <w:r>
        <w:t xml:space="preserve">The dethronement of an idol is not accomplished by clearing the sins it produces. Confession (Foundational Law II) clears the act; the throne remains occupied; the same sin pattern returns. The idol is dethroned only by the deliberate, Spirit-led replacement of the false god with Christ at the center — the work the New Testament calls repentance in its deepest sense (Greek metanoia, change of </w:t>
      </w:r>
      <w:r w:rsidR="00DB138F">
        <w:t>mind/change</w:t>
      </w:r>
      <w:r>
        <w:t xml:space="preserve"> of the heart’s orientation). This is bidirectional in the source texts: the act of dethroning the idol is also the act of re-enthroning Christ; the two are not sequential acts but a single re-orientation of the heart, with the Spirit as the agent and Christ as the proper object.</w:t>
      </w:r>
    </w:p>
    <w:p w14:paraId="282432A9" w14:textId="77777777" w:rsidR="00AE2195" w:rsidRDefault="00000000">
      <w:pPr>
        <w:pStyle w:val="Heading2"/>
      </w:pPr>
      <w:bookmarkStart w:id="40" w:name="_Toc_FL3_why"/>
      <w:bookmarkStart w:id="41" w:name="_Toc229899701"/>
      <w:r>
        <w:t>Why This Is a Foundational Law</w:t>
      </w:r>
      <w:bookmarkEnd w:id="40"/>
      <w:bookmarkEnd w:id="41"/>
    </w:p>
    <w:p w14:paraId="0FB84DF2" w14:textId="51C3A55C" w:rsidR="00AE2195" w:rsidRDefault="00000000">
      <w:pPr>
        <w:spacing w:after="160"/>
        <w:jc w:val="both"/>
      </w:pPr>
      <w:r>
        <w:t xml:space="preserve">Eight scriptural witnesses across six authors (Moses, Jeremiah, Ezekiel, Matthew, Paul, John) span both Testaments. The directional relationship between heart-throne occupancy and the rest of </w:t>
      </w:r>
      <w:r w:rsidR="00802A01">
        <w:t>spiritual life is among the most heavily scriptural</w:t>
      </w:r>
      <w:r>
        <w:t xml:space="preserve"> claims in the canon. The first two commandments of the Decalogue, the Shema, the entire prophetic polemic against idolatry, the climactic teaching of Jesus on the two masters, Paul’s diagnosis of human dysfunction in Romans 1, and the closing imperative of 1 John together form a load-bearing scriptural cable that few corpus-level claims can match.</w:t>
      </w:r>
    </w:p>
    <w:p w14:paraId="2C92FA82" w14:textId="77777777" w:rsidR="00AE2195" w:rsidRDefault="00000000">
      <w:pPr>
        <w:spacing w:after="160"/>
        <w:jc w:val="both"/>
      </w:pPr>
      <w:r>
        <w:lastRenderedPageBreak/>
        <w:t>The Spirit’s witness across two millennia of Christian discernment has consistently identified heart-throne dynamics as foundational. Augustine’s Confessions is structurally the testimony of one man’s idols giving way to Christ; Luther’s First Commandment exposition in the Large Catechism is at root the heart-throne diagnosis (a god is that to which we look for all good and in which we find refuge in every time of need); Edwards’s treatments of religious affections and true virtue both turn on disordered loves; Owen’s work on indwelling sin names the same dynamic at the operational level; the Reformed tradition’s persistent focus on the heart’s idols, brought to contemporary clarity in Keller’s pastoral work, is the same insight under another vocabulary.</w:t>
      </w:r>
    </w:p>
    <w:p w14:paraId="1DA10C8B" w14:textId="77777777" w:rsidR="00AE2195" w:rsidRDefault="00000000">
      <w:pPr>
        <w:spacing w:after="160"/>
        <w:jc w:val="both"/>
      </w:pPr>
      <w:r>
        <w:t>Recognition across mainstream Christian traditions is essentially total. Roman Catholic, Orthodox, Reformed, Anabaptist, Pentecostal, and broadly evangelical traditions all affirm the heart-throne law’s directional structure; differences are about whether the dethroning happens primarily through liturgical worship (Catholic, Orthodox), through gospel-reception and renewed mind (Reformed), through Spirit-effected sanctification (Wesleyan, Pentecostal), or through community-witnessed repentance (Anabaptist). None disputes the law itself.</w:t>
      </w:r>
    </w:p>
    <w:p w14:paraId="466AF6A1" w14:textId="77777777" w:rsidR="00AE2195" w:rsidRDefault="00000000">
      <w:pPr>
        <w:spacing w:after="160"/>
        <w:jc w:val="both"/>
      </w:pPr>
      <w:r>
        <w:t>Testability in the natural is high and operationally specific. Participants who identify and dethrone a functional savior experience the unwinding of dysfunctions that prior confession alone did not resolve. This is one of the most repeatable observations in serious pastoral work — and is precisely the observation that motivates this law’s inclusion alongside the Confession-Restoration Law rather than as a subset of it. The principle-vs-situational test is met cleanly: the specific idols change across cultures and persons; the law of heart-throne occupancy is universal.</w:t>
      </w:r>
    </w:p>
    <w:p w14:paraId="108458EE" w14:textId="7C8BD298" w:rsidR="00AE2195" w:rsidRDefault="00000000">
      <w:pPr>
        <w:spacing w:before="200" w:after="200"/>
        <w:ind w:left="360"/>
        <w:jc w:val="both"/>
      </w:pPr>
      <w:r>
        <w:rPr>
          <w:b/>
          <w:bCs/>
        </w:rPr>
        <w:t>Proposed Law (Operational, Wide Consent): Whatever the heart looks to as its primary source of security, meaning, or identity functions as its functional throne-holder. When Christ is enthroned in that central place, the heart is reordered</w:t>
      </w:r>
      <w:r w:rsidR="00F673AD">
        <w:rPr>
          <w:b/>
          <w:bCs/>
        </w:rPr>
        <w:t>,</w:t>
      </w:r>
      <w:r>
        <w:rPr>
          <w:b/>
          <w:bCs/>
        </w:rPr>
        <w:t xml:space="preserve"> and the dysfunctions sourced from competing thrones unwind; when something other than Christ is enthroned, anxious dependence, distorted desire, and moral-relational dysfunction follow. The mechanism is bidirectional and explicit in scripture: Christ-enthronement → flourishing of the heart (Col. 3:1–4); idolatry → dysfunction (Rom. 1:21–25). The law sits at Period 1 / Group II (Heart) with a B (Both) directionality tag — primarily vertical in its Person↔God dimension, with strong horizontal expression in the created persons and things that compete for the throne. It is the structural pair of the Confession-Restoration Law (Foundational Law II): confession clears the sin act; the Heart-Throne Law dethrones the idol the sin was serving.</w:t>
      </w:r>
    </w:p>
    <w:p w14:paraId="40545F27" w14:textId="7F46557A" w:rsidR="00AE2195" w:rsidRDefault="00000000">
      <w:pPr>
        <w:spacing w:after="160"/>
        <w:jc w:val="both"/>
      </w:pPr>
      <w:r>
        <w:rPr>
          <w:b/>
          <w:bCs/>
          <w:i/>
          <w:iCs/>
          <w:color w:val="2E4057"/>
          <w:sz w:val="20"/>
          <w:szCs w:val="20"/>
        </w:rPr>
        <w:t xml:space="preserve">Certainty: Clearly Taught  </w:t>
      </w:r>
      <w:r>
        <w:rPr>
          <w:i/>
          <w:iCs/>
          <w:color w:val="2E4057"/>
          <w:sz w:val="20"/>
          <w:szCs w:val="20"/>
        </w:rPr>
        <w:t xml:space="preserve">As high as the Confession-Restoration Law and the Sowing-and-Reaping Law. The scriptural base is </w:t>
      </w:r>
      <w:r w:rsidR="007514D7">
        <w:rPr>
          <w:i/>
          <w:iCs/>
          <w:color w:val="2E4057"/>
          <w:sz w:val="20"/>
          <w:szCs w:val="20"/>
        </w:rPr>
        <w:t>very</w:t>
      </w:r>
      <w:r>
        <w:rPr>
          <w:i/>
          <w:iCs/>
          <w:color w:val="2E4057"/>
          <w:sz w:val="20"/>
          <w:szCs w:val="20"/>
        </w:rPr>
        <w:t xml:space="preserve"> strong across both Testaments — the first commandment of the Decalogue, the Shema, the prophets, Jesus on the two masters, Paul in Romans 1, and the closing imperative of 1 John. The remaining uncertainty is principally on the operational secondary question of how the dethroning actually happens — through liturgical worship, gospel-reception, Spirit-effected sanctification, or community-witnessed repentance — which the traditions answer differently. The directional law itself is not in doubt.</w:t>
      </w:r>
    </w:p>
    <w:p w14:paraId="7FD339F3" w14:textId="77777777" w:rsidR="00AE2195" w:rsidRDefault="00000000">
      <w:r>
        <w:br w:type="page"/>
      </w:r>
    </w:p>
    <w:p w14:paraId="656316DC" w14:textId="77777777" w:rsidR="00AE2195" w:rsidRDefault="00000000">
      <w:pPr>
        <w:pBdr>
          <w:left w:val="single" w:sz="24" w:space="8" w:color="2E4057"/>
        </w:pBdr>
        <w:spacing w:after="80"/>
      </w:pPr>
      <w:r>
        <w:rPr>
          <w:b/>
          <w:bCs/>
          <w:caps/>
          <w:color w:val="888888"/>
          <w:sz w:val="18"/>
          <w:szCs w:val="18"/>
        </w:rPr>
        <w:lastRenderedPageBreak/>
        <w:t>Foundational Law IV — Operational Law of Wide Consent</w:t>
      </w:r>
    </w:p>
    <w:p w14:paraId="2570F23B" w14:textId="77777777" w:rsidR="00AE2195" w:rsidRDefault="00000000">
      <w:pPr>
        <w:pStyle w:val="Heading1"/>
      </w:pPr>
      <w:bookmarkStart w:id="42" w:name="_Toc229899702"/>
      <w:r>
        <w:t>Foundational Law IV: The Humility-Exaltation Law</w:t>
      </w:r>
      <w:bookmarkEnd w:id="42"/>
    </w:p>
    <w:p w14:paraId="79098205" w14:textId="490B2538" w:rsidR="00AE2195" w:rsidRDefault="00000000">
      <w:pPr>
        <w:spacing w:after="160"/>
        <w:jc w:val="both"/>
      </w:pPr>
      <w:r>
        <w:t xml:space="preserve">The fourth foundational law is stated bidirectionally more explicitly than almost any other in scripture. James and Peter speak </w:t>
      </w:r>
      <w:r w:rsidR="007514D7">
        <w:t xml:space="preserve">in </w:t>
      </w:r>
      <w:r>
        <w:t>the positive direction; Jesus speaks both halves in the same sentence. Proverbs reinforces both; Isaiah grounds it in the very dwelling place of God.</w:t>
      </w:r>
    </w:p>
    <w:p w14:paraId="7CCDE9AE" w14:textId="77777777" w:rsidR="00AE2195" w:rsidRDefault="00000000">
      <w:pPr>
        <w:pStyle w:val="Heading2"/>
      </w:pPr>
      <w:bookmarkStart w:id="43" w:name="_Toc229899703"/>
      <w:r>
        <w:t>The Scriptural Ground</w:t>
      </w:r>
      <w:bookmarkEnd w:id="43"/>
    </w:p>
    <w:p w14:paraId="028ABFC3" w14:textId="77777777" w:rsidR="00AE2195" w:rsidRDefault="00000000">
      <w:pPr>
        <w:spacing w:before="120" w:after="40"/>
        <w:ind w:left="720"/>
      </w:pPr>
      <w:r>
        <w:rPr>
          <w:b/>
          <w:bCs/>
          <w:i/>
          <w:iCs/>
          <w:sz w:val="20"/>
          <w:szCs w:val="20"/>
        </w:rPr>
        <w:t>Jas. 4:10 (ESV)</w:t>
      </w:r>
    </w:p>
    <w:p w14:paraId="1FEB3F95" w14:textId="77777777" w:rsidR="00AE2195" w:rsidRDefault="00000000">
      <w:pPr>
        <w:spacing w:after="120"/>
        <w:ind w:left="720" w:right="360"/>
        <w:jc w:val="both"/>
      </w:pPr>
      <w:r>
        <w:rPr>
          <w:i/>
          <w:iCs/>
          <w:sz w:val="20"/>
          <w:szCs w:val="20"/>
        </w:rPr>
        <w:t>“Humble yourselves before the Lord, and he will exalt you.”</w:t>
      </w:r>
    </w:p>
    <w:p w14:paraId="1EF30343" w14:textId="77777777" w:rsidR="00AE2195" w:rsidRDefault="00000000">
      <w:pPr>
        <w:spacing w:before="120" w:after="40"/>
        <w:ind w:left="720"/>
      </w:pPr>
      <w:r>
        <w:rPr>
          <w:b/>
          <w:bCs/>
          <w:i/>
          <w:iCs/>
          <w:sz w:val="20"/>
          <w:szCs w:val="20"/>
        </w:rPr>
        <w:t>1 Pet. 5:6 (ESV)</w:t>
      </w:r>
    </w:p>
    <w:p w14:paraId="6BD0DA6F" w14:textId="77777777" w:rsidR="00AE2195" w:rsidRDefault="00000000">
      <w:pPr>
        <w:spacing w:after="120"/>
        <w:ind w:left="720" w:right="360"/>
        <w:jc w:val="both"/>
      </w:pPr>
      <w:r>
        <w:rPr>
          <w:i/>
          <w:iCs/>
          <w:sz w:val="20"/>
          <w:szCs w:val="20"/>
        </w:rPr>
        <w:t>“Humble yourselves, therefore, under the mighty hand of God so that at the proper time he may exalt you.”</w:t>
      </w:r>
    </w:p>
    <w:p w14:paraId="4658BDE6" w14:textId="77777777" w:rsidR="00AE2195" w:rsidRDefault="00000000">
      <w:pPr>
        <w:spacing w:before="120" w:after="40"/>
        <w:ind w:left="720"/>
      </w:pPr>
      <w:r>
        <w:rPr>
          <w:b/>
          <w:bCs/>
          <w:i/>
          <w:iCs/>
          <w:sz w:val="20"/>
          <w:szCs w:val="20"/>
        </w:rPr>
        <w:t>Luke 14:11 (ESV)</w:t>
      </w:r>
    </w:p>
    <w:p w14:paraId="5579F7D8" w14:textId="77777777" w:rsidR="00AE2195" w:rsidRDefault="00000000">
      <w:pPr>
        <w:spacing w:after="120"/>
        <w:ind w:left="720" w:right="360"/>
        <w:jc w:val="both"/>
      </w:pPr>
      <w:r>
        <w:rPr>
          <w:i/>
          <w:iCs/>
          <w:sz w:val="20"/>
          <w:szCs w:val="20"/>
        </w:rPr>
        <w:t>“For everyone who exalts himself will be humbled, and he who humbles himself will be exalted.”</w:t>
      </w:r>
    </w:p>
    <w:p w14:paraId="43260AC3" w14:textId="77777777" w:rsidR="00AE2195" w:rsidRDefault="00000000">
      <w:pPr>
        <w:spacing w:before="120" w:after="40"/>
        <w:ind w:left="720"/>
      </w:pPr>
      <w:r>
        <w:rPr>
          <w:b/>
          <w:bCs/>
          <w:i/>
          <w:iCs/>
          <w:sz w:val="20"/>
          <w:szCs w:val="20"/>
        </w:rPr>
        <w:t>Matt. 23:12 (ESV)</w:t>
      </w:r>
    </w:p>
    <w:p w14:paraId="2577A6E5" w14:textId="77777777" w:rsidR="00AE2195" w:rsidRDefault="00000000">
      <w:pPr>
        <w:spacing w:after="120"/>
        <w:ind w:left="720" w:right="360"/>
        <w:jc w:val="both"/>
      </w:pPr>
      <w:r>
        <w:rPr>
          <w:i/>
          <w:iCs/>
          <w:sz w:val="20"/>
          <w:szCs w:val="20"/>
        </w:rPr>
        <w:t>“Whoever exalts himself will be humbled, and whoever humbles himself will be exalted.”</w:t>
      </w:r>
    </w:p>
    <w:p w14:paraId="7A4A60AD" w14:textId="77777777" w:rsidR="00AE2195" w:rsidRDefault="00000000">
      <w:pPr>
        <w:spacing w:before="120" w:after="40"/>
        <w:ind w:left="720"/>
      </w:pPr>
      <w:r>
        <w:rPr>
          <w:b/>
          <w:bCs/>
          <w:i/>
          <w:iCs/>
          <w:sz w:val="20"/>
          <w:szCs w:val="20"/>
        </w:rPr>
        <w:t>Prov. 3:34 (ESV)</w:t>
      </w:r>
    </w:p>
    <w:p w14:paraId="126BC39D" w14:textId="77777777" w:rsidR="00AE2195" w:rsidRDefault="00000000">
      <w:pPr>
        <w:spacing w:after="120"/>
        <w:ind w:left="720" w:right="360"/>
        <w:jc w:val="both"/>
      </w:pPr>
      <w:r>
        <w:rPr>
          <w:i/>
          <w:iCs/>
          <w:sz w:val="20"/>
          <w:szCs w:val="20"/>
        </w:rPr>
        <w:t>“Toward the scorners he is scornful, but to the humble he gives favor.”</w:t>
      </w:r>
    </w:p>
    <w:p w14:paraId="4B3C0DC4" w14:textId="77777777" w:rsidR="00AE2195" w:rsidRDefault="00000000">
      <w:pPr>
        <w:spacing w:before="120" w:after="40"/>
        <w:ind w:left="720"/>
      </w:pPr>
      <w:r>
        <w:rPr>
          <w:b/>
          <w:bCs/>
          <w:i/>
          <w:iCs/>
          <w:sz w:val="20"/>
          <w:szCs w:val="20"/>
        </w:rPr>
        <w:t>Prov. 29:23 (ESV)</w:t>
      </w:r>
    </w:p>
    <w:p w14:paraId="59E8E6BA" w14:textId="77777777" w:rsidR="00AE2195" w:rsidRDefault="00000000">
      <w:pPr>
        <w:spacing w:after="120"/>
        <w:ind w:left="720" w:right="360"/>
        <w:jc w:val="both"/>
      </w:pPr>
      <w:r>
        <w:rPr>
          <w:i/>
          <w:iCs/>
          <w:sz w:val="20"/>
          <w:szCs w:val="20"/>
        </w:rPr>
        <w:t>“One’s pride will bring him low, but he who is lowly in spirit will obtain honor.”</w:t>
      </w:r>
    </w:p>
    <w:p w14:paraId="56E85532" w14:textId="77777777" w:rsidR="00AE2195" w:rsidRDefault="00000000">
      <w:pPr>
        <w:spacing w:before="120" w:after="40"/>
        <w:ind w:left="720"/>
      </w:pPr>
      <w:r>
        <w:rPr>
          <w:b/>
          <w:bCs/>
          <w:i/>
          <w:iCs/>
          <w:sz w:val="20"/>
          <w:szCs w:val="20"/>
        </w:rPr>
        <w:t>Isa. 57:15 (ESV)</w:t>
      </w:r>
    </w:p>
    <w:p w14:paraId="2A194106" w14:textId="77777777" w:rsidR="00AE2195" w:rsidRDefault="00000000">
      <w:pPr>
        <w:spacing w:after="120"/>
        <w:ind w:left="720" w:right="360"/>
        <w:jc w:val="both"/>
      </w:pPr>
      <w:r>
        <w:rPr>
          <w:i/>
          <w:iCs/>
          <w:sz w:val="20"/>
          <w:szCs w:val="20"/>
        </w:rPr>
        <w:t>“For thus says the One who is high and lifted up, who inhabits eternity, whose name is Holy: I dwell in the high and holy place, and also with him who is of a contrite and lowly spirit, to revive the spirit of the lowly, and to revive the heart of the contrite.”</w:t>
      </w:r>
    </w:p>
    <w:p w14:paraId="25E03F33" w14:textId="77777777" w:rsidR="00AE2195" w:rsidRDefault="00000000">
      <w:pPr>
        <w:pStyle w:val="Heading2"/>
      </w:pPr>
      <w:bookmarkStart w:id="44" w:name="_Toc229899704"/>
      <w:r>
        <w:t>The Mechanism</w:t>
      </w:r>
      <w:bookmarkEnd w:id="44"/>
    </w:p>
    <w:p w14:paraId="26E54DF6" w14:textId="77777777" w:rsidR="00AE2195" w:rsidRDefault="00000000">
      <w:pPr>
        <w:spacing w:after="160"/>
        <w:jc w:val="both"/>
      </w:pPr>
      <w:r>
        <w:t>The first feature worth noting is the bidirectional symmetry. Luke 14:11 and Matt. 23:12 give the two directions in a single sentence with parallel construction. The text does not present humility-leading-to-exaltation as the primary law from which pride-leading-to-being-humbled is derived. It presents them as two halves of the same operational structure, equally direct.</w:t>
      </w:r>
    </w:p>
    <w:p w14:paraId="45ECA651" w14:textId="77777777" w:rsidR="00AE2195" w:rsidRDefault="00000000">
      <w:pPr>
        <w:spacing w:after="160"/>
        <w:jc w:val="both"/>
      </w:pPr>
      <w:r>
        <w:t>The second feature is the explicit time-delay clause in Peter: “at the proper time he may exalt you.” The exaltation is not immediate. This is the same time-delay structure that operates in the Obedience Channel and in Sowing-and-Reaping, and it has the same practical consequence: the law looks falsified inside the delay window. Peter's explicit naming of the proper-time clause is one of the cleaner pastoral acknowledgments of this systems-dynamics feature in the New Testament.</w:t>
      </w:r>
    </w:p>
    <w:p w14:paraId="22B54400" w14:textId="77777777" w:rsidR="00AE2195" w:rsidRDefault="00000000">
      <w:pPr>
        <w:spacing w:after="160"/>
        <w:jc w:val="both"/>
      </w:pPr>
      <w:r>
        <w:t>The third feature is Isaiah 57:15, which places the law not just in God's response but in his dwelling. God is not merely responsive to humility; he dwells with the lowly and contrite. The mechanism is structural, not transactional. This is why the law operates across Persons (the proud are progressively isolated from God, the humble are progressively drawn into communion), across communities (proud cultures harden; humble cultures soften), and across history (Babel falls, Zion rises). The vertical direction is the primary frame; the horizontal honor-dynamics among humans are a reflection of the vertical pattern.</w:t>
      </w:r>
    </w:p>
    <w:p w14:paraId="1EFE6DEC" w14:textId="77777777" w:rsidR="00AE2195" w:rsidRDefault="00000000">
      <w:pPr>
        <w:pStyle w:val="Heading2"/>
      </w:pPr>
      <w:bookmarkStart w:id="45" w:name="_Toc229899705"/>
      <w:r>
        <w:lastRenderedPageBreak/>
        <w:t>Why This Is a Foundational Law</w:t>
      </w:r>
      <w:bookmarkEnd w:id="45"/>
    </w:p>
    <w:p w14:paraId="21CBB9DF" w14:textId="77777777" w:rsidR="00AE2195" w:rsidRDefault="00000000">
      <w:pPr>
        <w:spacing w:after="160"/>
        <w:jc w:val="both"/>
      </w:pPr>
      <w:r>
        <w:t>Seven scriptural witnesses across at least five distinct authors (James, Peter, Luke, Matthew, Solomon, Isaiah, plus the Synoptic parallel itself). The bidirectional structure is explicit in the texts rather than inferred. Acceptance is universal across mainstream Christian traditions. The testability is unusually clear because the proud tend to be visibly humbled in observable lifetimes more often than most operational laws produce visible results.</w:t>
      </w:r>
    </w:p>
    <w:p w14:paraId="1FA67043" w14:textId="77777777" w:rsidR="00AE2195" w:rsidRDefault="00000000">
      <w:pPr>
        <w:spacing w:before="200" w:after="200"/>
        <w:ind w:left="360"/>
        <w:jc w:val="both"/>
      </w:pPr>
      <w:r>
        <w:rPr>
          <w:b/>
          <w:bCs/>
        </w:rPr>
        <w:t>Proposed Law (Operational, Wide Consent): Self-humbling before God leads to being exalted by God in due time; self-exaltation leads to being brought low. The law is bidirectional in the source texts, not derived in one direction from the other. It operates vertically (Person to God, where the time-delay clause applies) and reflects horizontally in human honor dynamics. The mechanism is structural rather than transactional: God dwells with the humble (Isa. 57:15), so humility is the condition for proximity, and pride is the condition for distance.</w:t>
      </w:r>
    </w:p>
    <w:p w14:paraId="4F2D826C"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As high as any law in this volume. The bidirectional symmetry is unusually clean; the time-delay clause is explicitly named in scripture; the scriptural witness is broad across authors and testaments. The remaining uncertainty is in the secondary question of what scale and form the exaltation takes — eschatological, vocational, relational, or all three — which scripture does not fully specify.</w:t>
      </w:r>
    </w:p>
    <w:p w14:paraId="0425D2E8" w14:textId="77777777" w:rsidR="00AE2195" w:rsidRDefault="00000000">
      <w:r>
        <w:br w:type="page"/>
      </w:r>
    </w:p>
    <w:p w14:paraId="3A18D072" w14:textId="77777777" w:rsidR="00AE2195" w:rsidRDefault="00000000">
      <w:pPr>
        <w:pBdr>
          <w:left w:val="single" w:sz="24" w:space="8" w:color="2E4057"/>
        </w:pBdr>
        <w:spacing w:after="80"/>
      </w:pPr>
      <w:r>
        <w:rPr>
          <w:b/>
          <w:bCs/>
          <w:caps/>
          <w:color w:val="888888"/>
          <w:sz w:val="18"/>
          <w:szCs w:val="18"/>
        </w:rPr>
        <w:lastRenderedPageBreak/>
        <w:t>Foundational Law V — Operational Law of Wide Consent</w:t>
      </w:r>
    </w:p>
    <w:p w14:paraId="650167CC" w14:textId="77777777" w:rsidR="00AE2195" w:rsidRDefault="00000000">
      <w:pPr>
        <w:pStyle w:val="Heading1"/>
      </w:pPr>
      <w:bookmarkStart w:id="46" w:name="_Toc229899706"/>
      <w:r>
        <w:t>Foundational Law V: The Reciprocal Forgiveness Law</w:t>
      </w:r>
      <w:bookmarkEnd w:id="46"/>
    </w:p>
    <w:p w14:paraId="01F7FAC5" w14:textId="77777777" w:rsidR="00AE2195" w:rsidRDefault="00000000">
      <w:pPr>
        <w:spacing w:after="160"/>
        <w:jc w:val="both"/>
      </w:pPr>
      <w:r>
        <w:t>The fifth foundational law sits inside the Lord’s Prayer and is repeated by Jesus more often than perhaps any other operational claim he makes about the spiritual world. The forgiveness a person extends to others is the channel through which forgiveness from God flows to that person. Withholding forgiveness reinstates the debt structure that forgiveness had dissolved. The law is bidirectional and operates simultaneously vertically (Person—God) and horizontally (Person—Person).</w:t>
      </w:r>
    </w:p>
    <w:p w14:paraId="215BFC22" w14:textId="636D71DC" w:rsidR="00AE2195" w:rsidRDefault="00000000">
      <w:pPr>
        <w:spacing w:after="160"/>
        <w:jc w:val="both"/>
      </w:pPr>
      <w:r>
        <w:t xml:space="preserve">This law is the positive direction of the mechanism </w:t>
      </w:r>
      <w:r w:rsidR="002B27D7">
        <w:t xml:space="preserve">that </w:t>
      </w:r>
      <w:r>
        <w:t>the existing speculative Forgiveness-Debt Transfer Law (Vol 1, P2/GV) captures from the negative side. Bringing both halves into the Periodic Table as named laws gives the channel-opening mechanism at the moral-failure level a complete account: Sin Blockage and Confession-Restoration form the vertical pair; Forgiveness-Debt Transfer and Reciprocal Forgiveness form the horizontal-and-vertical pair.</w:t>
      </w:r>
    </w:p>
    <w:p w14:paraId="60E47068" w14:textId="77777777" w:rsidR="00AE2195" w:rsidRDefault="00000000">
      <w:pPr>
        <w:pStyle w:val="Heading2"/>
      </w:pPr>
      <w:bookmarkStart w:id="47" w:name="_Toc229899707"/>
      <w:r>
        <w:t>The Scriptural Ground</w:t>
      </w:r>
      <w:bookmarkEnd w:id="47"/>
    </w:p>
    <w:p w14:paraId="36B91E46" w14:textId="77777777" w:rsidR="00AE2195" w:rsidRDefault="00000000">
      <w:pPr>
        <w:spacing w:before="120" w:after="40"/>
        <w:ind w:left="720"/>
      </w:pPr>
      <w:r>
        <w:rPr>
          <w:b/>
          <w:bCs/>
          <w:i/>
          <w:iCs/>
          <w:sz w:val="20"/>
          <w:szCs w:val="20"/>
        </w:rPr>
        <w:t>Matt. 6:14–15 (ESV)</w:t>
      </w:r>
    </w:p>
    <w:p w14:paraId="76CB2AC2" w14:textId="77777777" w:rsidR="00AE2195" w:rsidRDefault="00000000">
      <w:pPr>
        <w:spacing w:after="120"/>
        <w:ind w:left="720" w:right="360"/>
        <w:jc w:val="both"/>
      </w:pPr>
      <w:r>
        <w:rPr>
          <w:i/>
          <w:iCs/>
          <w:sz w:val="20"/>
          <w:szCs w:val="20"/>
        </w:rPr>
        <w:t>“For if you forgive others their trespasses, your heavenly Father will also forgive you, but if you do not forgive others their trespasses, neither will your Father forgive your trespasses.”</w:t>
      </w:r>
    </w:p>
    <w:p w14:paraId="6B3451AE" w14:textId="77777777" w:rsidR="00AE2195" w:rsidRDefault="00000000">
      <w:pPr>
        <w:spacing w:before="120" w:after="40"/>
        <w:ind w:left="720"/>
      </w:pPr>
      <w:r>
        <w:rPr>
          <w:b/>
          <w:bCs/>
          <w:i/>
          <w:iCs/>
          <w:sz w:val="20"/>
          <w:szCs w:val="20"/>
        </w:rPr>
        <w:t>Mark 11:25 (ESV)</w:t>
      </w:r>
    </w:p>
    <w:p w14:paraId="512E6E21" w14:textId="77777777" w:rsidR="00AE2195" w:rsidRDefault="00000000">
      <w:pPr>
        <w:spacing w:after="120"/>
        <w:ind w:left="720" w:right="360"/>
        <w:jc w:val="both"/>
      </w:pPr>
      <w:r>
        <w:rPr>
          <w:i/>
          <w:iCs/>
          <w:sz w:val="20"/>
          <w:szCs w:val="20"/>
        </w:rPr>
        <w:t>“And whenever you stand praying, forgive, if you have anything against anyone, so that your Father also who is in heaven may forgive you your trespasses.”</w:t>
      </w:r>
    </w:p>
    <w:p w14:paraId="7D43D3CF" w14:textId="77777777" w:rsidR="00AE2195" w:rsidRDefault="00000000">
      <w:pPr>
        <w:spacing w:before="120" w:after="40"/>
        <w:ind w:left="720"/>
      </w:pPr>
      <w:r>
        <w:rPr>
          <w:b/>
          <w:bCs/>
          <w:i/>
          <w:iCs/>
          <w:sz w:val="20"/>
          <w:szCs w:val="20"/>
        </w:rPr>
        <w:t>Luke 6:37 (ESV)</w:t>
      </w:r>
    </w:p>
    <w:p w14:paraId="2E2194A7" w14:textId="77777777" w:rsidR="00AE2195" w:rsidRDefault="00000000">
      <w:pPr>
        <w:spacing w:after="120"/>
        <w:ind w:left="720" w:right="360"/>
        <w:jc w:val="both"/>
      </w:pPr>
      <w:r>
        <w:rPr>
          <w:i/>
          <w:iCs/>
          <w:sz w:val="20"/>
          <w:szCs w:val="20"/>
        </w:rPr>
        <w:t>“Judge not, and you will not be judged; condemn not, and you will not be condemned; forgive, and you will be forgiven.”</w:t>
      </w:r>
    </w:p>
    <w:p w14:paraId="5950863C" w14:textId="77777777" w:rsidR="00AE2195" w:rsidRDefault="00000000">
      <w:pPr>
        <w:spacing w:before="120" w:after="40"/>
        <w:ind w:left="720"/>
      </w:pPr>
      <w:r>
        <w:rPr>
          <w:b/>
          <w:bCs/>
          <w:i/>
          <w:iCs/>
          <w:sz w:val="20"/>
          <w:szCs w:val="20"/>
        </w:rPr>
        <w:t>Matt. 18:32–35 (ESV)</w:t>
      </w:r>
    </w:p>
    <w:p w14:paraId="013A9526" w14:textId="77777777" w:rsidR="00AE2195" w:rsidRDefault="00000000">
      <w:pPr>
        <w:spacing w:after="120"/>
        <w:ind w:left="720" w:right="360"/>
        <w:jc w:val="both"/>
      </w:pPr>
      <w:r>
        <w:rPr>
          <w:i/>
          <w:iCs/>
          <w:sz w:val="20"/>
          <w:szCs w:val="20"/>
        </w:rPr>
        <w:t>“Then his master summoned him and said to him, ‘You wicked servant! I forgave you all that debt because you pleaded with me. And should not you have had mercy on your fellow servant, as I had mercy on you?’ And in anger his master delivered him to the jailers, until he should pay all his debt. So also my heavenly Father will do to every one of you, if you do not forgive your brother from your heart.”</w:t>
      </w:r>
    </w:p>
    <w:p w14:paraId="3F78951E" w14:textId="77777777" w:rsidR="00AE2195" w:rsidRDefault="00000000">
      <w:pPr>
        <w:spacing w:before="120" w:after="40"/>
        <w:ind w:left="720"/>
      </w:pPr>
      <w:r>
        <w:rPr>
          <w:b/>
          <w:bCs/>
          <w:i/>
          <w:iCs/>
          <w:sz w:val="20"/>
          <w:szCs w:val="20"/>
        </w:rPr>
        <w:t>Eph. 4:32 (ESV)</w:t>
      </w:r>
    </w:p>
    <w:p w14:paraId="0FFD703A" w14:textId="77777777" w:rsidR="00AE2195" w:rsidRDefault="00000000">
      <w:pPr>
        <w:spacing w:after="120"/>
        <w:ind w:left="720" w:right="360"/>
        <w:jc w:val="both"/>
      </w:pPr>
      <w:r>
        <w:rPr>
          <w:i/>
          <w:iCs/>
          <w:sz w:val="20"/>
          <w:szCs w:val="20"/>
        </w:rPr>
        <w:t>“Be kind to one another, tenderhearted, forgiving one another, as God in Christ forgave you.”</w:t>
      </w:r>
    </w:p>
    <w:p w14:paraId="08C71539" w14:textId="77777777" w:rsidR="00AE2195" w:rsidRDefault="00000000">
      <w:pPr>
        <w:spacing w:before="120" w:after="40"/>
        <w:ind w:left="720"/>
      </w:pPr>
      <w:r>
        <w:rPr>
          <w:b/>
          <w:bCs/>
          <w:i/>
          <w:iCs/>
          <w:sz w:val="20"/>
          <w:szCs w:val="20"/>
        </w:rPr>
        <w:t>Col. 3:13 (ESV)</w:t>
      </w:r>
    </w:p>
    <w:p w14:paraId="5885EF5E" w14:textId="77777777" w:rsidR="00AE2195" w:rsidRDefault="00000000">
      <w:pPr>
        <w:spacing w:after="120"/>
        <w:ind w:left="720" w:right="360"/>
        <w:jc w:val="both"/>
      </w:pPr>
      <w:r>
        <w:rPr>
          <w:i/>
          <w:iCs/>
          <w:sz w:val="20"/>
          <w:szCs w:val="20"/>
        </w:rPr>
        <w:t>“Bearing with one another and, if one has a complaint against another, forgiving each other; as the Lord has forgiven you, so you also must forgive.”</w:t>
      </w:r>
    </w:p>
    <w:p w14:paraId="253CC3D0" w14:textId="77777777" w:rsidR="00AE2195" w:rsidRDefault="00000000">
      <w:pPr>
        <w:pStyle w:val="Heading2"/>
      </w:pPr>
      <w:bookmarkStart w:id="48" w:name="_Toc229899708"/>
      <w:r>
        <w:t>The Mechanism</w:t>
      </w:r>
      <w:bookmarkEnd w:id="48"/>
    </w:p>
    <w:p w14:paraId="2730D429" w14:textId="77777777" w:rsidR="00AE2195" w:rsidRDefault="00000000">
      <w:pPr>
        <w:spacing w:after="160"/>
        <w:jc w:val="both"/>
      </w:pPr>
      <w:r>
        <w:t>Three features. First, the order of operations in Matt. 6:14–15 is that human forgiveness comes first in the operational sense and divine forgiveness comes second — not because human action earns divine forgiveness (the cross is the ground of forgiveness, not human merit), but because the refusal to participate in the economy of forgiveness blocks the channel through which forgiveness flows to the refuser. The same point made structurally by the parable of the unforgiving servant: the servant’s forgiven debt is reinstated, not on the basis of a new transgression, but on the basis of his refusal to live inside the economy that had forgiven him in the first place.</w:t>
      </w:r>
    </w:p>
    <w:p w14:paraId="1747FB52" w14:textId="77777777" w:rsidR="00AE2195" w:rsidRDefault="00000000">
      <w:pPr>
        <w:spacing w:after="160"/>
        <w:jc w:val="both"/>
      </w:pPr>
      <w:r>
        <w:lastRenderedPageBreak/>
        <w:t>Second, the law is bidirectional in the strict sense Foundational Laws I and III are: the positive direction (forgive — be forgiven) and the negative mirror (withhold forgiveness — have forgiveness withheld) are both stated as law, in the same sentence in Matt. 6:14–15. The Mirror field of the Periodic Table is designed to carry exactly this kind of structure.</w:t>
      </w:r>
    </w:p>
    <w:p w14:paraId="3F8124C6" w14:textId="77777777" w:rsidR="00AE2195" w:rsidRDefault="00000000">
      <w:pPr>
        <w:spacing w:after="160"/>
        <w:jc w:val="both"/>
      </w:pPr>
      <w:r>
        <w:t>Third, the law operates at both the vertical and horizontal scales by the same mechanism, which is what gives it the B tag in the table. Paul’s version (Eph. 4:32; Col. 3:13) frames human forgiveness as participation in the prior divine forgiveness — a single mechanism appearing in two scales.</w:t>
      </w:r>
    </w:p>
    <w:p w14:paraId="586C8B4E" w14:textId="77777777" w:rsidR="00AE2195" w:rsidRDefault="00000000">
      <w:pPr>
        <w:pStyle w:val="Heading2"/>
      </w:pPr>
      <w:bookmarkStart w:id="49" w:name="_Toc229899709"/>
      <w:r>
        <w:t>Why This Is a Foundational Law</w:t>
      </w:r>
      <w:bookmarkEnd w:id="49"/>
    </w:p>
    <w:p w14:paraId="57292532" w14:textId="77777777" w:rsidR="00AE2195" w:rsidRDefault="00000000">
      <w:pPr>
        <w:spacing w:after="160"/>
        <w:jc w:val="both"/>
      </w:pPr>
      <w:r>
        <w:t>Six scriptural witnesses across at least four authors (Matthew, Mark, Luke, Paul). The directional relationship is uncontested across mainstream Christian traditions. Traditions differ on how to read the severity of Matt. 6:15 — from the Reformed emphasis that the unforgiving heart reveals the absence of true grace, to the more sacramental traditions that emphasize the ongoing operational character of the law, to the Anabaptist readings that emphasize the parable as ethical instruction — but every tradition affirms the directional law itself. Testability in the natural is high: every long-held resentment, every reconciliation, every family-system unforgiveness pattern testifies to it.</w:t>
      </w:r>
    </w:p>
    <w:p w14:paraId="6084E4A6" w14:textId="77777777" w:rsidR="00AE2195" w:rsidRDefault="00000000">
      <w:pPr>
        <w:spacing w:before="200" w:after="200"/>
        <w:ind w:left="360"/>
        <w:jc w:val="both"/>
      </w:pPr>
      <w:r>
        <w:rPr>
          <w:b/>
          <w:bCs/>
        </w:rPr>
        <w:t>Proposed Law (Operational, Wide Consent): The forgiveness a person extends to others is the channel through which forgiveness from God flows to that person; withholding forgiveness reinstates the debt structure that forgiveness had dissolved. The law operates by the same mechanism at the vertical (Person—God) and horizontal (Person—Person) scales (tag B). Bidirectional in the source texts: the positive and negative directions are stated together, not derived one from the other.</w:t>
      </w:r>
    </w:p>
    <w:p w14:paraId="6544AD50"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As high as any law in this volume. Six witnesses across four authors. The remaining uncertainty is in the secondary question of what “forgiveness from the heart” (Matt. 18:35) requires of a person operationally, which Vol 2’s emotional-knot work helps clarify but does not fully settle.</w:t>
      </w:r>
    </w:p>
    <w:p w14:paraId="16B9BD51" w14:textId="77777777" w:rsidR="00AE2195" w:rsidRDefault="00000000">
      <w:r>
        <w:br w:type="page"/>
      </w:r>
    </w:p>
    <w:p w14:paraId="6EA08B70" w14:textId="77777777" w:rsidR="00AE2195" w:rsidRDefault="00000000">
      <w:pPr>
        <w:pBdr>
          <w:left w:val="single" w:sz="24" w:space="8" w:color="2E4057"/>
        </w:pBdr>
        <w:spacing w:after="80"/>
      </w:pPr>
      <w:r>
        <w:rPr>
          <w:b/>
          <w:bCs/>
          <w:caps/>
          <w:color w:val="888888"/>
          <w:sz w:val="18"/>
          <w:szCs w:val="18"/>
        </w:rPr>
        <w:lastRenderedPageBreak/>
        <w:t>Foundational Law VI — Operational Law of Wide Consent</w:t>
      </w:r>
    </w:p>
    <w:p w14:paraId="20123EAD" w14:textId="77777777" w:rsidR="00AE2195" w:rsidRDefault="00000000">
      <w:pPr>
        <w:pStyle w:val="Heading1"/>
      </w:pPr>
      <w:bookmarkStart w:id="50" w:name="_Toc229899710"/>
      <w:r>
        <w:t>Foundational Law VI: The Hear-and-Obey Blessing Law</w:t>
      </w:r>
      <w:bookmarkEnd w:id="50"/>
    </w:p>
    <w:p w14:paraId="76FB3767" w14:textId="1D7EF9DF" w:rsidR="00AE2195" w:rsidRDefault="00000000">
      <w:pPr>
        <w:spacing w:after="160"/>
        <w:jc w:val="both"/>
      </w:pPr>
      <w:r>
        <w:t xml:space="preserve">The sixth foundational law states the link between hearing-and-doing and flourishing. It is the broadest in scriptural sweep of the </w:t>
      </w:r>
      <w:r w:rsidR="003A3C79">
        <w:t>thirteen</w:t>
      </w:r>
      <w:r>
        <w:t>, spanning Moses’ Deuteronomic covenant, the Gospels, and the General Epistles. Hearing the word of God and doing it produces blessedness and flourishing; hearing without doing forfeits the blessing. The law operates at every social scale, which places it in the new Period 0 (Scale-Invariant) row of the Periodic Table.</w:t>
      </w:r>
    </w:p>
    <w:p w14:paraId="1E897257" w14:textId="77777777" w:rsidR="00AE2195" w:rsidRDefault="00000000">
      <w:pPr>
        <w:spacing w:after="160"/>
        <w:jc w:val="both"/>
      </w:pPr>
      <w:r>
        <w:t>This law is distinct from the existing Obedience Channel (Vol 1, Exp. 6) by its output. The Obedience Channel describes how obedience opens the channel for more revelation. This law describes how obedience produces flourishing — a different consequent from the same antecedent. The two are sibling laws and operate together: obedience opens more revelation, which in turn enables more obedience, which produces flourishing. The Hear-and-Obey Blessing Law captures the second arrow of that compound effect.</w:t>
      </w:r>
    </w:p>
    <w:p w14:paraId="19F43A44" w14:textId="77777777" w:rsidR="00AE2195" w:rsidRDefault="00000000">
      <w:pPr>
        <w:pStyle w:val="Heading2"/>
      </w:pPr>
      <w:bookmarkStart w:id="51" w:name="_Toc229899711"/>
      <w:r>
        <w:t>The Scriptural Ground</w:t>
      </w:r>
      <w:bookmarkEnd w:id="51"/>
    </w:p>
    <w:p w14:paraId="496C0131" w14:textId="77777777" w:rsidR="00AE2195" w:rsidRDefault="00000000">
      <w:pPr>
        <w:spacing w:before="120" w:after="40"/>
        <w:ind w:left="720"/>
      </w:pPr>
      <w:r>
        <w:rPr>
          <w:b/>
          <w:bCs/>
          <w:i/>
          <w:iCs/>
          <w:sz w:val="20"/>
          <w:szCs w:val="20"/>
        </w:rPr>
        <w:t>Deut. 28:1–2 (ESV)</w:t>
      </w:r>
    </w:p>
    <w:p w14:paraId="4F76A15F" w14:textId="77777777" w:rsidR="00AE2195" w:rsidRDefault="00000000">
      <w:pPr>
        <w:spacing w:after="120"/>
        <w:ind w:left="720" w:right="360"/>
        <w:jc w:val="both"/>
      </w:pPr>
      <w:r>
        <w:rPr>
          <w:i/>
          <w:iCs/>
          <w:sz w:val="20"/>
          <w:szCs w:val="20"/>
        </w:rPr>
        <w:t>“And if you faithfully obey the voice of the Lord your God, being careful to do all his commandments that I command you today, the Lord your God will set you high above all the nations of the earth. And all these blessings shall come upon you and overtake you, if you obey the voice of the Lord your God.”</w:t>
      </w:r>
    </w:p>
    <w:p w14:paraId="15199AEC" w14:textId="77777777" w:rsidR="00AE2195" w:rsidRDefault="00000000">
      <w:pPr>
        <w:spacing w:before="120" w:after="40"/>
        <w:ind w:left="720"/>
      </w:pPr>
      <w:r>
        <w:rPr>
          <w:b/>
          <w:bCs/>
          <w:i/>
          <w:iCs/>
          <w:sz w:val="20"/>
          <w:szCs w:val="20"/>
        </w:rPr>
        <w:t>Luke 11:28 (ESV)</w:t>
      </w:r>
    </w:p>
    <w:p w14:paraId="1259084F" w14:textId="77777777" w:rsidR="00AE2195" w:rsidRDefault="00000000">
      <w:pPr>
        <w:spacing w:after="120"/>
        <w:ind w:left="720" w:right="360"/>
        <w:jc w:val="both"/>
      </w:pPr>
      <w:r>
        <w:rPr>
          <w:i/>
          <w:iCs/>
          <w:sz w:val="20"/>
          <w:szCs w:val="20"/>
        </w:rPr>
        <w:t>“But he said, ‘Blessed rather are those who hear the word of God and keep it!’”</w:t>
      </w:r>
    </w:p>
    <w:p w14:paraId="7CA0777E" w14:textId="77777777" w:rsidR="00AE2195" w:rsidRDefault="00000000">
      <w:pPr>
        <w:spacing w:before="120" w:after="40"/>
        <w:ind w:left="720"/>
      </w:pPr>
      <w:r>
        <w:rPr>
          <w:b/>
          <w:bCs/>
          <w:i/>
          <w:iCs/>
          <w:sz w:val="20"/>
          <w:szCs w:val="20"/>
        </w:rPr>
        <w:t>John 13:17 (ESV)</w:t>
      </w:r>
    </w:p>
    <w:p w14:paraId="331510D7" w14:textId="77777777" w:rsidR="00AE2195" w:rsidRDefault="00000000">
      <w:pPr>
        <w:spacing w:after="120"/>
        <w:ind w:left="720" w:right="360"/>
        <w:jc w:val="both"/>
      </w:pPr>
      <w:r>
        <w:rPr>
          <w:i/>
          <w:iCs/>
          <w:sz w:val="20"/>
          <w:szCs w:val="20"/>
        </w:rPr>
        <w:t>“If you know these things, blessed are you if you do them.”</w:t>
      </w:r>
    </w:p>
    <w:p w14:paraId="4A33C984" w14:textId="77777777" w:rsidR="00AE2195" w:rsidRDefault="00000000">
      <w:pPr>
        <w:spacing w:before="120" w:after="40"/>
        <w:ind w:left="720"/>
      </w:pPr>
      <w:r>
        <w:rPr>
          <w:b/>
          <w:bCs/>
          <w:i/>
          <w:iCs/>
          <w:sz w:val="20"/>
          <w:szCs w:val="20"/>
        </w:rPr>
        <w:t>Jas. 1:22–25 (ESV)</w:t>
      </w:r>
    </w:p>
    <w:p w14:paraId="3FC6BCBF" w14:textId="77777777" w:rsidR="00AE2195" w:rsidRDefault="00000000">
      <w:pPr>
        <w:spacing w:after="120"/>
        <w:ind w:left="720" w:right="360"/>
        <w:jc w:val="both"/>
      </w:pPr>
      <w:r>
        <w:rPr>
          <w:i/>
          <w:iCs/>
          <w:sz w:val="20"/>
          <w:szCs w:val="20"/>
        </w:rPr>
        <w:t>“But be doers of the word, and not hearers only, deceiving yourselves. For if anyone is a hearer of the word and not a doer, he is like a man who looks intently at his natural face in a mirror. For he looks at himself and goes away and at once forgets what he was like. But the one who looks into the perfect law, the law of liberty, and perseveres, being no hearer who forgets but a doer who acts, he will be blessed in his doing.”</w:t>
      </w:r>
    </w:p>
    <w:p w14:paraId="4643C587" w14:textId="77777777" w:rsidR="00AE2195" w:rsidRDefault="00000000">
      <w:pPr>
        <w:pStyle w:val="Heading2"/>
      </w:pPr>
      <w:bookmarkStart w:id="52" w:name="_Toc229899712"/>
      <w:r>
        <w:t>The Mechanism</w:t>
      </w:r>
      <w:bookmarkEnd w:id="52"/>
    </w:p>
    <w:p w14:paraId="30FD933A" w14:textId="77777777" w:rsidR="00AE2195" w:rsidRDefault="00000000">
      <w:pPr>
        <w:spacing w:after="160"/>
        <w:jc w:val="both"/>
      </w:pPr>
      <w:r>
        <w:t>Three features. First, the law is scale-invariant. Deut. 28 applies it to the nation of Israel; Luke 11:28 applies it to an individual in a crowd around Jesus; James 1:25 applies it to the individual reader of the New Testament epistle. The same mechanism in all three cases: hearing + doing = blessing. This is the structural feature that places the law in Period 0 of the Periodic Table.</w:t>
      </w:r>
    </w:p>
    <w:p w14:paraId="0B05E0FB" w14:textId="77777777" w:rsidR="00AE2195" w:rsidRDefault="00000000">
      <w:pPr>
        <w:spacing w:after="160"/>
        <w:jc w:val="both"/>
      </w:pPr>
      <w:r>
        <w:t>Second, the law is bidirectional but in an asymmetric way. The positive direction (hear and do — blessing) is everywhere; the negative direction (hear without doing — forfeit) is named explicitly in James 1:22–24 with the “mirror” image James himself uses: the hearer who does not do is like one who looks in a mirror and forgets what he saw. The Mirror field in the Periodic Table lets this asymmetry be carried cleanly: the positive is the principal direction; the explicit James 1 forfeiture is its mirror.</w:t>
      </w:r>
    </w:p>
    <w:p w14:paraId="7B94A68A" w14:textId="77777777" w:rsidR="00AE2195" w:rsidRDefault="00000000">
      <w:pPr>
        <w:spacing w:after="160"/>
        <w:jc w:val="both"/>
      </w:pPr>
      <w:r>
        <w:t xml:space="preserve">Third, the law’s output term — “blessing” or “blessedness” — is broader than the “revelation” output of the Obedience Channel and broader than mere material prosperity. The Deut. 28 catalog includes </w:t>
      </w:r>
      <w:r>
        <w:lastRenderedPageBreak/>
        <w:t>children, harvest, peace, defense, and standing among the nations; James 1:25 names a more interior “blessed in his doing.” The law does not promise a single shape of flourishing; it promises flourishing of the form proper to the unit operating in the law.</w:t>
      </w:r>
    </w:p>
    <w:p w14:paraId="10C60687" w14:textId="77777777" w:rsidR="00AE2195" w:rsidRDefault="00000000">
      <w:pPr>
        <w:pStyle w:val="Heading2"/>
      </w:pPr>
      <w:bookmarkStart w:id="53" w:name="_Toc229899713"/>
      <w:r>
        <w:t>Why This Is a Foundational Law</w:t>
      </w:r>
      <w:bookmarkEnd w:id="53"/>
    </w:p>
    <w:p w14:paraId="17F52F67" w14:textId="77777777" w:rsidR="00AE2195" w:rsidRDefault="00000000">
      <w:pPr>
        <w:spacing w:after="160"/>
        <w:jc w:val="both"/>
      </w:pPr>
      <w:r>
        <w:t>Four scriptural witnesses across four authors (Moses, Luke, John, James), spanning both testaments. Reformed traditions emphasize that obedience is itself the fruit of prior grace, and Roman, Orthodox, and Anabaptist traditions each have their own theological framings of the obedience-blessing relationship, but no mainstream tradition contests the directional law. Testability is unusually high: lived obedience over decades produces visible flourishing of one form or another, and lived disobedience produces visible forfeiture, in patterns observable to anyone with eyes.</w:t>
      </w:r>
    </w:p>
    <w:p w14:paraId="34284B66" w14:textId="77777777" w:rsidR="00AE2195" w:rsidRDefault="00000000">
      <w:pPr>
        <w:spacing w:before="200" w:after="200"/>
        <w:ind w:left="360"/>
        <w:jc w:val="both"/>
      </w:pPr>
      <w:r>
        <w:rPr>
          <w:b/>
          <w:bCs/>
        </w:rPr>
        <w:t>Proposed Law (Operational, Wide Consent): Hearing the word of God and doing it produces blessedness and flourishing of the form proper to the unit operating in the law; hearing without doing forfeits the blessing. The law is scale-invariant (Period 0): it operates identically at the individual, household, congregational, national, and generational scales. Its output is flourishing rather than further revelation, which distinguishes it from the sibling Obedience Channel Law (V1.Exp6) without contradicting it.</w:t>
      </w:r>
    </w:p>
    <w:p w14:paraId="08E15EC0" w14:textId="5FB82D41"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 xml:space="preserve">As high as any law in this volume. The James 1 statement of both directions in a single passage is unusually clean. The remaining uncertainty is in the secondary question of the timing and shape of the “blessing” output at different scales, which scripture </w:t>
      </w:r>
      <w:r w:rsidR="002505B1">
        <w:rPr>
          <w:i/>
          <w:iCs/>
          <w:color w:val="2E4057"/>
          <w:sz w:val="20"/>
          <w:szCs w:val="20"/>
        </w:rPr>
        <w:t>catalogs</w:t>
      </w:r>
      <w:r>
        <w:rPr>
          <w:i/>
          <w:iCs/>
          <w:color w:val="2E4057"/>
          <w:sz w:val="20"/>
          <w:szCs w:val="20"/>
        </w:rPr>
        <w:t xml:space="preserve"> but does not formalize. The scale-invariance places it in the Period 0 row of the Periodic Table at Group V (Body/Action), parallel to the Sowing-and-Reaping Law’s placement in P0/GVI (Structural Frame).</w:t>
      </w:r>
    </w:p>
    <w:p w14:paraId="48FCA54B" w14:textId="77777777" w:rsidR="00AE2195" w:rsidRDefault="00000000">
      <w:r>
        <w:br w:type="page"/>
      </w:r>
    </w:p>
    <w:p w14:paraId="1F5E1B45" w14:textId="77777777" w:rsidR="00AE2195" w:rsidRDefault="00000000">
      <w:pPr>
        <w:pBdr>
          <w:left w:val="single" w:sz="24" w:space="8" w:color="2E4057"/>
        </w:pBdr>
        <w:spacing w:after="80"/>
      </w:pPr>
      <w:r>
        <w:rPr>
          <w:b/>
          <w:bCs/>
          <w:caps/>
          <w:color w:val="888888"/>
          <w:sz w:val="18"/>
          <w:szCs w:val="18"/>
        </w:rPr>
        <w:lastRenderedPageBreak/>
        <w:t>Foundational Law VII — Operational Law of Wide Consent</w:t>
      </w:r>
    </w:p>
    <w:p w14:paraId="7848E48E" w14:textId="77777777" w:rsidR="00AE2195" w:rsidRDefault="00000000">
      <w:pPr>
        <w:pStyle w:val="Heading1"/>
      </w:pPr>
      <w:bookmarkStart w:id="54" w:name="_Toc229899714"/>
      <w:r>
        <w:t>Foundational Law VII: The Drawing-Near Reciprocity Law</w:t>
      </w:r>
      <w:bookmarkEnd w:id="54"/>
    </w:p>
    <w:p w14:paraId="1F750829" w14:textId="77777777" w:rsidR="00AE2195" w:rsidRDefault="00000000">
      <w:pPr>
        <w:spacing w:after="160"/>
        <w:jc w:val="both"/>
      </w:pPr>
      <w:r>
        <w:t>The seventh foundational law describes the structure of the Person—God relationship at its most basic level. Active movement toward God evokes God’s movement toward the person; turning away evokes withdrawal. The law is the cleanest example of the fourth periodicity (reciprocity-of-response): God responds in kind to the human posture.</w:t>
      </w:r>
    </w:p>
    <w:p w14:paraId="67C6C803" w14:textId="77777777" w:rsidR="00AE2195" w:rsidRDefault="00000000">
      <w:pPr>
        <w:pStyle w:val="Heading2"/>
      </w:pPr>
      <w:bookmarkStart w:id="55" w:name="_Toc229899715"/>
      <w:r>
        <w:t>The Scriptural Ground</w:t>
      </w:r>
      <w:bookmarkEnd w:id="55"/>
    </w:p>
    <w:p w14:paraId="4FF400FE" w14:textId="77777777" w:rsidR="00AE2195" w:rsidRDefault="00000000">
      <w:pPr>
        <w:spacing w:before="120" w:after="40"/>
        <w:ind w:left="720"/>
      </w:pPr>
      <w:r>
        <w:rPr>
          <w:b/>
          <w:bCs/>
          <w:i/>
          <w:iCs/>
          <w:sz w:val="20"/>
          <w:szCs w:val="20"/>
        </w:rPr>
        <w:t>Jas. 4:8 (ESV)</w:t>
      </w:r>
    </w:p>
    <w:p w14:paraId="5ED6EB4F" w14:textId="77777777" w:rsidR="00AE2195" w:rsidRDefault="00000000">
      <w:pPr>
        <w:spacing w:after="120"/>
        <w:ind w:left="720" w:right="360"/>
        <w:jc w:val="both"/>
      </w:pPr>
      <w:r>
        <w:rPr>
          <w:i/>
          <w:iCs/>
          <w:sz w:val="20"/>
          <w:szCs w:val="20"/>
        </w:rPr>
        <w:t>“Draw near to God, and he will draw near to you.”</w:t>
      </w:r>
    </w:p>
    <w:p w14:paraId="760E2A23" w14:textId="77777777" w:rsidR="00AE2195" w:rsidRDefault="00000000">
      <w:pPr>
        <w:spacing w:before="120" w:after="40"/>
        <w:ind w:left="720"/>
      </w:pPr>
      <w:r>
        <w:rPr>
          <w:b/>
          <w:bCs/>
          <w:i/>
          <w:iCs/>
          <w:sz w:val="20"/>
          <w:szCs w:val="20"/>
        </w:rPr>
        <w:t>2 Chron. 15:2 (ESV)</w:t>
      </w:r>
    </w:p>
    <w:p w14:paraId="187364E6" w14:textId="77777777" w:rsidR="00AE2195" w:rsidRDefault="00000000">
      <w:pPr>
        <w:spacing w:after="120"/>
        <w:ind w:left="720" w:right="360"/>
        <w:jc w:val="both"/>
      </w:pPr>
      <w:r>
        <w:rPr>
          <w:i/>
          <w:iCs/>
          <w:sz w:val="20"/>
          <w:szCs w:val="20"/>
        </w:rPr>
        <w:t>“The Lord is with you while you are with him. If you seek him, he will be found by you, but if you forsake him, he will forsake you.”</w:t>
      </w:r>
    </w:p>
    <w:p w14:paraId="1DF2797D" w14:textId="77777777" w:rsidR="00AE2195" w:rsidRDefault="00000000">
      <w:pPr>
        <w:spacing w:before="120" w:after="40"/>
        <w:ind w:left="720"/>
      </w:pPr>
      <w:r>
        <w:rPr>
          <w:b/>
          <w:bCs/>
          <w:i/>
          <w:iCs/>
          <w:sz w:val="20"/>
          <w:szCs w:val="20"/>
        </w:rPr>
        <w:t>Jer. 29:13 (ESV)</w:t>
      </w:r>
    </w:p>
    <w:p w14:paraId="7A2B7125" w14:textId="77777777" w:rsidR="00AE2195" w:rsidRDefault="00000000">
      <w:pPr>
        <w:spacing w:after="120"/>
        <w:ind w:left="720" w:right="360"/>
        <w:jc w:val="both"/>
      </w:pPr>
      <w:r>
        <w:rPr>
          <w:i/>
          <w:iCs/>
          <w:sz w:val="20"/>
          <w:szCs w:val="20"/>
        </w:rPr>
        <w:t>“You will seek me and find me, when you seek me with all your heart.”</w:t>
      </w:r>
    </w:p>
    <w:p w14:paraId="6FA0963E" w14:textId="77777777" w:rsidR="00AE2195" w:rsidRDefault="00000000">
      <w:pPr>
        <w:spacing w:before="120" w:after="40"/>
        <w:ind w:left="720"/>
      </w:pPr>
      <w:r>
        <w:rPr>
          <w:b/>
          <w:bCs/>
          <w:i/>
          <w:iCs/>
          <w:sz w:val="20"/>
          <w:szCs w:val="20"/>
        </w:rPr>
        <w:t>Deut. 4:29 (ESV)</w:t>
      </w:r>
    </w:p>
    <w:p w14:paraId="7EB0C7D3" w14:textId="77777777" w:rsidR="00AE2195" w:rsidRDefault="00000000">
      <w:pPr>
        <w:spacing w:after="120"/>
        <w:ind w:left="720" w:right="360"/>
        <w:jc w:val="both"/>
      </w:pPr>
      <w:r>
        <w:rPr>
          <w:i/>
          <w:iCs/>
          <w:sz w:val="20"/>
          <w:szCs w:val="20"/>
        </w:rPr>
        <w:t>“But from there you will seek the Lord your God and you will find him, if you search after him with all your heart and with all your soul.”</w:t>
      </w:r>
    </w:p>
    <w:p w14:paraId="5EEEDADE" w14:textId="77777777" w:rsidR="00AE2195" w:rsidRDefault="00000000">
      <w:pPr>
        <w:spacing w:before="120" w:after="40"/>
        <w:ind w:left="720"/>
      </w:pPr>
      <w:r>
        <w:rPr>
          <w:b/>
          <w:bCs/>
          <w:i/>
          <w:iCs/>
          <w:sz w:val="20"/>
          <w:szCs w:val="20"/>
        </w:rPr>
        <w:t>Heb. 11:6 (ESV)</w:t>
      </w:r>
    </w:p>
    <w:p w14:paraId="0C4F622D" w14:textId="77777777" w:rsidR="00AE2195" w:rsidRDefault="00000000">
      <w:pPr>
        <w:spacing w:after="120"/>
        <w:ind w:left="720" w:right="360"/>
        <w:jc w:val="both"/>
      </w:pPr>
      <w:r>
        <w:rPr>
          <w:i/>
          <w:iCs/>
          <w:sz w:val="20"/>
          <w:szCs w:val="20"/>
        </w:rPr>
        <w:t>“And without faith it is impossible to please him, for whoever would draw near to God must believe that he exists and that he rewards those who seek him.”</w:t>
      </w:r>
    </w:p>
    <w:p w14:paraId="5C75FE8F" w14:textId="77777777" w:rsidR="00AE2195" w:rsidRDefault="00000000">
      <w:pPr>
        <w:pStyle w:val="Heading2"/>
      </w:pPr>
      <w:bookmarkStart w:id="56" w:name="_Toc229899716"/>
      <w:r>
        <w:t>The Mechanism</w:t>
      </w:r>
      <w:bookmarkEnd w:id="56"/>
    </w:p>
    <w:p w14:paraId="35B3A637" w14:textId="77777777" w:rsidR="00AE2195" w:rsidRDefault="00000000">
      <w:pPr>
        <w:spacing w:after="160"/>
        <w:jc w:val="both"/>
      </w:pPr>
      <w:r>
        <w:t>Three features. First, the reciprocity is symmetric in direction (drawing near is matched by being drawn near to) but asymmetric in source. God is always the prior actor; the human seeking is itself a response to a prior divine invitation. James can say “draw near to God” only because God has first made himself approachable. This asymmetry is what makes the Reformed emphasis on divine initiative compatible with the law as stated: the directional reciprocity is real, and the prior grace that makes the reciprocity possible is also real.</w:t>
      </w:r>
    </w:p>
    <w:p w14:paraId="47FC65E5" w14:textId="0C294761" w:rsidR="00AE2195" w:rsidRDefault="00000000">
      <w:pPr>
        <w:spacing w:after="160"/>
        <w:jc w:val="both"/>
      </w:pPr>
      <w:r>
        <w:t xml:space="preserve">Second, the negative direction (turning away — withdrawal) is stated as starkly as the positive in 2 </w:t>
      </w:r>
      <w:r w:rsidR="002505B1">
        <w:t xml:space="preserve">Chronicles </w:t>
      </w:r>
      <w:r>
        <w:t>15:2 and is at least implied throughout the prophetic literature when God describes himself as “hiding his face” from a faithless people. This is not punitive; it is the same reciprocal mechanism running in reverse.</w:t>
      </w:r>
    </w:p>
    <w:p w14:paraId="38DDDAD5" w14:textId="77777777" w:rsidR="00AE2195" w:rsidRDefault="00000000">
      <w:pPr>
        <w:spacing w:after="160"/>
        <w:jc w:val="both"/>
      </w:pPr>
      <w:r>
        <w:t>Third, the “with all your heart” qualifier in Jer. 29:13 and Deut. 4:29 is operationally significant. The law is not a vending-machine promise; the seeking that finds is whole-hearted, not partial. This qualifier connects directly to the heart taxonomy in Vol 2 (the Hearing Development affective progression) and to the Vol 5 Heart Formation work — whole-hearted seeking is itself a developmental capacity that grows.</w:t>
      </w:r>
    </w:p>
    <w:p w14:paraId="3220F2A6" w14:textId="77777777" w:rsidR="00AE2195" w:rsidRDefault="00000000">
      <w:pPr>
        <w:pStyle w:val="Heading2"/>
      </w:pPr>
      <w:bookmarkStart w:id="57" w:name="_Toc229899717"/>
      <w:r>
        <w:t>Why This Is a Foundational Law</w:t>
      </w:r>
      <w:bookmarkEnd w:id="57"/>
    </w:p>
    <w:p w14:paraId="350998E8" w14:textId="77777777" w:rsidR="00AE2195" w:rsidRDefault="00000000">
      <w:pPr>
        <w:spacing w:after="160"/>
        <w:jc w:val="both"/>
      </w:pPr>
      <w:r>
        <w:t xml:space="preserve">Five scriptural witnesses across at least four authors (James, Chronicles, Jeremiah, Moses, Hebrews), spanning both testaments. The directional reciprocity is uncontested across mainstream Christian traditions. Reformed, Roman, Orthodox, Anabaptist, and Pentecostal traditions all affirm </w:t>
      </w:r>
      <w:r>
        <w:lastRenderedPageBreak/>
        <w:t>it, even where they differ on the precise account of prior divine initiative. Testability is high: every person who has gone through a long stretch of seeking and a long stretch of distance can testify to both directions of the law.</w:t>
      </w:r>
    </w:p>
    <w:p w14:paraId="4C3BC483" w14:textId="26A419B3" w:rsidR="00AE2195" w:rsidRDefault="00000000">
      <w:pPr>
        <w:spacing w:before="200" w:after="200"/>
        <w:ind w:left="360"/>
        <w:jc w:val="both"/>
      </w:pPr>
      <w:r>
        <w:rPr>
          <w:b/>
          <w:bCs/>
        </w:rPr>
        <w:t>Proposed Law (Operational, Wide Consent): Active movement toward God (seeking, drawing near, searching with whole heart) evokes God’s movement toward the person (being found, being drawn near to); turning away evokes withdrawal. The reciprocity is symmetric in direction, asymmetric in source: God is the prior actor</w:t>
      </w:r>
      <w:r w:rsidR="002505B1">
        <w:rPr>
          <w:b/>
          <w:bCs/>
        </w:rPr>
        <w:t>,</w:t>
      </w:r>
      <w:r>
        <w:rPr>
          <w:b/>
          <w:bCs/>
        </w:rPr>
        <w:t xml:space="preserve"> and the human seeking is itself a response to a prior divine invitation. The law operates at the vertical scale (tag V) and is the clearest example in the catalog of reciprocity-of-response, the fourth periodicity.</w:t>
      </w:r>
    </w:p>
    <w:p w14:paraId="2BEEB354"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As high as any law in this volume. The remaining uncertainty is in the secondary question of how the “with all your heart” qualifier interacts with developmental stage: a person at an earlier affective level cannot seek with the wholeness available to a more developed heart, which raises the question of whether the law operates differently at different stages. Vol 2 and the SST Formation Document are the right places to take that up.</w:t>
      </w:r>
    </w:p>
    <w:p w14:paraId="7F6259E7" w14:textId="77777777" w:rsidR="00AE2195" w:rsidRDefault="00000000">
      <w:r>
        <w:br w:type="page"/>
      </w:r>
    </w:p>
    <w:p w14:paraId="7B20028D" w14:textId="77777777" w:rsidR="00AE2195" w:rsidRDefault="00000000">
      <w:pPr>
        <w:pBdr>
          <w:top w:val="single" w:sz="6" w:space="0" w:color="888888"/>
        </w:pBdr>
        <w:spacing w:after="80"/>
      </w:pPr>
      <w:r>
        <w:rPr>
          <w:b/>
          <w:bCs/>
          <w:caps/>
          <w:color w:val="888888"/>
          <w:sz w:val="18"/>
          <w:szCs w:val="18"/>
        </w:rPr>
        <w:lastRenderedPageBreak/>
        <w:t>Foundational Law VIII — Mixed Structural-Operational Law of Wide Consent</w:t>
      </w:r>
    </w:p>
    <w:p w14:paraId="160EE35F" w14:textId="77777777" w:rsidR="00AE2195" w:rsidRDefault="00000000">
      <w:pPr>
        <w:pStyle w:val="Heading1"/>
      </w:pPr>
      <w:bookmarkStart w:id="58" w:name="_Toc_DFG_main"/>
      <w:bookmarkStart w:id="59" w:name="_Toc229899718"/>
      <w:r>
        <w:t>Foundational Law VIII: The Desire-for-God Law</w:t>
      </w:r>
      <w:bookmarkEnd w:id="58"/>
      <w:bookmarkEnd w:id="59"/>
    </w:p>
    <w:p w14:paraId="543568A3" w14:textId="77777777" w:rsidR="00AE2195" w:rsidRDefault="00000000">
      <w:pPr>
        <w:spacing w:after="160"/>
        <w:jc w:val="both"/>
      </w:pPr>
      <w:r>
        <w:t>The eighth foundational law is added to this catalog after the Drawing-Near Reciprocity Law (FL.VII) because the two belong together. Drawing-Near is the operational law: when a person moves toward God, He moves toward the person. But what makes a person move toward God in the first place? What is the heart actually doing when it begins the seeking that Drawing-Near describes? The Desire-for-God Law names the answer. There is a longing built into the heart that points toward God before the person knows what it is. The longing is the inward signal of being made for him, and it is also the engine of the moving toward him that Drawing-Near describes. Without the longing, there is no seeking; without the seeking, there is no being-drawn-near-to.</w:t>
      </w:r>
    </w:p>
    <w:p w14:paraId="1FFC06BD" w14:textId="31757BEF" w:rsidR="00AE2195" w:rsidRDefault="00000000">
      <w:pPr>
        <w:spacing w:after="160"/>
        <w:jc w:val="both"/>
      </w:pPr>
      <w:r>
        <w:t>C. S. Lewis named this in Surprised by Joy — the inconsolable secret that turned out to be a pointer toward the country we were made for. Augustine named it in the opening of his Confessions — You have made us for yourself, O Lord, and our heart is restless until it rests in you. The Eastern tradition names it as eros for God in Maximus the Confessor and Gregory of Nyssa; the Western tradition as desiderium; the contemplative tradition across centuries as the engine of the inward life. The longing is the same; the names are different. Scripture names it across both Testaments by at least nine biblical authors. This is one of the cleanest scriptural anchorages in the entire catalog, and naming it here closes a structural gap C. S. Lewis identified with characteristic precision: a corpus that names the operational laws of the inward life and leaves out the inward signal that confirms a person is oriented at all is incomplete in a way the participant will feel.</w:t>
      </w:r>
    </w:p>
    <w:p w14:paraId="229B4C1D" w14:textId="77777777" w:rsidR="00AE2195" w:rsidRDefault="00000000">
      <w:pPr>
        <w:pStyle w:val="Heading2"/>
      </w:pPr>
      <w:bookmarkStart w:id="60" w:name="_Toc_DFG_sg"/>
      <w:bookmarkStart w:id="61" w:name="_Toc229899719"/>
      <w:r>
        <w:t>The Scriptural Ground</w:t>
      </w:r>
      <w:bookmarkEnd w:id="60"/>
      <w:bookmarkEnd w:id="61"/>
    </w:p>
    <w:p w14:paraId="3AC3CB01" w14:textId="77777777" w:rsidR="00AE2195" w:rsidRDefault="00000000">
      <w:pPr>
        <w:spacing w:after="160"/>
        <w:jc w:val="both"/>
      </w:pPr>
      <w:r>
        <w:t>The longing of the human heart for God is named across both Testaments, in multiple registers and by many biblical authors. The Old Testament psalms hold the experiential heart of it; the wisdom literature names its structural form; the New Testament epistles state its theological reality; the Gospels bless it; Revelation closes scripture itself with the invitation it offers.</w:t>
      </w:r>
    </w:p>
    <w:p w14:paraId="044FB05F" w14:textId="77777777" w:rsidR="00AE2195" w:rsidRDefault="00000000">
      <w:pPr>
        <w:spacing w:after="160"/>
        <w:jc w:val="both"/>
      </w:pPr>
      <w:r>
        <w:t>Eccl. 3:11 (ESV): “He has made everything beautiful in its time. Also, he has put eternity into man’s heart, yet so that he cannot find out what God has done from the beginning to the end.” The structural claim: eternity has been put into the human heart. The capacity for the infinite has been built into a finite creature. The result is a heart that is not at rest with finite things alone, because the finite is not what the heart was made for.</w:t>
      </w:r>
    </w:p>
    <w:p w14:paraId="002DD92C" w14:textId="77777777" w:rsidR="00AE2195" w:rsidRDefault="00000000">
      <w:pPr>
        <w:spacing w:after="160"/>
        <w:jc w:val="both"/>
      </w:pPr>
      <w:r>
        <w:t>Ps. 42:1–2 (sons of Korah, ESV): “As a deer pants for flowing streams, so pants my soul for you, O God. My soul thirsts for God, for the living God. When shall I come and appear before God?” Ps. 63:1 (David, ESV): “O God, you are my God; earnestly I seek you; my soul thirsts for you; my flesh faints for you, as in a dry and weary land where there is no water.” The experiential register — thirst as bodily-soul ache, not abstract longing, specific orientation toward the One whose face the psalmist wants to see.</w:t>
      </w:r>
    </w:p>
    <w:p w14:paraId="79F12A59" w14:textId="77777777" w:rsidR="00AE2195" w:rsidRDefault="00000000">
      <w:pPr>
        <w:spacing w:after="160"/>
        <w:jc w:val="both"/>
      </w:pPr>
      <w:r>
        <w:t>Isa. 26:9 (ESV): “My soul yearns for you in the night; my spirit within me earnestly seeks you.” The seeking arises from the yearning; the yearning is the prior condition of the seeking.</w:t>
      </w:r>
    </w:p>
    <w:p w14:paraId="33F28F78" w14:textId="77777777" w:rsidR="00AE2195" w:rsidRDefault="00000000">
      <w:pPr>
        <w:spacing w:after="160"/>
        <w:jc w:val="both"/>
      </w:pPr>
      <w:r>
        <w:t xml:space="preserve">Matt. 5:6 (ESV): “Blessed are those who hunger and thirst for righteousness, for they shall be satisfied.” The Sermon on the Mount blesses the hunger-and-thirst; the disciple who longs is operating in the Beatitude. Phil. 3:8, 14 (ESV): “Indeed, I count everything as loss because of the surpassing worth of knowing Christ Jesus my Lord… I press on toward the goal for the prize of the </w:t>
      </w:r>
      <w:r>
        <w:lastRenderedPageBreak/>
        <w:t>upward call of God in Christ Jesus.” Paul’s longing is named, oriented, costly; the pressing-on of v. 14 is the operational expression of the longing of v. 8.</w:t>
      </w:r>
    </w:p>
    <w:p w14:paraId="7B76CF79" w14:textId="77777777" w:rsidR="00AE2195" w:rsidRDefault="00000000">
      <w:pPr>
        <w:spacing w:after="160"/>
        <w:jc w:val="both"/>
      </w:pPr>
      <w:r>
        <w:t>Heb. 11:13–16 (ESV): “These all died in faith, not having received the things promised, but having seen them and greeted them from afar, and having acknowledged that they were strangers and exiles on the earth… they desire a better country, that is, a heavenly one. Therefore God is not ashamed to be called their God, for he has prepared for them a city.” The longing is eschatological-directional: the heart was made for a homeland not in this world, and the awareness of being a stranger here is the inward signal of being made for there.</w:t>
      </w:r>
    </w:p>
    <w:p w14:paraId="18024FD8" w14:textId="77777777" w:rsidR="00AE2195" w:rsidRDefault="00000000">
      <w:pPr>
        <w:spacing w:after="160"/>
        <w:jc w:val="both"/>
      </w:pPr>
      <w:r>
        <w:t>1 John 3:2–3 (ESV): “Beloved, we are God’s children now, and what we will be has not yet appeared; but we know that when he appears we shall be like him, because we shall see him as he is. And everyone who thus hopes in him purifies himself as he is pure.” John ties the longing to the eschatological vision: we hope for the seeing, and the hope is itself purifying. The longing operates formationally.</w:t>
      </w:r>
    </w:p>
    <w:p w14:paraId="2BBDC0C0" w14:textId="77777777" w:rsidR="00AE2195" w:rsidRDefault="00000000">
      <w:pPr>
        <w:spacing w:after="160"/>
        <w:jc w:val="both"/>
      </w:pPr>
      <w:r>
        <w:t>Rev. 22:17 (ESV): “The Spirit and the Bride say, ‘Come.’ And let the one who hears say, ‘Come.’ And let the one who is thirsty come; let the one who desires take the water of life without price.” The eschatological closing of scripture is itself an invitation to the thirsty and desiring. The longing is what brings the participant to the water.</w:t>
      </w:r>
    </w:p>
    <w:p w14:paraId="299850D4" w14:textId="77777777" w:rsidR="00AE2195" w:rsidRDefault="00000000">
      <w:pPr>
        <w:pStyle w:val="Heading2"/>
      </w:pPr>
      <w:bookmarkStart w:id="62" w:name="_Toc_DFG_mech"/>
      <w:bookmarkStart w:id="63" w:name="_Toc229899720"/>
      <w:r>
        <w:t>The Mechanism</w:t>
      </w:r>
      <w:bookmarkEnd w:id="62"/>
      <w:bookmarkEnd w:id="63"/>
    </w:p>
    <w:p w14:paraId="5361AF01" w14:textId="77777777" w:rsidR="00AE2195" w:rsidRDefault="00000000">
      <w:pPr>
        <w:spacing w:after="160"/>
        <w:jc w:val="both"/>
      </w:pPr>
      <w:r>
        <w:t>Three features of how the law operates.</w:t>
      </w:r>
    </w:p>
    <w:p w14:paraId="658398F8" w14:textId="77777777" w:rsidR="00AE2195" w:rsidRDefault="00000000">
      <w:pPr>
        <w:spacing w:after="160"/>
        <w:jc w:val="both"/>
      </w:pPr>
      <w:r>
        <w:t>First, the longing is structural — built into the heart’s design rather than acquired through experience. Eccl. 3:11 names this most directly: eternity has been put into the human heart. The infinite has been built into a creature designed to bear the image of an infinite God; the consequence is a heart that is not at rest with finite things alone, because the finite is not what it was made for. This is the structural half of the law’s Mixed type-tag: the law describes architecture, not just action.</w:t>
      </w:r>
    </w:p>
    <w:p w14:paraId="0490599C" w14:textId="77777777" w:rsidR="00AE2195" w:rsidRDefault="00000000">
      <w:pPr>
        <w:spacing w:after="160"/>
        <w:jc w:val="both"/>
      </w:pPr>
      <w:r>
        <w:t>Second, the longing is pre-conscious before it is conscious. Most participants are aware of “something missing,” “a longing I can’t pin down,” or what Lewis called “the inconsolable secret” — without identifying its object. This pre-conscious operation is itself the working of the law: the heart’s design pulling the participant toward the One the heart was made for, regardless of whether the participant has consciously turned that direction. The naming of the longing’s true Object — Christ as the Beauty the longing was for all along — is itself a developmental movement that the formation work in Vol 2 shepherds. This is the operational half: the longing operates, and the participant who attends to it finds the formation work doing its proper work.</w:t>
      </w:r>
    </w:p>
    <w:p w14:paraId="30CA5E49" w14:textId="77777777" w:rsidR="00AE2195" w:rsidRDefault="00000000">
      <w:pPr>
        <w:spacing w:after="160"/>
        <w:jc w:val="both"/>
      </w:pPr>
      <w:r>
        <w:t>Third, the longing’s signature distinguishes it from substitutional desires. Substitutional desires (food, sex, achievement, comfort) decrease in intensity with their object’s possession; an appetite satisfied is an appetite quieted. The longing for God increases with its object’s being known, because the One being known is infinite. The pattern is named directly in Phil. 3:8, 14 (Paul has known Christ, counts everything else as loss, and presses on for more) and Heb. 11:13–16 (the faithful saw the promises from afar, greeted them, and went on as strangers and exiles seeking the better country). The deepening rather than the diminishing is operationally diagnostic: a longing that increases with proximity is the longing for God; a longing that decreases with possession is something else.</w:t>
      </w:r>
    </w:p>
    <w:p w14:paraId="5E8FDB3A" w14:textId="77777777" w:rsidR="00AE2195" w:rsidRDefault="00000000">
      <w:pPr>
        <w:pStyle w:val="Heading2"/>
      </w:pPr>
      <w:bookmarkStart w:id="64" w:name="_Toc_DFG_why"/>
      <w:bookmarkStart w:id="65" w:name="_Toc229899721"/>
      <w:r>
        <w:t>Why This Is a Foundational Law</w:t>
      </w:r>
      <w:bookmarkEnd w:id="64"/>
      <w:bookmarkEnd w:id="65"/>
    </w:p>
    <w:p w14:paraId="4FDA2F90" w14:textId="77777777" w:rsidR="00AE2195" w:rsidRDefault="00000000">
      <w:pPr>
        <w:spacing w:after="160"/>
        <w:jc w:val="both"/>
      </w:pPr>
      <w:r>
        <w:t xml:space="preserve">Nine scriptural witnesses across at least nine biblical authors — Solomon, the sons of Korah, David, Isaiah, Matthew, Paul, the Hebrews author, John in 1 John, and John in Revelation — spanning both Testaments and several genres (wisdom, lament, prophecy, gospel, epistle, apocalyptic). The </w:t>
      </w:r>
      <w:r>
        <w:lastRenderedPageBreak/>
        <w:t>directional structure — heart was made for God; longing is evidence of it; longing is the engine of the seeking — is uncontested across mainstream Christian traditions. Augustine’s articulation in Confessions I.1 is the Western touchstone; Gregory of Nyssa and Maximus the Confessor articulate it in the Eastern eros tradition; the Reformed tradition names it as the imago Dei’s directional structure under sin’s distortion; the contemplative tradition across centuries names it as the engine of the inward life; C. S. Lewis’s Surprised by Joy and The Weight of Glory are the clearest modern statements.</w:t>
      </w:r>
    </w:p>
    <w:p w14:paraId="005F8BF2" w14:textId="455C9921" w:rsidR="00AE2195" w:rsidRDefault="00000000">
      <w:pPr>
        <w:spacing w:after="160"/>
        <w:jc w:val="both"/>
      </w:pPr>
      <w:r>
        <w:t xml:space="preserve">Testability in the natural is well-documented. A participant whose longing for God has been awakened — named, attended to, oriented toward its true Object — operates differently from a participant whose longing is suppressed (numbed), substituted (the false-self’s counterfeit satisfactions, the territory of FL.III Heart-Throne), or theologized-away (the religious-performance pattern that doesn’t actually want God). </w:t>
      </w:r>
      <w:r w:rsidR="00195A48">
        <w:t xml:space="preserve">Formation </w:t>
      </w:r>
      <w:r>
        <w:t>Companions know this empirically; participants who name their longing find that naming it changes its operation.</w:t>
      </w:r>
    </w:p>
    <w:p w14:paraId="6C887437" w14:textId="6415524B" w:rsidR="00AE2195" w:rsidRDefault="00000000">
      <w:pPr>
        <w:spacing w:after="160"/>
        <w:jc w:val="both"/>
      </w:pPr>
      <w:r>
        <w:t>The law belongs in this catalog for a specific structural reason. The corpus’s other Foundational Laws are all about right action, right response, or right diagnostic — channel-opening, threshold-crossing, attention-conforming, reciprocity, structural pairs. None of them names longing as evidence. C. S. Lewis’s put</w:t>
      </w:r>
      <w:r w:rsidR="006278F1">
        <w:t>s</w:t>
      </w:r>
      <w:r>
        <w:t xml:space="preserve"> the gap with characteristic precision: a corpus that names the operational laws of the inward life and leaves out the inward signal that confirms a person is oriented at all is incomplete in a way the participant will feel even if the </w:t>
      </w:r>
      <w:r w:rsidR="006278F1">
        <w:t xml:space="preserve">Formation </w:t>
      </w:r>
      <w:r>
        <w:t>Companion does not. The Desire-for-God Law closes that gap. The law pairs with FL.VII Drawing-Near Reciprocity as its inward-signal complement (Drawing-Near is the operational form of what the longing prompts) and with FL.III Heart-Throne as the inverse-side coverage (Heart-Throne names what the heart enthrones, and the Desire-for-God Law names what the heart was made to want before idolatry redirected it). With FL.XIII Pure-Heart Vision the consummative arc completes: longing prompts seeking, seeking is met by God’s drawing near, drawing near purifies the heart, and the pure in heart see God — which is what the longing was for all along.</w:t>
      </w:r>
    </w:p>
    <w:p w14:paraId="49DF4FC0" w14:textId="77777777" w:rsidR="00AE2195" w:rsidRPr="00FA0485" w:rsidRDefault="00000000" w:rsidP="00FA0485">
      <w:pPr>
        <w:spacing w:before="200" w:after="200"/>
        <w:ind w:left="360"/>
        <w:jc w:val="both"/>
        <w:rPr>
          <w:b/>
          <w:bCs/>
        </w:rPr>
      </w:pPr>
      <w:r w:rsidRPr="00FA0485">
        <w:rPr>
          <w:b/>
          <w:bCs/>
        </w:rPr>
        <w:t>Proposed Law (Mixed Structural-Operational, Wide Consent): The human heart, made for God, generates a longing for him as a structural feature of its design (Eccl. 3:11). This longing precedes the participant’s awareness of its true Object, survives every substitutional attempt to fill it with something else, and operates as the inward signal that the participant was created for communion with God in Christ. The longing’s recognition and orientation toward its true Object is a developmental movement: from the unspecific inward ache, to the awareness that no creature can fill it, to the recognition of Christ as the Beauty the longing was for all along, to the longing’s deepening as the participant draws nearer (1 John 3:2–3; Phil. 3:8, 14). Operationally: the participant who attends to her longing and orients it toward its true Object finds the other Foundational Laws (Drawing-Near, Pure-Heart Vision, the rest) doing their proper work; the participant whose longing has been suppressed, substituted, or numbed finds the same laws functionally inert. The law operates at the vertical scale (tag V) and exhibits a designed-orientation pattern not cleanly reducible to the four periodicities already named in this volume — a possible fifth periodicity (creational-pointer / designed-desire) that the catalog should watch for in future expansions.</w:t>
      </w:r>
    </w:p>
    <w:p w14:paraId="17036506" w14:textId="77777777" w:rsidR="00AE2195" w:rsidRPr="00FA0485" w:rsidRDefault="00000000" w:rsidP="00FA0485">
      <w:pPr>
        <w:pBdr>
          <w:top w:val="single" w:sz="4" w:space="0" w:color="CCCCCC"/>
          <w:bottom w:val="single" w:sz="4" w:space="0" w:color="CCCCCC"/>
        </w:pBdr>
        <w:spacing w:before="120" w:after="200"/>
        <w:rPr>
          <w:i/>
          <w:iCs/>
          <w:color w:val="2E4057"/>
          <w:sz w:val="20"/>
          <w:szCs w:val="20"/>
        </w:rPr>
      </w:pPr>
      <w:r w:rsidRPr="00FA0485">
        <w:rPr>
          <w:b/>
          <w:bCs/>
          <w:i/>
          <w:iCs/>
          <w:color w:val="2E4057"/>
          <w:sz w:val="20"/>
          <w:szCs w:val="20"/>
        </w:rPr>
        <w:t>Certainty: Clearly Taught.</w:t>
      </w:r>
      <w:r w:rsidRPr="00FA0485">
        <w:rPr>
          <w:i/>
          <w:iCs/>
          <w:color w:val="2E4057"/>
          <w:sz w:val="20"/>
          <w:szCs w:val="20"/>
        </w:rPr>
        <w:t xml:space="preserve"> Multi-author scriptural support is extremely strong (nine authors across both Testaments). Broad acceptance is essentially universal across mainstream Christian traditions, with differences only in the precise theological framing of how the longing relates to creation, sin, grace, and consummation — the underlying claim that the longing exists and operates is uncontested. Observable testability is well-documented in pastoral, contemplative, and modern theological literature. The Speculative remaining uncertainty is in two areas. First, whether the law warrants naming a fifth </w:t>
      </w:r>
      <w:r w:rsidRPr="00FA0485">
        <w:rPr>
          <w:i/>
          <w:iCs/>
          <w:color w:val="2E4057"/>
          <w:sz w:val="20"/>
          <w:szCs w:val="20"/>
        </w:rPr>
        <w:lastRenderedPageBreak/>
        <w:t>periodicity in the corpus’s classification scheme (designed-orientation), or whether the longing-mechanism should be absorbed into one of the four existing periodicities (channel-opening, attention-conformity, threshold-gateway, reciprocity-of-response) — the corpus reserves judgment for a future revision. Second, the precise relationship between the longing-as-structural-feature claim and the imago-Dei doctrine, which different traditions theologize differently without affecting the law’s operational content.</w:t>
      </w:r>
    </w:p>
    <w:p w14:paraId="78475CB6" w14:textId="77777777" w:rsidR="00AE2195" w:rsidRPr="00FA0485" w:rsidRDefault="00000000" w:rsidP="00FA0485">
      <w:pPr>
        <w:pBdr>
          <w:top w:val="single" w:sz="4" w:space="0" w:color="CCCCCC"/>
          <w:bottom w:val="single" w:sz="4" w:space="0" w:color="CCCCCC"/>
        </w:pBdr>
        <w:spacing w:before="120" w:after="200"/>
        <w:rPr>
          <w:i/>
          <w:iCs/>
          <w:color w:val="2E4057"/>
          <w:sz w:val="20"/>
          <w:szCs w:val="20"/>
        </w:rPr>
      </w:pPr>
      <w:r w:rsidRPr="00FA0485">
        <w:rPr>
          <w:i/>
          <w:iCs/>
          <w:color w:val="2E4057"/>
          <w:sz w:val="20"/>
          <w:szCs w:val="20"/>
        </w:rPr>
        <w:br w:type="page"/>
      </w:r>
    </w:p>
    <w:p w14:paraId="64BCA189" w14:textId="77777777" w:rsidR="00AE2195" w:rsidRDefault="00000000">
      <w:pPr>
        <w:pBdr>
          <w:left w:val="single" w:sz="24" w:space="8" w:color="2E4057"/>
        </w:pBdr>
        <w:spacing w:after="80"/>
      </w:pPr>
      <w:r>
        <w:rPr>
          <w:b/>
          <w:bCs/>
          <w:caps/>
          <w:color w:val="888888"/>
          <w:sz w:val="18"/>
          <w:szCs w:val="18"/>
        </w:rPr>
        <w:lastRenderedPageBreak/>
        <w:t>Foundational Law IX — Operational Law of Wide Consent</w:t>
      </w:r>
    </w:p>
    <w:p w14:paraId="338DE282" w14:textId="77777777" w:rsidR="00AE2195" w:rsidRDefault="00000000">
      <w:pPr>
        <w:pStyle w:val="Heading1"/>
      </w:pPr>
      <w:bookmarkStart w:id="66" w:name="_Toc229899722"/>
      <w:r>
        <w:t>Foundational Law IX: The Generosity-Provision Law</w:t>
      </w:r>
      <w:bookmarkEnd w:id="66"/>
    </w:p>
    <w:p w14:paraId="6537519E" w14:textId="77777777" w:rsidR="00AE2195" w:rsidRDefault="00000000">
      <w:pPr>
        <w:spacing w:after="160"/>
        <w:jc w:val="both"/>
      </w:pPr>
      <w:r>
        <w:t>The ninth foundational law is a specialization of the Sowing-and-Reaping Law (Foundational Law I) applied specifically to material generosity. Generous giving evokes provision toward the giver, with characteristic time delay and through varied channels. Withholding evokes the inverse. The substrate is money, time, mercy, attention — anything a person can give. The law is scale-invariant in the same way Sowing-and-Reaping is, which is why it joins the Period 0 row of the Periodic Table.</w:t>
      </w:r>
    </w:p>
    <w:p w14:paraId="164303AD" w14:textId="77777777" w:rsidR="00AE2195" w:rsidRDefault="00000000">
      <w:pPr>
        <w:spacing w:after="160"/>
        <w:jc w:val="both"/>
      </w:pPr>
      <w:r>
        <w:t>I want to be careful here because this is the law in this catalog most often misread. Prosperity-gospel readings make the “provision” term literal, immediate, and material in a way the source texts do not support. Mainstream Christian traditions across the spectrum accept the structural law and reject the prosperity-gospel reading of it. The law in its source form does not promise a hundredfold financial return on a tithe; it describes a structural reciprocity that operates over time, in varied forms, and at the scale and shape proper to the giver and the situation.</w:t>
      </w:r>
    </w:p>
    <w:p w14:paraId="23F0BF31" w14:textId="77777777" w:rsidR="00AE2195" w:rsidRDefault="00000000">
      <w:pPr>
        <w:pStyle w:val="Heading2"/>
      </w:pPr>
      <w:bookmarkStart w:id="67" w:name="_Toc229899723"/>
      <w:r>
        <w:t>The Scriptural Ground</w:t>
      </w:r>
      <w:bookmarkEnd w:id="67"/>
    </w:p>
    <w:p w14:paraId="65E38F3E" w14:textId="77777777" w:rsidR="00AE2195" w:rsidRDefault="00000000">
      <w:pPr>
        <w:spacing w:before="120" w:after="40"/>
        <w:ind w:left="720"/>
      </w:pPr>
      <w:r>
        <w:rPr>
          <w:b/>
          <w:bCs/>
          <w:i/>
          <w:iCs/>
          <w:sz w:val="20"/>
          <w:szCs w:val="20"/>
        </w:rPr>
        <w:t>Luke 6:38 (ESV)</w:t>
      </w:r>
    </w:p>
    <w:p w14:paraId="65FB328F" w14:textId="77777777" w:rsidR="00AE2195" w:rsidRDefault="00000000">
      <w:pPr>
        <w:spacing w:after="120"/>
        <w:ind w:left="720" w:right="360"/>
        <w:jc w:val="both"/>
      </w:pPr>
      <w:r>
        <w:rPr>
          <w:i/>
          <w:iCs/>
          <w:sz w:val="20"/>
          <w:szCs w:val="20"/>
        </w:rPr>
        <w:t>“Give, and it will be given to you. Good measure, pressed down, shaken together, running over, will be put into your lap. For with the measure you use it will be measured back to you.”</w:t>
      </w:r>
    </w:p>
    <w:p w14:paraId="70CF8D82" w14:textId="77777777" w:rsidR="00AE2195" w:rsidRDefault="00000000">
      <w:pPr>
        <w:spacing w:before="120" w:after="40"/>
        <w:ind w:left="720"/>
      </w:pPr>
      <w:r>
        <w:rPr>
          <w:b/>
          <w:bCs/>
          <w:i/>
          <w:iCs/>
          <w:sz w:val="20"/>
          <w:szCs w:val="20"/>
        </w:rPr>
        <w:t>Prov. 11:24–25 (ESV)</w:t>
      </w:r>
    </w:p>
    <w:p w14:paraId="6574B434" w14:textId="77777777" w:rsidR="00AE2195" w:rsidRDefault="00000000">
      <w:pPr>
        <w:spacing w:after="120"/>
        <w:ind w:left="720" w:right="360"/>
        <w:jc w:val="both"/>
      </w:pPr>
      <w:r>
        <w:rPr>
          <w:i/>
          <w:iCs/>
          <w:sz w:val="20"/>
          <w:szCs w:val="20"/>
        </w:rPr>
        <w:t>“One gives freely, yet grows all the richer; another withholds what he should give, and only suffers want. Whoever brings blessing will be enriched, and one who waters will himself be watered.”</w:t>
      </w:r>
    </w:p>
    <w:p w14:paraId="49321205" w14:textId="77777777" w:rsidR="00AE2195" w:rsidRDefault="00000000">
      <w:pPr>
        <w:spacing w:before="120" w:after="40"/>
        <w:ind w:left="720"/>
      </w:pPr>
      <w:r>
        <w:rPr>
          <w:b/>
          <w:bCs/>
          <w:i/>
          <w:iCs/>
          <w:sz w:val="20"/>
          <w:szCs w:val="20"/>
        </w:rPr>
        <w:t>Prov. 19:17 (ESV)</w:t>
      </w:r>
    </w:p>
    <w:p w14:paraId="20EA2F92" w14:textId="77777777" w:rsidR="00AE2195" w:rsidRDefault="00000000">
      <w:pPr>
        <w:spacing w:after="120"/>
        <w:ind w:left="720" w:right="360"/>
        <w:jc w:val="both"/>
      </w:pPr>
      <w:r>
        <w:rPr>
          <w:i/>
          <w:iCs/>
          <w:sz w:val="20"/>
          <w:szCs w:val="20"/>
        </w:rPr>
        <w:t>“Whoever is generous to the poor lends to the Lord, and he will repay him for his deed.”</w:t>
      </w:r>
    </w:p>
    <w:p w14:paraId="532FC124" w14:textId="77777777" w:rsidR="00AE2195" w:rsidRDefault="00000000">
      <w:pPr>
        <w:spacing w:before="120" w:after="40"/>
        <w:ind w:left="720"/>
      </w:pPr>
      <w:r>
        <w:rPr>
          <w:b/>
          <w:bCs/>
          <w:i/>
          <w:iCs/>
          <w:sz w:val="20"/>
          <w:szCs w:val="20"/>
        </w:rPr>
        <w:t>2 Cor. 9:6–11 (ESV)</w:t>
      </w:r>
    </w:p>
    <w:p w14:paraId="6A115865" w14:textId="77777777" w:rsidR="00AE2195" w:rsidRDefault="00000000">
      <w:pPr>
        <w:spacing w:after="120"/>
        <w:ind w:left="720" w:right="360"/>
        <w:jc w:val="both"/>
      </w:pPr>
      <w:r>
        <w:rPr>
          <w:i/>
          <w:iCs/>
          <w:sz w:val="20"/>
          <w:szCs w:val="20"/>
        </w:rPr>
        <w:t>“The point is this: whoever sows sparingly will also reap sparingly, and whoever sows bountifully will also reap bountifully. Each one must give as he has decided in his heart, not reluctantly or under compulsion, for God loves a cheerful giver. And God is able to make all grace abound to you, so that having all sufficiency in all things at all times, you may abound in every good work.”</w:t>
      </w:r>
    </w:p>
    <w:p w14:paraId="3678FE1F" w14:textId="77777777" w:rsidR="00AE2195" w:rsidRDefault="00000000">
      <w:pPr>
        <w:spacing w:before="120" w:after="40"/>
        <w:ind w:left="720"/>
      </w:pPr>
      <w:r>
        <w:rPr>
          <w:b/>
          <w:bCs/>
          <w:i/>
          <w:iCs/>
          <w:sz w:val="20"/>
          <w:szCs w:val="20"/>
        </w:rPr>
        <w:t>Mal. 3:10 (ESV)</w:t>
      </w:r>
    </w:p>
    <w:p w14:paraId="5AB9C686" w14:textId="77777777" w:rsidR="00AE2195" w:rsidRDefault="00000000">
      <w:pPr>
        <w:spacing w:after="120"/>
        <w:ind w:left="720" w:right="360"/>
        <w:jc w:val="both"/>
      </w:pPr>
      <w:r>
        <w:rPr>
          <w:i/>
          <w:iCs/>
          <w:sz w:val="20"/>
          <w:szCs w:val="20"/>
        </w:rPr>
        <w:t>“Bring the full tithe into the storehouse, that there may be food in my house. And thereby put me to the test, says the Lord of hosts, if I will not open the windows of heaven for you and pour down for you a blessing until there is no more need.”</w:t>
      </w:r>
    </w:p>
    <w:p w14:paraId="2401E5A9" w14:textId="77777777" w:rsidR="00AE2195" w:rsidRDefault="00000000">
      <w:pPr>
        <w:pStyle w:val="Heading2"/>
      </w:pPr>
      <w:bookmarkStart w:id="68" w:name="_Toc229899724"/>
      <w:r>
        <w:t>The Mechanism</w:t>
      </w:r>
      <w:bookmarkEnd w:id="68"/>
    </w:p>
    <w:p w14:paraId="77D45C35" w14:textId="77777777" w:rsidR="00AE2195" w:rsidRDefault="00000000">
      <w:pPr>
        <w:spacing w:after="160"/>
        <w:jc w:val="both"/>
      </w:pPr>
      <w:r>
        <w:t>Three features. First, the law is a domain specialization of Sowing-and-Reaping. The same general mechanism (what is sown, that is reaped, in kind and degree, with time delay) is applied to the specific substrate of material generosity. This “specialization” relationship is something the existing Periodic Table has no clean way to express; introducing it through this law gives it a place to live, even if the formal “parent-child” relationship between laws remains a research question.</w:t>
      </w:r>
    </w:p>
    <w:p w14:paraId="28E258F6" w14:textId="77777777" w:rsidR="00AE2195" w:rsidRDefault="00000000">
      <w:pPr>
        <w:spacing w:after="160"/>
        <w:jc w:val="both"/>
      </w:pPr>
      <w:r>
        <w:t>Second, the law is genuinely bidirectional in scripture (tag B in the table). Luke 6:38 and Prov. 11:24 each state both directions in a single passage: those who give freely grow richer; those who withhold suffer want. The Mirror field in the table revision is used to carry this without splitting the law across two cells.</w:t>
      </w:r>
    </w:p>
    <w:p w14:paraId="0E7BAB03" w14:textId="77777777" w:rsidR="00AE2195" w:rsidRDefault="00000000">
      <w:pPr>
        <w:spacing w:after="160"/>
        <w:jc w:val="both"/>
      </w:pPr>
      <w:r>
        <w:lastRenderedPageBreak/>
        <w:t>Third, the “provision” term is broader than money. 2 Cor. 9:8 frames the return as “all grace, all sufficiency, all things at all times” — which can include material provision but is not reducible to it. Reading the law without prosperity-gospel distortion requires holding the “all things” category open: the return may come as financial provision, as community support in a crisis, as mercy received in a hard season, as work that opens at the right moment, as a child who turns out well. The mechanism is structural; the form of the return is providentially varied.</w:t>
      </w:r>
    </w:p>
    <w:p w14:paraId="395C5D2B" w14:textId="77777777" w:rsidR="00AE2195" w:rsidRDefault="00000000">
      <w:pPr>
        <w:pStyle w:val="Heading2"/>
      </w:pPr>
      <w:bookmarkStart w:id="69" w:name="_Toc229899725"/>
      <w:r>
        <w:t>Why This Is a Foundational Law</w:t>
      </w:r>
      <w:bookmarkEnd w:id="69"/>
    </w:p>
    <w:p w14:paraId="276F149D" w14:textId="73CC5C3C" w:rsidR="00AE2195" w:rsidRDefault="00000000">
      <w:pPr>
        <w:spacing w:after="160"/>
        <w:jc w:val="both"/>
      </w:pPr>
      <w:r>
        <w:t xml:space="preserve">Five scriptural witnesses across at least </w:t>
      </w:r>
      <w:r w:rsidR="0061729A">
        <w:t>four</w:t>
      </w:r>
      <w:r>
        <w:t xml:space="preserve"> authors (Luke, Solomon, Paul, Malachi). The directional relationship is uncontested across mainstream Christian traditions. The prosperity-gospel readings overstate the material return component, and conservative traditions sometimes understate it to avoid the prosperity-gospel error, but the directional law itself is not in dispute. Testability in the natural is high in the way Sowing-and-Reaping is: every generous life, observed over decades, testifies to a pattern of provision returning in varied forms; every miserly life testifies to the corresponding pattern of lack.</w:t>
      </w:r>
    </w:p>
    <w:p w14:paraId="6B768447" w14:textId="77777777" w:rsidR="00AE2195" w:rsidRDefault="00000000">
      <w:pPr>
        <w:spacing w:before="200" w:after="200"/>
        <w:ind w:left="360"/>
        <w:jc w:val="both"/>
      </w:pPr>
      <w:r>
        <w:rPr>
          <w:b/>
          <w:bCs/>
        </w:rPr>
        <w:t>Proposed Law (Operational, Wide Consent): Generous giving — of money, time, mercy, attention, anything a person can give — evokes provision toward the giver, in varied forms, at the scale and shape proper to the situation, with characteristic time delay. Withholding evokes the inverse. The law is a domain specialization of the Sowing-and-Reaping Law (Foundational Law I) applied to the substrate of material and relational generosity, and inherits Sowing-and-Reaping’s scale-invariance (Period 0) and bidirectional structure (tag B).</w:t>
      </w:r>
    </w:p>
    <w:p w14:paraId="3CBD8F4E"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The remaining uncertainty is in the secondary question of how to state the “provision” output term in a way that captures scripture’s claim without overstating into prosperity-gospel territory. The structural law itself is uncontested across mainstream Christian traditions, and decades of generous lives observed across cohorts testify to the directional relationship; the wording of the output term is the research question, not the law itself.</w:t>
      </w:r>
    </w:p>
    <w:p w14:paraId="4F2F7262" w14:textId="77777777" w:rsidR="00AE2195" w:rsidRDefault="00000000">
      <w:r>
        <w:br w:type="page"/>
      </w:r>
    </w:p>
    <w:p w14:paraId="6A440BA4" w14:textId="77777777" w:rsidR="00AE2195" w:rsidRDefault="00000000">
      <w:pPr>
        <w:pBdr>
          <w:left w:val="single" w:sz="24" w:space="8" w:color="2E4057"/>
        </w:pBdr>
        <w:spacing w:after="80"/>
      </w:pPr>
      <w:r>
        <w:rPr>
          <w:b/>
          <w:bCs/>
          <w:caps/>
          <w:color w:val="888888"/>
          <w:sz w:val="18"/>
          <w:szCs w:val="18"/>
        </w:rPr>
        <w:lastRenderedPageBreak/>
        <w:t>Foundational Law X — Operational Law of Wide Consent</w:t>
      </w:r>
    </w:p>
    <w:p w14:paraId="4F7F7DF3" w14:textId="77777777" w:rsidR="00AE2195" w:rsidRDefault="00000000">
      <w:pPr>
        <w:pStyle w:val="Heading1"/>
      </w:pPr>
      <w:bookmarkStart w:id="70" w:name="_Toc229899726"/>
      <w:r>
        <w:t>Foundational Law X: The Ask-Seek-Knock Law</w:t>
      </w:r>
      <w:bookmarkEnd w:id="70"/>
    </w:p>
    <w:p w14:paraId="690FB847" w14:textId="79FCD977" w:rsidR="00AE2195" w:rsidRDefault="00000000">
      <w:pPr>
        <w:spacing w:after="160"/>
        <w:jc w:val="both"/>
      </w:pPr>
      <w:r>
        <w:t xml:space="preserve">The tenth foundational law is Jesus’ most direct statement about how prayer works at its threshold level. Persistent, faith-filled asking in alignment with God’s character produces receiving; asking from </w:t>
      </w:r>
      <w:r w:rsidR="0039380D">
        <w:t xml:space="preserve">the </w:t>
      </w:r>
      <w:r>
        <w:t xml:space="preserve">wrong motive does not. The law is the threshold form of the prayer mechanism that the existing Prayer Resonance Law (Vol 1, Exp. 8) describes at </w:t>
      </w:r>
      <w:r w:rsidR="0039380D">
        <w:t>a</w:t>
      </w:r>
      <w:r>
        <w:t xml:space="preserve"> more developed level.</w:t>
      </w:r>
    </w:p>
    <w:p w14:paraId="1B1D764E" w14:textId="77777777" w:rsidR="00AE2195" w:rsidRDefault="00000000">
      <w:pPr>
        <w:spacing w:after="160"/>
        <w:jc w:val="both"/>
      </w:pPr>
      <w:r>
        <w:t>This law and the Prayer Resonance Law are a parent-child pair on the same mechanism. Ask-Seek-Knock is the threshold: does the prayer cross the line into genuine, faith-filled, aligned asking at all? Prayer Resonance is what happens above that threshold: how the waveform of sustained prayer, in alignment with direction-timing-persistence, can build amplitude over time. The existing Mustard-Seed clarification in the Prayer Resonance exploration already discusses the threshold/proportionality distinction; this Foundational Law gives the threshold side its own scriptural-anchor entry in the table.</w:t>
      </w:r>
    </w:p>
    <w:p w14:paraId="54504123" w14:textId="77777777" w:rsidR="00AE2195" w:rsidRDefault="00000000">
      <w:pPr>
        <w:pStyle w:val="Heading2"/>
      </w:pPr>
      <w:bookmarkStart w:id="71" w:name="_Toc229899727"/>
      <w:r>
        <w:t>The Scriptural Ground</w:t>
      </w:r>
      <w:bookmarkEnd w:id="71"/>
    </w:p>
    <w:p w14:paraId="25DFBB66" w14:textId="77777777" w:rsidR="00AE2195" w:rsidRDefault="00000000">
      <w:pPr>
        <w:spacing w:before="120" w:after="40"/>
        <w:ind w:left="720"/>
      </w:pPr>
      <w:r>
        <w:rPr>
          <w:b/>
          <w:bCs/>
          <w:i/>
          <w:iCs/>
          <w:sz w:val="20"/>
          <w:szCs w:val="20"/>
        </w:rPr>
        <w:t>Matt. 7:7–8 (ESV)</w:t>
      </w:r>
    </w:p>
    <w:p w14:paraId="1325102C" w14:textId="77777777" w:rsidR="00AE2195" w:rsidRDefault="00000000">
      <w:pPr>
        <w:spacing w:after="120"/>
        <w:ind w:left="720" w:right="360"/>
        <w:jc w:val="both"/>
      </w:pPr>
      <w:r>
        <w:rPr>
          <w:i/>
          <w:iCs/>
          <w:sz w:val="20"/>
          <w:szCs w:val="20"/>
        </w:rPr>
        <w:t>“Ask, and it will be given to you; seek, and you will find; knock, and it will be opened to you. For everyone who asks receives, and the one who seeks finds, and to the one who knocks it will be opened.”</w:t>
      </w:r>
    </w:p>
    <w:p w14:paraId="0FEA32D7" w14:textId="77777777" w:rsidR="00AE2195" w:rsidRDefault="00000000">
      <w:pPr>
        <w:spacing w:before="120" w:after="40"/>
        <w:ind w:left="720"/>
      </w:pPr>
      <w:r>
        <w:rPr>
          <w:b/>
          <w:bCs/>
          <w:i/>
          <w:iCs/>
          <w:sz w:val="20"/>
          <w:szCs w:val="20"/>
        </w:rPr>
        <w:t>Luke 11:9–10 (ESV)</w:t>
      </w:r>
    </w:p>
    <w:p w14:paraId="26AD2731" w14:textId="77777777" w:rsidR="00AE2195" w:rsidRDefault="00000000">
      <w:pPr>
        <w:spacing w:after="120"/>
        <w:ind w:left="720" w:right="360"/>
        <w:jc w:val="both"/>
      </w:pPr>
      <w:r>
        <w:rPr>
          <w:i/>
          <w:iCs/>
          <w:sz w:val="20"/>
          <w:szCs w:val="20"/>
        </w:rPr>
        <w:t>“And I tell you, ask, and it will be given to you; seek, and you will find; knock, and it will be opened to you. For everyone who asks receives, and the one who seeks finds, and to the one who knocks it will be opened.”</w:t>
      </w:r>
    </w:p>
    <w:p w14:paraId="5BC54868" w14:textId="77777777" w:rsidR="00AE2195" w:rsidRDefault="00000000">
      <w:pPr>
        <w:spacing w:before="120" w:after="40"/>
        <w:ind w:left="720"/>
      </w:pPr>
      <w:r>
        <w:rPr>
          <w:b/>
          <w:bCs/>
          <w:i/>
          <w:iCs/>
          <w:sz w:val="20"/>
          <w:szCs w:val="20"/>
        </w:rPr>
        <w:t>John 14:13–14 (ESV)</w:t>
      </w:r>
    </w:p>
    <w:p w14:paraId="3A77B42B" w14:textId="77777777" w:rsidR="00AE2195" w:rsidRDefault="00000000">
      <w:pPr>
        <w:spacing w:after="120"/>
        <w:ind w:left="720" w:right="360"/>
        <w:jc w:val="both"/>
      </w:pPr>
      <w:r>
        <w:rPr>
          <w:i/>
          <w:iCs/>
          <w:sz w:val="20"/>
          <w:szCs w:val="20"/>
        </w:rPr>
        <w:t>“Whatever you ask in my name, this I will do, that the Father may be glorified in the Son. If you ask me anything in my name, I will do it.”</w:t>
      </w:r>
    </w:p>
    <w:p w14:paraId="1D47AF2A" w14:textId="77777777" w:rsidR="00AE2195" w:rsidRDefault="00000000">
      <w:pPr>
        <w:spacing w:before="120" w:after="40"/>
        <w:ind w:left="720"/>
      </w:pPr>
      <w:r>
        <w:rPr>
          <w:b/>
          <w:bCs/>
          <w:i/>
          <w:iCs/>
          <w:sz w:val="20"/>
          <w:szCs w:val="20"/>
        </w:rPr>
        <w:t>John 16:24 (ESV)</w:t>
      </w:r>
    </w:p>
    <w:p w14:paraId="6217940E" w14:textId="77777777" w:rsidR="00AE2195" w:rsidRDefault="00000000">
      <w:pPr>
        <w:spacing w:after="120"/>
        <w:ind w:left="720" w:right="360"/>
        <w:jc w:val="both"/>
      </w:pPr>
      <w:r>
        <w:rPr>
          <w:i/>
          <w:iCs/>
          <w:sz w:val="20"/>
          <w:szCs w:val="20"/>
        </w:rPr>
        <w:t>“Until now you have asked nothing in my name. Ask, and you will receive, that your joy may be full.”</w:t>
      </w:r>
    </w:p>
    <w:p w14:paraId="3D97C6F6" w14:textId="77777777" w:rsidR="00AE2195" w:rsidRDefault="00000000">
      <w:pPr>
        <w:spacing w:before="120" w:after="40"/>
        <w:ind w:left="720"/>
      </w:pPr>
      <w:r>
        <w:rPr>
          <w:b/>
          <w:bCs/>
          <w:i/>
          <w:iCs/>
          <w:sz w:val="20"/>
          <w:szCs w:val="20"/>
        </w:rPr>
        <w:t>Jas. 1:5 (ESV)</w:t>
      </w:r>
    </w:p>
    <w:p w14:paraId="02B89819" w14:textId="77777777" w:rsidR="00AE2195" w:rsidRDefault="00000000">
      <w:pPr>
        <w:spacing w:after="120"/>
        <w:ind w:left="720" w:right="360"/>
        <w:jc w:val="both"/>
      </w:pPr>
      <w:r>
        <w:rPr>
          <w:i/>
          <w:iCs/>
          <w:sz w:val="20"/>
          <w:szCs w:val="20"/>
        </w:rPr>
        <w:t>“If any of you lacks wisdom, let him ask God, who gives generously to all without reproach, and it will be given him.”</w:t>
      </w:r>
    </w:p>
    <w:p w14:paraId="7EAFAA8E" w14:textId="77777777" w:rsidR="00AE2195" w:rsidRDefault="00000000">
      <w:pPr>
        <w:spacing w:before="120" w:after="40"/>
        <w:ind w:left="720"/>
      </w:pPr>
      <w:r>
        <w:rPr>
          <w:b/>
          <w:bCs/>
          <w:i/>
          <w:iCs/>
          <w:sz w:val="20"/>
          <w:szCs w:val="20"/>
        </w:rPr>
        <w:t>Jas. 4:2–3 (ESV)</w:t>
      </w:r>
    </w:p>
    <w:p w14:paraId="342F01A0" w14:textId="77777777" w:rsidR="00AE2195" w:rsidRDefault="00000000">
      <w:pPr>
        <w:spacing w:after="120"/>
        <w:ind w:left="720" w:right="360"/>
        <w:jc w:val="both"/>
      </w:pPr>
      <w:r>
        <w:rPr>
          <w:i/>
          <w:iCs/>
          <w:sz w:val="20"/>
          <w:szCs w:val="20"/>
        </w:rPr>
        <w:t>“You do not have, because you do not ask. You ask and do not receive, because you ask wrongly, to spend it on your passions.”</w:t>
      </w:r>
    </w:p>
    <w:p w14:paraId="0A5E213C" w14:textId="77777777" w:rsidR="00AE2195" w:rsidRDefault="00000000">
      <w:pPr>
        <w:pStyle w:val="Heading2"/>
      </w:pPr>
      <w:bookmarkStart w:id="72" w:name="_Toc229899728"/>
      <w:r>
        <w:t>The Mechanism</w:t>
      </w:r>
      <w:bookmarkEnd w:id="72"/>
    </w:p>
    <w:p w14:paraId="582DA08F" w14:textId="46B2994B" w:rsidR="00AE2195" w:rsidRDefault="00000000">
      <w:pPr>
        <w:spacing w:after="160"/>
        <w:jc w:val="both"/>
      </w:pPr>
      <w:r>
        <w:t>Three features. First, the law has a threshold form (Matt. 7:7–8): the asking happens</w:t>
      </w:r>
      <w:r w:rsidR="00D063E6">
        <w:t>,</w:t>
      </w:r>
      <w:r>
        <w:t xml:space="preserve"> or it does not. There is no proportionality claim in the basic statement — the law is binary. Either the asking is genuine and faith-filled and aligned with God’s character, in which case the receiving follows, or it is not, in which case (as James 4:3 says) it does not. The proportional dynamics of sustained prayer over time are the territory of the Prayer Resonance Law, not this one.</w:t>
      </w:r>
    </w:p>
    <w:p w14:paraId="69757CC4" w14:textId="10ECF730" w:rsidR="00AE2195" w:rsidRDefault="00000000">
      <w:pPr>
        <w:spacing w:after="160"/>
        <w:jc w:val="both"/>
      </w:pPr>
      <w:r>
        <w:t xml:space="preserve">Second, the law has a built-in self-correcting condition (James 4:3): asking from </w:t>
      </w:r>
      <w:r w:rsidR="00D063E6">
        <w:t xml:space="preserve">the </w:t>
      </w:r>
      <w:r>
        <w:t>wrong motive does not receive. This is the operating constraint that prevents the law from being read as a vending-</w:t>
      </w:r>
      <w:r>
        <w:lastRenderedPageBreak/>
        <w:t>machine promise. The condition does the work that the “in my name” qualifier of John 14:13 also does: asking in alignment with Jesus’ character and the Father’s purposes. “In my name” is not a verbal formula; it is an alignment condition.</w:t>
      </w:r>
    </w:p>
    <w:p w14:paraId="5B405DD8" w14:textId="77777777" w:rsidR="00AE2195" w:rsidRDefault="00000000">
      <w:pPr>
        <w:spacing w:after="160"/>
        <w:jc w:val="both"/>
      </w:pPr>
      <w:r>
        <w:t>Third, the law sits at Group I (Spirit) of the Periodic Table rather than at Group V (Body/Action), even though “asking” is an enacted activity. The placement matches the existing Prayer Resonance Law’s Group I placement and treats the prayer mechanism as primarily spirit-dimensional in its operation, even when its surface activity (speech, request) is body-dimensional. That Group I spans human spirit’s faculty, Holy Spirit’s mode of operation, and spiritual reality as frame is what makes the placement coherent.</w:t>
      </w:r>
    </w:p>
    <w:p w14:paraId="4F5CFDDC" w14:textId="77777777" w:rsidR="00AE2195" w:rsidRDefault="00000000">
      <w:pPr>
        <w:pStyle w:val="Heading2"/>
      </w:pPr>
      <w:bookmarkStart w:id="73" w:name="_Toc229899729"/>
      <w:r>
        <w:t>Why This Is a Foundational Law</w:t>
      </w:r>
      <w:bookmarkEnd w:id="73"/>
    </w:p>
    <w:p w14:paraId="3D83CB52" w14:textId="1B173DED" w:rsidR="00AE2195" w:rsidRDefault="00000000">
      <w:pPr>
        <w:spacing w:after="160"/>
        <w:jc w:val="both"/>
      </w:pPr>
      <w:r>
        <w:t xml:space="preserve">Six scriptural witnesses across at least </w:t>
      </w:r>
      <w:r w:rsidR="00D063E6">
        <w:t>four</w:t>
      </w:r>
      <w:r>
        <w:t xml:space="preserve"> authors (Matthew, Luke, John, James). The Synoptic parallel between Matt. 7 and Luke 11 is unusually direct; the Johannine sayings give a different angle (the “in my name” alignment condition); James gives both the positive and the constraint. No mainstream Christian tradition contests the directional law. Testability in the natural is in the practice of prayer itself: the difference between asking with genuine alignment and asking from wrong motive is something most lifelong practitioners can describe from experience.</w:t>
      </w:r>
    </w:p>
    <w:p w14:paraId="041BDFEF" w14:textId="77777777" w:rsidR="00AE2195" w:rsidRDefault="00000000">
      <w:pPr>
        <w:spacing w:before="200" w:after="200"/>
        <w:ind w:left="360"/>
        <w:jc w:val="both"/>
      </w:pPr>
      <w:r>
        <w:rPr>
          <w:b/>
          <w:bCs/>
        </w:rPr>
        <w:t>Proposed Law (Operational, Wide Consent): Persistent, faith-filled asking in alignment with God’s character produces receiving; asking from wrong motive (James 4:3) does not. The law is the threshold form of the prayer mechanism: the gate that must be crossed before the proportional dynamics of the Prayer Resonance Law (V1.Exp8) come into play. It operates at the vertical scale (tag V) and sits at Group I (Spirit) of the Periodic Table, consistent with the existing Prayer Resonance placement.</w:t>
      </w:r>
    </w:p>
    <w:p w14:paraId="3C6A90D1"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As high as any law in this volume. The Synoptic-Johannine-Jacobean convergence is strong. The remaining uncertainty is in the secondary question of how the James 4:3 wrong-motive condition is to be understood operationally — self-deception in motive is common, and the law’s self-correcting feature requires a developmental capacity to recognize one’s own motives that not every person at every stage of formation possesses. Vol 2 and the Heart Formation work address this.</w:t>
      </w:r>
    </w:p>
    <w:p w14:paraId="5F427638" w14:textId="77777777" w:rsidR="00AE2195" w:rsidRDefault="00000000">
      <w:r>
        <w:br w:type="page"/>
      </w:r>
    </w:p>
    <w:p w14:paraId="13BE2973" w14:textId="77777777" w:rsidR="00AE2195" w:rsidRDefault="00000000">
      <w:pPr>
        <w:pBdr>
          <w:left w:val="single" w:sz="24" w:space="8" w:color="2E4057"/>
        </w:pBdr>
        <w:spacing w:after="80"/>
      </w:pPr>
      <w:r>
        <w:rPr>
          <w:b/>
          <w:bCs/>
          <w:caps/>
          <w:color w:val="888888"/>
          <w:sz w:val="18"/>
          <w:szCs w:val="18"/>
        </w:rPr>
        <w:lastRenderedPageBreak/>
        <w:t>Foundational Law XI — Operational Law of Wide Consent</w:t>
      </w:r>
    </w:p>
    <w:p w14:paraId="0148D1DC" w14:textId="77777777" w:rsidR="00AE2195" w:rsidRDefault="00000000">
      <w:pPr>
        <w:pStyle w:val="Heading1"/>
      </w:pPr>
      <w:bookmarkStart w:id="74" w:name="_Toc229746900"/>
      <w:bookmarkStart w:id="75" w:name="_Toc229899730"/>
      <w:r>
        <w:t>Foundational Law XI: The Renewal-of-Mind Transformation Law</w:t>
      </w:r>
      <w:bookmarkEnd w:id="74"/>
      <w:bookmarkEnd w:id="75"/>
    </w:p>
    <w:p w14:paraId="61A7976C" w14:textId="77777777" w:rsidR="00AE2195" w:rsidRDefault="00000000">
      <w:pPr>
        <w:spacing w:after="160"/>
        <w:jc w:val="both"/>
      </w:pPr>
      <w:r>
        <w:t>The eleventh foundational law is Paul’s most direct statement of how the mind is transformed by sustained engagement with God’s truth. Sustained renewal of the mind through truth produces transformation of the whole person; conformity to the pattern of the surrounding age produces the inverse. The mind is the dimension of the person where the law operates directly, but the transformation propagates from there into the will, the affections, and the body’s actions.</w:t>
      </w:r>
    </w:p>
    <w:p w14:paraId="7568F468" w14:textId="002D50D2" w:rsidR="00AE2195" w:rsidRDefault="00000000">
      <w:pPr>
        <w:spacing w:after="160"/>
        <w:jc w:val="both"/>
      </w:pPr>
      <w:r>
        <w:t xml:space="preserve">This law sits as the Period 1 anchor of a mechanism that the speculative Attention Economy of the Soul (P5/GIV, Reasonably Inferred) describes at the cosmic scale. The two are a parent-child pair on the same dynamic, in the same way the Ask-Seek-Knock Law and the Prayer Resonance Law are. Renewal-of-Mind is the individual mind-renewal mechanism — what happens inside a person whose attention is sustained on truth. Attention Economy is the cosmic backdrop — the broader claim that the soul moves toward its sustained object of attention regardless of scale. Naming the individual mechanism as a Foundational Law gives the speculative cosmic version a classical anchor and elevates </w:t>
      </w:r>
      <w:r w:rsidR="00FA188F">
        <w:t>confidence in</w:t>
      </w:r>
      <w:r>
        <w:t xml:space="preserve"> the family as a whole.</w:t>
      </w:r>
    </w:p>
    <w:p w14:paraId="56752DD8" w14:textId="77777777" w:rsidR="00AE2195" w:rsidRDefault="00000000">
      <w:pPr>
        <w:pStyle w:val="Heading2"/>
      </w:pPr>
      <w:bookmarkStart w:id="76" w:name="_Toc229746901"/>
      <w:bookmarkStart w:id="77" w:name="_Toc229899731"/>
      <w:r>
        <w:t>The Scriptural Ground</w:t>
      </w:r>
      <w:bookmarkEnd w:id="76"/>
      <w:bookmarkEnd w:id="77"/>
    </w:p>
    <w:p w14:paraId="686C9F3E" w14:textId="77777777" w:rsidR="00AE2195" w:rsidRDefault="00000000">
      <w:pPr>
        <w:spacing w:before="120" w:after="40"/>
        <w:ind w:left="720"/>
      </w:pPr>
      <w:r>
        <w:rPr>
          <w:b/>
          <w:bCs/>
          <w:i/>
          <w:iCs/>
          <w:sz w:val="20"/>
          <w:szCs w:val="20"/>
        </w:rPr>
        <w:t>Rom. 12:2 (ESV)</w:t>
      </w:r>
    </w:p>
    <w:p w14:paraId="2A25FD51" w14:textId="77777777" w:rsidR="00AE2195" w:rsidRDefault="00000000">
      <w:pPr>
        <w:spacing w:after="120"/>
        <w:ind w:left="720" w:right="360"/>
        <w:jc w:val="both"/>
      </w:pPr>
      <w:r>
        <w:rPr>
          <w:i/>
          <w:iCs/>
          <w:sz w:val="20"/>
          <w:szCs w:val="20"/>
        </w:rPr>
        <w:t>“Do not be conformed to this world, but be transformed by the renewal of your mind, that by testing you may discern what is the will of God, what is good and acceptable and perfect.”</w:t>
      </w:r>
    </w:p>
    <w:p w14:paraId="0E73E691" w14:textId="77777777" w:rsidR="00AE2195" w:rsidRDefault="00000000">
      <w:pPr>
        <w:spacing w:before="120" w:after="40"/>
        <w:ind w:left="720"/>
      </w:pPr>
      <w:r>
        <w:rPr>
          <w:b/>
          <w:bCs/>
          <w:i/>
          <w:iCs/>
          <w:sz w:val="20"/>
          <w:szCs w:val="20"/>
        </w:rPr>
        <w:t>2 Cor. 3:18 (ESV)</w:t>
      </w:r>
    </w:p>
    <w:p w14:paraId="0F610FDC" w14:textId="77777777" w:rsidR="00AE2195" w:rsidRDefault="00000000">
      <w:pPr>
        <w:spacing w:after="120"/>
        <w:ind w:left="720" w:right="360"/>
        <w:jc w:val="both"/>
      </w:pPr>
      <w:r>
        <w:rPr>
          <w:i/>
          <w:iCs/>
          <w:sz w:val="20"/>
          <w:szCs w:val="20"/>
        </w:rPr>
        <w:t>“And we all, with unveiled face, beholding the glory of the Lord, are being transformed into the same image from one degree of glory to another. For this comes from the Lord who is the Spirit.”</w:t>
      </w:r>
    </w:p>
    <w:p w14:paraId="19AA33D4" w14:textId="77777777" w:rsidR="00AE2195" w:rsidRDefault="00000000">
      <w:pPr>
        <w:spacing w:before="120" w:after="40"/>
        <w:ind w:left="720"/>
      </w:pPr>
      <w:r>
        <w:rPr>
          <w:b/>
          <w:bCs/>
          <w:i/>
          <w:iCs/>
          <w:sz w:val="20"/>
          <w:szCs w:val="20"/>
        </w:rPr>
        <w:t>Eph. 4:22–24 (ESV)</w:t>
      </w:r>
    </w:p>
    <w:p w14:paraId="31931BBE" w14:textId="77777777" w:rsidR="00AE2195" w:rsidRDefault="00000000">
      <w:pPr>
        <w:spacing w:after="120"/>
        <w:ind w:left="720" w:right="360"/>
        <w:jc w:val="both"/>
      </w:pPr>
      <w:r>
        <w:rPr>
          <w:i/>
          <w:iCs/>
          <w:sz w:val="20"/>
          <w:szCs w:val="20"/>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739C05B0" w14:textId="77777777" w:rsidR="00AE2195" w:rsidRDefault="00000000">
      <w:pPr>
        <w:spacing w:before="120" w:after="40"/>
        <w:ind w:left="720"/>
      </w:pPr>
      <w:r>
        <w:rPr>
          <w:b/>
          <w:bCs/>
          <w:i/>
          <w:iCs/>
          <w:sz w:val="20"/>
          <w:szCs w:val="20"/>
        </w:rPr>
        <w:t>Col. 3:9–10 (ESV)</w:t>
      </w:r>
    </w:p>
    <w:p w14:paraId="43931D95" w14:textId="77777777" w:rsidR="00AE2195" w:rsidRDefault="00000000">
      <w:pPr>
        <w:spacing w:after="120"/>
        <w:ind w:left="720" w:right="360"/>
        <w:jc w:val="both"/>
      </w:pPr>
      <w:r>
        <w:rPr>
          <w:i/>
          <w:iCs/>
          <w:sz w:val="20"/>
          <w:szCs w:val="20"/>
        </w:rPr>
        <w:t>“Do not lie to one another, seeing that you have put off the old self with its practices and have put on the new self, which is being renewed in knowledge after the image of its creator.”</w:t>
      </w:r>
    </w:p>
    <w:p w14:paraId="7DE2C5A7" w14:textId="77777777" w:rsidR="00AE2195" w:rsidRDefault="00000000">
      <w:pPr>
        <w:spacing w:before="120" w:after="40"/>
        <w:ind w:left="720"/>
      </w:pPr>
      <w:r>
        <w:rPr>
          <w:b/>
          <w:bCs/>
          <w:i/>
          <w:iCs/>
          <w:sz w:val="20"/>
          <w:szCs w:val="20"/>
        </w:rPr>
        <w:t>Heb. 8:10 (ESV)</w:t>
      </w:r>
    </w:p>
    <w:p w14:paraId="7FC5806A" w14:textId="77777777" w:rsidR="00AE2195" w:rsidRDefault="00000000">
      <w:pPr>
        <w:spacing w:after="120"/>
        <w:ind w:left="720" w:right="360"/>
        <w:jc w:val="both"/>
      </w:pPr>
      <w:r>
        <w:rPr>
          <w:i/>
          <w:iCs/>
          <w:sz w:val="20"/>
          <w:szCs w:val="20"/>
        </w:rPr>
        <w:t>“For this is the covenant that I will make with the house of Israel after those days, declares the Lord: I will put my laws into their minds, and write them on their hearts, and I will be their God, and they shall be my people.”</w:t>
      </w:r>
    </w:p>
    <w:p w14:paraId="56DC6050" w14:textId="77777777" w:rsidR="00AE2195" w:rsidRDefault="00000000">
      <w:pPr>
        <w:spacing w:before="120" w:after="40"/>
        <w:ind w:left="720"/>
      </w:pPr>
      <w:r>
        <w:rPr>
          <w:b/>
          <w:bCs/>
          <w:i/>
          <w:iCs/>
          <w:sz w:val="20"/>
          <w:szCs w:val="20"/>
        </w:rPr>
        <w:t>John 8:32 (ESV)</w:t>
      </w:r>
    </w:p>
    <w:p w14:paraId="5F67B600" w14:textId="77777777" w:rsidR="00AE2195" w:rsidRDefault="00000000">
      <w:pPr>
        <w:spacing w:after="120"/>
        <w:ind w:left="720" w:right="360"/>
        <w:jc w:val="both"/>
      </w:pPr>
      <w:r>
        <w:rPr>
          <w:i/>
          <w:iCs/>
          <w:sz w:val="20"/>
          <w:szCs w:val="20"/>
        </w:rPr>
        <w:t>“and you will know the truth, and the truth will set you free.”</w:t>
      </w:r>
    </w:p>
    <w:p w14:paraId="28BE0F25" w14:textId="77777777" w:rsidR="00AE2195" w:rsidRDefault="00000000">
      <w:pPr>
        <w:pStyle w:val="Heading2"/>
      </w:pPr>
      <w:bookmarkStart w:id="78" w:name="_Toc229746902"/>
      <w:bookmarkStart w:id="79" w:name="_Toc229899732"/>
      <w:r>
        <w:t>The Mechanism</w:t>
      </w:r>
      <w:bookmarkEnd w:id="78"/>
      <w:bookmarkEnd w:id="79"/>
    </w:p>
    <w:p w14:paraId="1E57BC8F" w14:textId="77777777" w:rsidR="00AE2195" w:rsidRDefault="00000000">
      <w:pPr>
        <w:spacing w:after="160"/>
        <w:jc w:val="both"/>
      </w:pPr>
      <w:r>
        <w:t xml:space="preserve">Three features. First, the mechanism is sustained, not episodic. Rom. 12:2 uses the present passive imperative — be being transformed — and 2 Cor. 3:18 uses the present continuous “are being transformed from one degree of glory to another.” This is not a one-time event. The transformation is the cumulative effect of ongoing renewal; a single moment of insight does not produce it, and a person who renews their mind on Tuesday and conforms to the surrounding pattern Wednesday </w:t>
      </w:r>
      <w:r>
        <w:lastRenderedPageBreak/>
        <w:t>through Monday should not expect the transformation the law promises. The law operates on the steady direction of attention, not on isolated peaks.</w:t>
      </w:r>
    </w:p>
    <w:p w14:paraId="26E983AE" w14:textId="77777777" w:rsidR="00AE2195" w:rsidRDefault="00000000">
      <w:pPr>
        <w:spacing w:after="160"/>
        <w:jc w:val="both"/>
      </w:pPr>
      <w:r>
        <w:t>Second, the law has explicit input and output terms. The input is renewal of the mind through truth (John 8:32), through knowledge (Col. 3:10), through beholding the glory of the Lord (2 Cor. 3:18) — different vocabulary for the same input. The output is transformation, freedom, conformity to the image of God, the law written on the mind and heart. The contrast term in Rom. 12:2 (“conformed to this world”) is the same input mechanism pointed at a different source: sustained attention to the surrounding pattern produces conformity to that pattern. The law is direction-of-attention dependent, not attention-vs-no-attention dependent.</w:t>
      </w:r>
    </w:p>
    <w:p w14:paraId="676D79DC" w14:textId="77777777" w:rsidR="00AE2195" w:rsidRDefault="00000000">
      <w:pPr>
        <w:spacing w:after="160"/>
        <w:jc w:val="both"/>
      </w:pPr>
      <w:r>
        <w:t>Third, the law is bidirectional in the same way Sowing-and-Reaping is. Rom. 12:2 names both directions in the same sentence: do not be conformed to this world, but be transformed by the renewal of your mind. The Mirror field of the table is designed to carry exactly this kind of positive-and-negative pairing. Conformity to the surrounding pattern is not a neutral absence of renewal; it is renewal pointed in the wrong direction, with deformation as the output. The pastoral consequence is significant: a person who is not actively renewing their mind in truth is not standing still; they are being shaped by whatever pattern of attention their environment supplies.</w:t>
      </w:r>
    </w:p>
    <w:p w14:paraId="6DE8C9FB" w14:textId="77777777" w:rsidR="00AE2195" w:rsidRDefault="00000000">
      <w:pPr>
        <w:pStyle w:val="Heading2"/>
      </w:pPr>
      <w:bookmarkStart w:id="80" w:name="_Toc229746903"/>
      <w:bookmarkStart w:id="81" w:name="_Toc229899733"/>
      <w:r>
        <w:t>Why This Is a Foundational Law</w:t>
      </w:r>
      <w:bookmarkEnd w:id="80"/>
      <w:bookmarkEnd w:id="81"/>
    </w:p>
    <w:p w14:paraId="169992F4" w14:textId="3FE3BB3D" w:rsidR="00AE2195" w:rsidRDefault="00000000">
      <w:pPr>
        <w:spacing w:after="160"/>
        <w:jc w:val="both"/>
      </w:pPr>
      <w:r>
        <w:t xml:space="preserve">Six scriptural witnesses across at least three authors (Paul, the writer of Hebrews, </w:t>
      </w:r>
      <w:r w:rsidR="00C467DB">
        <w:t xml:space="preserve">and </w:t>
      </w:r>
      <w:r>
        <w:t xml:space="preserve">John). The Pauline weight is heavy — four of the six anchors are Paul — but Hebrews and John give the independent confirmation that the multi-author bar requires, and Heb 8:10 covenant passage carries unique structural weight (the law written on minds and hearts as the new-covenant mechanism itself). The directional relationship is uncontested across mainstream Christian traditions: Reformed traditions emphasize the prior work of the Spirit that enables </w:t>
      </w:r>
      <w:r w:rsidR="004A367B">
        <w:t>renewal; sacramental traditions emphasize liturgy and the Word as the sustaining means;</w:t>
      </w:r>
      <w:r>
        <w:t xml:space="preserve"> and contemplative traditions emphasize the beholding component (2 Cor. 3:18), but no tradition contests the law itself. Testability in the natural is high: the difference between a mind sustained on truth and a mind conformed to the surrounding pattern is visible over decades to the person themselves and to those around them.</w:t>
      </w:r>
    </w:p>
    <w:p w14:paraId="1CA75C5B" w14:textId="77777777" w:rsidR="00AE2195" w:rsidRDefault="00000000">
      <w:pPr>
        <w:spacing w:before="200" w:after="200"/>
        <w:ind w:left="360"/>
        <w:jc w:val="both"/>
      </w:pPr>
      <w:r>
        <w:rPr>
          <w:b/>
          <w:bCs/>
        </w:rPr>
        <w:t>Proposed Law (Operational, Wide Consent): Sustained renewal of the mind through engagement with God’s truth produces transformation of the whole person; sustained conformity to the pattern of the surrounding age produces deformation by the same mechanism pointed at a different source. The mechanism is the cumulative effect of ongoing attention to truth, not the result of episodic insight. The law operates at the vertical scale (tag V — the truth and the Spirit being the agents to which the mind is opened) and sits at P1/GIV of the Periodic Table, where it provides a classical anchor at high confidence for the same dynamic the speculative Attention Economy of the Soul (P5/GIV) describes at cosmic scale.</w:t>
      </w:r>
    </w:p>
    <w:p w14:paraId="5B8ECDFF"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As high as any law in this volume. The Rom. 12:2 statement of both directions in a single sentence and the 2 Cor. 3:18 present-continuous “being transformed” together give the law unusual structural clarity. The remaining uncertainty is in the secondary question of which forms of mind-renewal (study, meditation, liturgy, contemplation, scripture-reading, teaching) are most effective at which stages of formation, which scripture catalogues at a general level but does not formalize. Vol 2’s Heart Formation work and Vol 3’s quantitative program both have hooks into this question.</w:t>
      </w:r>
    </w:p>
    <w:p w14:paraId="10819FA8" w14:textId="77777777" w:rsidR="00AE2195" w:rsidRDefault="00000000">
      <w:r>
        <w:br w:type="page"/>
      </w:r>
    </w:p>
    <w:p w14:paraId="57D6B8B6" w14:textId="77777777" w:rsidR="00AE2195" w:rsidRDefault="00000000">
      <w:pPr>
        <w:pBdr>
          <w:left w:val="single" w:sz="24" w:space="8" w:color="2E4057"/>
        </w:pBdr>
        <w:spacing w:after="80"/>
      </w:pPr>
      <w:r>
        <w:rPr>
          <w:b/>
          <w:bCs/>
          <w:caps/>
          <w:color w:val="888888"/>
          <w:sz w:val="18"/>
          <w:szCs w:val="18"/>
        </w:rPr>
        <w:lastRenderedPageBreak/>
        <w:t>Foundational Law XII — Operational Law of Wide Consent</w:t>
      </w:r>
    </w:p>
    <w:p w14:paraId="6378FF4C" w14:textId="77777777" w:rsidR="00AE2195" w:rsidRDefault="00000000">
      <w:pPr>
        <w:pStyle w:val="Heading1"/>
      </w:pPr>
      <w:bookmarkStart w:id="82" w:name="_Toc229746904"/>
      <w:bookmarkStart w:id="83" w:name="_Toc229899734"/>
      <w:r>
        <w:t>Foundational Law XII: The Honor-Authority Flourishing Law</w:t>
      </w:r>
      <w:bookmarkEnd w:id="82"/>
      <w:bookmarkEnd w:id="83"/>
    </w:p>
    <w:p w14:paraId="33E6F701" w14:textId="77777777" w:rsidR="00AE2195" w:rsidRDefault="00000000">
      <w:pPr>
        <w:spacing w:after="160"/>
        <w:jc w:val="both"/>
      </w:pPr>
      <w:r>
        <w:t>The twelfth foundational law is the operational form of the commandment that Paul calls “the first commandment with a promise.” Honoring rightly-ordered authority — parental in the originating context, generalized to civil and ecclesial — produces flourishing on the honorer; dishonor produces the inverse. The promise structure (Exod. 20:12: “that your days may be long in the land”) is explicit in the source text. The commandment does not merely instruct; it states a causal relationship.</w:t>
      </w:r>
    </w:p>
    <w:p w14:paraId="3E9EA686" w14:textId="38A770EA" w:rsidR="00AE2195" w:rsidRDefault="00000000">
      <w:pPr>
        <w:spacing w:after="160"/>
        <w:jc w:val="both"/>
      </w:pPr>
      <w:r>
        <w:t>Honor-Authority originates as a specific commandment with a specific promise, and its causal structure generalizes beyond the originating parent-child context to civil and ecclesial authority by the witness of Paul (Rom. 13) and Peter (1 Pet. 2). The clause names that a directional relationship qualifies as a law if its causal structure generalizes beyond the originating context, even when the original is a specific imperative. Without the clause, this law would not have a place in the catalog; with the clause, it has one of the cleaner scriptural bases in the Foundational set.</w:t>
      </w:r>
    </w:p>
    <w:p w14:paraId="67672F41" w14:textId="77777777" w:rsidR="00AE2195" w:rsidRDefault="00000000">
      <w:pPr>
        <w:pStyle w:val="Heading2"/>
      </w:pPr>
      <w:bookmarkStart w:id="84" w:name="_Toc229746905"/>
      <w:bookmarkStart w:id="85" w:name="_Toc229899735"/>
      <w:r>
        <w:t>The Scriptural Ground</w:t>
      </w:r>
      <w:bookmarkEnd w:id="84"/>
      <w:bookmarkEnd w:id="85"/>
    </w:p>
    <w:p w14:paraId="7C8CC2E0" w14:textId="77777777" w:rsidR="00AE2195" w:rsidRDefault="00000000">
      <w:pPr>
        <w:spacing w:before="120" w:after="40"/>
        <w:ind w:left="720"/>
      </w:pPr>
      <w:r>
        <w:rPr>
          <w:b/>
          <w:bCs/>
          <w:i/>
          <w:iCs/>
          <w:sz w:val="20"/>
          <w:szCs w:val="20"/>
        </w:rPr>
        <w:t>Exod. 20:12 (ESV)</w:t>
      </w:r>
    </w:p>
    <w:p w14:paraId="3F1D0BA7" w14:textId="77777777" w:rsidR="00AE2195" w:rsidRDefault="00000000">
      <w:pPr>
        <w:spacing w:after="120"/>
        <w:ind w:left="720" w:right="360"/>
        <w:jc w:val="both"/>
      </w:pPr>
      <w:r>
        <w:rPr>
          <w:i/>
          <w:iCs/>
          <w:sz w:val="20"/>
          <w:szCs w:val="20"/>
        </w:rPr>
        <w:t>“Honor your father and your mother, that your days may be long in the land that the Lord your God is giving you.”</w:t>
      </w:r>
    </w:p>
    <w:p w14:paraId="5854DE4F" w14:textId="77777777" w:rsidR="00AE2195" w:rsidRDefault="00000000">
      <w:pPr>
        <w:spacing w:before="120" w:after="40"/>
        <w:ind w:left="720"/>
      </w:pPr>
      <w:r>
        <w:rPr>
          <w:b/>
          <w:bCs/>
          <w:i/>
          <w:iCs/>
          <w:sz w:val="20"/>
          <w:szCs w:val="20"/>
        </w:rPr>
        <w:t>Deut. 5:16 (ESV)</w:t>
      </w:r>
    </w:p>
    <w:p w14:paraId="4AE151F8" w14:textId="77777777" w:rsidR="00AE2195" w:rsidRDefault="00000000">
      <w:pPr>
        <w:spacing w:after="120"/>
        <w:ind w:left="720" w:right="360"/>
        <w:jc w:val="both"/>
      </w:pPr>
      <w:r>
        <w:rPr>
          <w:i/>
          <w:iCs/>
          <w:sz w:val="20"/>
          <w:szCs w:val="20"/>
        </w:rPr>
        <w:t>“Honor your father and your mother, as the Lord your God commanded you, that your days may be long, and that it may go well with you in the land that the Lord your God is giving you.”</w:t>
      </w:r>
    </w:p>
    <w:p w14:paraId="411265B2" w14:textId="77777777" w:rsidR="00AE2195" w:rsidRDefault="00000000">
      <w:pPr>
        <w:spacing w:before="120" w:after="40"/>
        <w:ind w:left="720"/>
      </w:pPr>
      <w:r>
        <w:rPr>
          <w:b/>
          <w:bCs/>
          <w:i/>
          <w:iCs/>
          <w:sz w:val="20"/>
          <w:szCs w:val="20"/>
        </w:rPr>
        <w:t>Eph. 6:1–3 (ESV)</w:t>
      </w:r>
    </w:p>
    <w:p w14:paraId="79D425E4" w14:textId="77777777" w:rsidR="00AE2195" w:rsidRDefault="00000000">
      <w:pPr>
        <w:spacing w:after="120"/>
        <w:ind w:left="720" w:right="360"/>
        <w:jc w:val="both"/>
      </w:pPr>
      <w:r>
        <w:rPr>
          <w:i/>
          <w:iCs/>
          <w:sz w:val="20"/>
          <w:szCs w:val="20"/>
        </w:rPr>
        <w:t>“Children, obey your parents in the Lord, for this is right. ‘Honor your father and mother’ (this is the first commandment with a promise), ‘that it may go well with you and that you may live long in the land.’”</w:t>
      </w:r>
    </w:p>
    <w:p w14:paraId="5ABE9FED" w14:textId="77777777" w:rsidR="00AE2195" w:rsidRDefault="00000000">
      <w:pPr>
        <w:spacing w:before="120" w:after="40"/>
        <w:ind w:left="720"/>
      </w:pPr>
      <w:r>
        <w:rPr>
          <w:b/>
          <w:bCs/>
          <w:i/>
          <w:iCs/>
          <w:sz w:val="20"/>
          <w:szCs w:val="20"/>
        </w:rPr>
        <w:t>Rom. 13:1–4 (ESV)</w:t>
      </w:r>
    </w:p>
    <w:p w14:paraId="5E0A29ED" w14:textId="77777777" w:rsidR="00AE2195" w:rsidRDefault="00000000">
      <w:pPr>
        <w:spacing w:after="120"/>
        <w:ind w:left="720" w:right="360"/>
        <w:jc w:val="both"/>
      </w:pPr>
      <w:r>
        <w:rPr>
          <w:i/>
          <w:iCs/>
          <w:sz w:val="20"/>
          <w:szCs w:val="20"/>
        </w:rPr>
        <w:t>“Let every person be subject to the governing authorities. For there is no authority except from God, and those that exist have been instituted by God. Therefore whoever resists the authorities resists what God has appointed, and those who resist will incur judgment. For rulers are not a terror to good conduct, but to bad. Would you have no fear of the one who is in authority? Then do what is good, and you will receive his approval, for he is God’s servant for your good.”</w:t>
      </w:r>
    </w:p>
    <w:p w14:paraId="46F75957" w14:textId="77777777" w:rsidR="00AE2195" w:rsidRDefault="00000000">
      <w:pPr>
        <w:spacing w:before="120" w:after="40"/>
        <w:ind w:left="720"/>
      </w:pPr>
      <w:r>
        <w:rPr>
          <w:b/>
          <w:bCs/>
          <w:i/>
          <w:iCs/>
          <w:sz w:val="20"/>
          <w:szCs w:val="20"/>
        </w:rPr>
        <w:t>1 Pet. 2:17 (ESV)</w:t>
      </w:r>
    </w:p>
    <w:p w14:paraId="1A2B3C32" w14:textId="77777777" w:rsidR="00AE2195" w:rsidRDefault="00000000">
      <w:pPr>
        <w:spacing w:after="120"/>
        <w:ind w:left="720" w:right="360"/>
        <w:jc w:val="both"/>
      </w:pPr>
      <w:r>
        <w:rPr>
          <w:i/>
          <w:iCs/>
          <w:sz w:val="20"/>
          <w:szCs w:val="20"/>
        </w:rPr>
        <w:t>“Honor everyone. Love the brotherhood. Fear God. Honor the emperor.”</w:t>
      </w:r>
    </w:p>
    <w:p w14:paraId="07B0F8A0" w14:textId="77777777" w:rsidR="00AE2195" w:rsidRDefault="00000000">
      <w:pPr>
        <w:pStyle w:val="Heading2"/>
      </w:pPr>
      <w:bookmarkStart w:id="86" w:name="_Toc229746906"/>
      <w:bookmarkStart w:id="87" w:name="_Toc229899736"/>
      <w:r>
        <w:t>The Mechanism</w:t>
      </w:r>
      <w:bookmarkEnd w:id="86"/>
      <w:bookmarkEnd w:id="87"/>
    </w:p>
    <w:p w14:paraId="2B3EB6EB" w14:textId="77777777" w:rsidR="00AE2195" w:rsidRDefault="00000000">
      <w:pPr>
        <w:spacing w:after="160"/>
        <w:jc w:val="both"/>
      </w:pPr>
      <w:r>
        <w:t>Three features. First, the law has an explicit promise structure that Paul names as such. “That your days may be long” (Exod. 20:12) is not generic blessing language; it is a specific causal promise attached to a specific commandment. Paul’s parenthetical in Eph. 6:2 — “this is the first commandment with a promise” — names the commandment-with-promise form explicitly, which is what gives the imperative its law-form character. The original is a commandment, but the structure embedded in it is a directional causal claim.</w:t>
      </w:r>
    </w:p>
    <w:p w14:paraId="1FFC0FF8" w14:textId="77777777" w:rsidR="00AE2195" w:rsidRDefault="00000000">
      <w:pPr>
        <w:spacing w:after="160"/>
        <w:jc w:val="both"/>
      </w:pPr>
      <w:r>
        <w:t xml:space="preserve">Second, the law operates at multiple scales by the same mechanism. The parent-child dyad (P2) is the originating context. The citizen-ruler relationship (Rom. 13) is the same mechanism at P3 — </w:t>
      </w:r>
      <w:r>
        <w:lastRenderedPageBreak/>
        <w:t>community and civic structure. 1 Pet. 2:17 telescopes the principle to the full social range: “Honor everyone… honor the emperor.” The Eph. 6:3 “that you may live long in the land” reaches into Period 4 (generational) by the same structure: honor of parents in one generation issues in length of days for the household across generations. The tag B reflects the dual character of the relationship: the honor is structurally honor of God (Rom. 13:1: authorities are “instituted by God”) and operationally honor between persons.</w:t>
      </w:r>
    </w:p>
    <w:p w14:paraId="23FD5238" w14:textId="77777777" w:rsidR="00AE2195" w:rsidRDefault="00000000">
      <w:pPr>
        <w:spacing w:after="160"/>
        <w:jc w:val="both"/>
      </w:pPr>
      <w:r>
        <w:t>Third, the law has implicit but unmistakable mirror structure. Rom. 13:4 names the negative direction at the civic level: those who do wrong should fear, “for the ruler does not bear the sword in vain. For he is the servant of God, an avenger who carries out God’s wrath on the wrongdoer.” Dishonor of rightly-ordered authority is not a neutral absence of honor; it is structurally rebellion, and the consequence is the inverse of flourishing. The Mirror field of the table is designed to carry exactly this kind of explicit negative direction. The pastoral consequence is also significant: the law applies to rightly-ordered authority, and the discernment of which authority is rightly ordered (the prophetic tradition’s confrontation of unjust kings; Acts 5:29’s “we must obey God rather than men”) is part of how the law actually operates in practice rather than a defeater of it.</w:t>
      </w:r>
    </w:p>
    <w:p w14:paraId="4847FFDE" w14:textId="77777777" w:rsidR="00AE2195" w:rsidRDefault="00000000">
      <w:pPr>
        <w:pStyle w:val="Heading2"/>
      </w:pPr>
      <w:bookmarkStart w:id="88" w:name="_Toc229746907"/>
      <w:bookmarkStart w:id="89" w:name="_Toc229899737"/>
      <w:r>
        <w:t>Why This Is a Foundational Law</w:t>
      </w:r>
      <w:bookmarkEnd w:id="88"/>
      <w:bookmarkEnd w:id="89"/>
    </w:p>
    <w:p w14:paraId="0D2FB31B" w14:textId="77FAFD3B" w:rsidR="00AE2195" w:rsidRDefault="00000000">
      <w:pPr>
        <w:spacing w:after="160"/>
        <w:jc w:val="both"/>
      </w:pPr>
      <w:r>
        <w:t xml:space="preserve">Five scriptural witnesses across three authors (Moses, Paul, Peter), with </w:t>
      </w:r>
      <w:r w:rsidR="00F93F25">
        <w:t>Eph. 6:2 parenthetically</w:t>
      </w:r>
      <w:r>
        <w:t xml:space="preserve"> naming the commandment-with-promise structure explicitly. The directional relationship is uncontested across mainstream Christian traditions, with the well-known caveat that civil disobedience may be required when authority commands what is contrary to God’s law (Acts 5:29). The caveat is about the limits of the law, not about its directional structure. Testability in the natural is high: the long-term flourishing of households and societies that honor rightly-ordered authority, and the long-term breakdown of those that do not, is among the most observable patterns in human social experience — observable to anyone willing to look across enough decades to let the time-delay structure of the law become visible.</w:t>
      </w:r>
    </w:p>
    <w:p w14:paraId="79F6C2E9" w14:textId="77777777" w:rsidR="00AE2195" w:rsidRDefault="00000000">
      <w:pPr>
        <w:spacing w:before="200" w:after="200"/>
        <w:ind w:left="360"/>
        <w:jc w:val="both"/>
      </w:pPr>
      <w:r>
        <w:rPr>
          <w:b/>
          <w:bCs/>
        </w:rPr>
        <w:t>Proposed Law (Operational, Wide Consent): Honor of rightly-ordered authority — parental in the originating context, generalized to civil and ecclesial authority by the witness of Paul and Peter — produces flourishing of the honorer, with characteristic time delay; dishonor produces the inverse by the same mechanism. The law has an explicit promise structure (Exod. 20:12; named as such in Eph. 6:2) and operates at multiple scales (P2 parent-child dyad, P3 civic structure, P4 generational reach via the long-life clause). It is the testing case for the principle-vs-situational-command clause in the inclusion criteria: a directional relationship qualifies as a law if its causal structure generalizes beyond the originating context, even when the original is a specific imperative.</w:t>
      </w:r>
    </w:p>
    <w:p w14:paraId="0AA05604"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The structural strength is high: explicit promise, multi-author confirmation, scale generalization. The remaining uncertainty is in the secondary question of how “rightly-ordered” is to be discerned in practice. The limits of the law (Acts 5:29; the prophetic tradition’s confrontation of unjust kings) are part of how the law actually operates rather than a threat to its directional relationship: the scriptural witnesses assume the discernment of right ordering rather than catalog it, and the residual uncertainty reflects the operational complexity of that discernment, not uncertainty about the law itself.</w:t>
      </w:r>
    </w:p>
    <w:p w14:paraId="4410842F" w14:textId="77777777" w:rsidR="00AE2195" w:rsidRDefault="00000000">
      <w:r>
        <w:br w:type="page"/>
      </w:r>
    </w:p>
    <w:p w14:paraId="48ABE9C6" w14:textId="77777777" w:rsidR="00AE2195" w:rsidRDefault="00000000">
      <w:pPr>
        <w:pBdr>
          <w:left w:val="single" w:sz="24" w:space="8" w:color="2E4057"/>
        </w:pBdr>
        <w:spacing w:after="80"/>
      </w:pPr>
      <w:r>
        <w:rPr>
          <w:b/>
          <w:bCs/>
          <w:caps/>
          <w:color w:val="888888"/>
          <w:sz w:val="18"/>
          <w:szCs w:val="18"/>
        </w:rPr>
        <w:lastRenderedPageBreak/>
        <w:t>Foundational Law XIII — Operational Law of Wide Consent</w:t>
      </w:r>
    </w:p>
    <w:p w14:paraId="06341D96" w14:textId="77777777" w:rsidR="00AE2195" w:rsidRDefault="00000000">
      <w:pPr>
        <w:pStyle w:val="Heading1"/>
      </w:pPr>
      <w:bookmarkStart w:id="90" w:name="_Toc229746908"/>
      <w:bookmarkStart w:id="91" w:name="_Toc229899738"/>
      <w:r>
        <w:t>Foundational Law XIII: The Pure-Heart Vision Law</w:t>
      </w:r>
      <w:bookmarkEnd w:id="90"/>
      <w:bookmarkEnd w:id="91"/>
    </w:p>
    <w:p w14:paraId="185FB001" w14:textId="5F02087B" w:rsidR="00AE2195" w:rsidRDefault="00000000">
      <w:pPr>
        <w:spacing w:after="160"/>
        <w:jc w:val="both"/>
      </w:pPr>
      <w:r>
        <w:t>The thirteenth foundational law states the condition under which a person sees God. Purity of heart — single-mindedness, undivided love for God, freedom from cherished sin — is the prior condition for the seeing of God, in both the present-perception and eschatological-vision senses. The law has the structural form of a gateway: the seeing follows the purity, not the other way around. Impurity does not produce a different kind of vision; it produces the absence of seeing.</w:t>
      </w:r>
    </w:p>
    <w:p w14:paraId="29EFC5CB" w14:textId="00730CC9" w:rsidR="00AE2195" w:rsidRDefault="00000000">
      <w:pPr>
        <w:spacing w:after="160"/>
        <w:jc w:val="both"/>
      </w:pPr>
      <w:r>
        <w:t xml:space="preserve">This is the second Gateway-type entry in the Periodic Table, alongside the existing Fear of the Lord (V1.Exp5, P1/GI). The two gateways have </w:t>
      </w:r>
      <w:r w:rsidR="002059B3">
        <w:t xml:space="preserve">a </w:t>
      </w:r>
      <w:r>
        <w:t>parallel structure: each names a prior condition without which a downstream cluster of laws does not operate. Fear of the Lord is the gateway to the Wisdom cluster; Pure-Heart Vision is the gateway to the seeing of God, which in turn is the experiential ground of the Drawing-Near Reciprocity Law (FL.VI), the Prayer Resonance Law (V1.Exp8), and several of the Spirit-dimension laws in Group I. The Mirror field carries the negative direction: a divided or impure heart blocks the seeing entirely, not partially.</w:t>
      </w:r>
    </w:p>
    <w:p w14:paraId="6E83D5C2" w14:textId="77777777" w:rsidR="00AE2195" w:rsidRDefault="00000000">
      <w:pPr>
        <w:pStyle w:val="Heading2"/>
      </w:pPr>
      <w:bookmarkStart w:id="92" w:name="_Toc229746909"/>
      <w:bookmarkStart w:id="93" w:name="_Toc229899739"/>
      <w:r>
        <w:t>The Scriptural Ground</w:t>
      </w:r>
      <w:bookmarkEnd w:id="92"/>
      <w:bookmarkEnd w:id="93"/>
    </w:p>
    <w:p w14:paraId="52AC6B96" w14:textId="77777777" w:rsidR="00AE2195" w:rsidRDefault="00000000">
      <w:pPr>
        <w:spacing w:before="120" w:after="40"/>
        <w:ind w:left="720"/>
      </w:pPr>
      <w:r>
        <w:rPr>
          <w:b/>
          <w:bCs/>
          <w:i/>
          <w:iCs/>
          <w:sz w:val="20"/>
          <w:szCs w:val="20"/>
        </w:rPr>
        <w:t>Matt. 5:8 (ESV)</w:t>
      </w:r>
    </w:p>
    <w:p w14:paraId="3BA839ED" w14:textId="77777777" w:rsidR="00AE2195" w:rsidRDefault="00000000">
      <w:pPr>
        <w:spacing w:after="120"/>
        <w:ind w:left="720" w:right="360"/>
        <w:jc w:val="both"/>
      </w:pPr>
      <w:r>
        <w:rPr>
          <w:i/>
          <w:iCs/>
          <w:sz w:val="20"/>
          <w:szCs w:val="20"/>
        </w:rPr>
        <w:t>“Blessed are the pure in heart, for they shall see God.”</w:t>
      </w:r>
    </w:p>
    <w:p w14:paraId="3FC30A2C" w14:textId="77777777" w:rsidR="00AE2195" w:rsidRDefault="00000000">
      <w:pPr>
        <w:spacing w:before="120" w:after="40"/>
        <w:ind w:left="720"/>
      </w:pPr>
      <w:r>
        <w:rPr>
          <w:b/>
          <w:bCs/>
          <w:i/>
          <w:iCs/>
          <w:sz w:val="20"/>
          <w:szCs w:val="20"/>
        </w:rPr>
        <w:t>Heb. 12:14 (ESV)</w:t>
      </w:r>
    </w:p>
    <w:p w14:paraId="386A01FE" w14:textId="77777777" w:rsidR="00AE2195" w:rsidRDefault="00000000">
      <w:pPr>
        <w:spacing w:after="120"/>
        <w:ind w:left="720" w:right="360"/>
        <w:jc w:val="both"/>
      </w:pPr>
      <w:r>
        <w:rPr>
          <w:i/>
          <w:iCs/>
          <w:sz w:val="20"/>
          <w:szCs w:val="20"/>
        </w:rPr>
        <w:t>“Strive for peace with everyone, and for the holiness without which no one will see the Lord.”</w:t>
      </w:r>
    </w:p>
    <w:p w14:paraId="55DB361A" w14:textId="77777777" w:rsidR="00AE2195" w:rsidRDefault="00000000">
      <w:pPr>
        <w:spacing w:before="120" w:after="40"/>
        <w:ind w:left="720"/>
      </w:pPr>
      <w:r>
        <w:rPr>
          <w:b/>
          <w:bCs/>
          <w:i/>
          <w:iCs/>
          <w:sz w:val="20"/>
          <w:szCs w:val="20"/>
        </w:rPr>
        <w:t>Ps. 24:3–4 (ESV)</w:t>
      </w:r>
    </w:p>
    <w:p w14:paraId="55B77290" w14:textId="77777777" w:rsidR="00AE2195" w:rsidRDefault="00000000">
      <w:pPr>
        <w:spacing w:after="120"/>
        <w:ind w:left="720" w:right="360"/>
        <w:jc w:val="both"/>
      </w:pPr>
      <w:r>
        <w:rPr>
          <w:i/>
          <w:iCs/>
          <w:sz w:val="20"/>
          <w:szCs w:val="20"/>
        </w:rPr>
        <w:t>“Who shall ascend the hill of the Lord? And who shall stand in his holy place? He who has clean hands and a pure heart, who does not lift up his soul to what is false and does not swear deceitfully.”</w:t>
      </w:r>
    </w:p>
    <w:p w14:paraId="79B2E676" w14:textId="77777777" w:rsidR="00AE2195" w:rsidRDefault="00000000">
      <w:pPr>
        <w:spacing w:before="120" w:after="40"/>
        <w:ind w:left="720"/>
      </w:pPr>
      <w:r>
        <w:rPr>
          <w:b/>
          <w:bCs/>
          <w:i/>
          <w:iCs/>
          <w:sz w:val="20"/>
          <w:szCs w:val="20"/>
        </w:rPr>
        <w:t>1 John 3:2–3 (ESV)</w:t>
      </w:r>
    </w:p>
    <w:p w14:paraId="5F402923" w14:textId="77777777" w:rsidR="00AE2195" w:rsidRDefault="00000000">
      <w:pPr>
        <w:spacing w:after="120"/>
        <w:ind w:left="720" w:right="360"/>
        <w:jc w:val="both"/>
      </w:pPr>
      <w:r>
        <w:rPr>
          <w:i/>
          <w:iCs/>
          <w:sz w:val="20"/>
          <w:szCs w:val="20"/>
        </w:rPr>
        <w:t>“Beloved, we are God’s children now, and what we will be has not yet appeared; but we know that when he appears we shall be like him, because we shall see him as he is. And everyone who thus hopes in him purifies himself as he is pure.”</w:t>
      </w:r>
    </w:p>
    <w:p w14:paraId="3B770FB0" w14:textId="77777777" w:rsidR="00AE2195" w:rsidRDefault="00000000">
      <w:pPr>
        <w:pStyle w:val="Heading2"/>
      </w:pPr>
      <w:bookmarkStart w:id="94" w:name="_Toc229746910"/>
      <w:bookmarkStart w:id="95" w:name="_Toc229899740"/>
      <w:r>
        <w:t>The Mechanism</w:t>
      </w:r>
      <w:bookmarkEnd w:id="94"/>
      <w:bookmarkEnd w:id="95"/>
    </w:p>
    <w:p w14:paraId="61A1A2F6" w14:textId="693B3158" w:rsidR="00AE2195" w:rsidRDefault="00000000">
      <w:pPr>
        <w:spacing w:after="160"/>
        <w:jc w:val="both"/>
      </w:pPr>
      <w:r>
        <w:t xml:space="preserve">Three features. First, the law has </w:t>
      </w:r>
      <w:r w:rsidR="002059B3">
        <w:t xml:space="preserve">a </w:t>
      </w:r>
      <w:r>
        <w:t>gateway structure parallel to Fear of the Lord. Purity is the logically prior condition; without it, the seeing does not happen. Heb. 12:14 states the gateway structure with unusual clarity: “the holiness without which no one will see the Lord.” The “without which” is the gateway form — the same logical structure that places Fear of the Lord at the gateway of the Wisdom cluster. This places the law in the same type-category (Gateway, structural subtype) as Fear of the Lord (V1.Exp5).</w:t>
      </w:r>
    </w:p>
    <w:p w14:paraId="10F590E9" w14:textId="77777777" w:rsidR="00AE2195" w:rsidRDefault="00000000">
      <w:pPr>
        <w:spacing w:after="160"/>
        <w:jc w:val="both"/>
      </w:pPr>
      <w:r>
        <w:t>Second, the law operates at both Period 1 (present spiritual perception) and Period 5 (eschatological vision). Matt. 5:8 and Ps. 24:3–4 emphasize the present-perception sense — those whose hearts are pure see God now, in the sense of recognizing God’s presence and reality in everyday experience. 1 John 3:2–3 emphasizes the eschatological sense — when Christ appears, those who have purified themselves shall see him as he is. The two senses are not in tension; they are the same law operating at two scales of fulfillment, with the present perception a foretaste of the eschatological vision. The table placement at P1/GII reflects the present-perception sense as the operational locus, with the Period 5 dimension acknowledged in this description rather than carried by a separate cell.</w:t>
      </w:r>
    </w:p>
    <w:p w14:paraId="37C4F072" w14:textId="77777777" w:rsidR="00AE2195" w:rsidRDefault="00000000">
      <w:pPr>
        <w:spacing w:after="160"/>
        <w:jc w:val="both"/>
      </w:pPr>
      <w:r>
        <w:lastRenderedPageBreak/>
        <w:t>Third, the law’s input term — “pure in heart” — has the same multi-dimensional structure as the input to the Wisdom Cluster (“Fear of the Lord”). Purity is not a single quality; the scriptural catalog includes single-mindedness (Matt. 5:8 in its place at the head of the Beatitudes), holiness (Heb. 12:14), absence of falsehood and deceit (Ps. 24:4), and ongoing self-purification in the hope of the seeing (1 John 3:3). The law treats these as a cluster of mutually reinforcing qualities that together constitute the gateway condition, not as a checklist of discrete prerequisites. A person growing in any one of them is typically growing in the others as well, and a person stalled on any one of them is typically stalled across the cluster.</w:t>
      </w:r>
    </w:p>
    <w:p w14:paraId="194908ED" w14:textId="77777777" w:rsidR="00AE2195" w:rsidRDefault="00000000">
      <w:pPr>
        <w:pStyle w:val="Heading2"/>
      </w:pPr>
      <w:bookmarkStart w:id="96" w:name="_Toc229746911"/>
      <w:bookmarkStart w:id="97" w:name="_Toc229899741"/>
      <w:r>
        <w:t>Why This Is a Foundational Law</w:t>
      </w:r>
      <w:bookmarkEnd w:id="96"/>
      <w:bookmarkEnd w:id="97"/>
    </w:p>
    <w:p w14:paraId="21E838D4" w14:textId="01AE4E19" w:rsidR="00AE2195" w:rsidRDefault="00000000">
      <w:pPr>
        <w:spacing w:after="160"/>
        <w:jc w:val="both"/>
      </w:pPr>
      <w:r>
        <w:t>Four scriptural witnesses across four distinct sources (the Gospel of Matthew, the Letter to the Hebrews, the Psalter, the first Johannine epistle), with both Old and New Testament representation. Acceptance is universal across mainstream Christian traditions; the interpretive question is whether “seeing God” names primarily present spiritual perception (the contemplative tradition emphasizes this), primarily the beatific vision at the eschaton (the dogmatic tradition emphasizes this), or both (most mainstream traditions hold both as compatible). The directional law itself — purity is the gateway to the seeing — is not contested. Testability in the natural is in the experience of the contemplative life: those who pursue purity of heart over years and decades report a deepening capacity to perceive God’s presence and reality, and the inverse pattern is reported by those who do not.</w:t>
      </w:r>
    </w:p>
    <w:p w14:paraId="64D8D07D" w14:textId="16F6B96D" w:rsidR="00AE2195" w:rsidRDefault="00000000">
      <w:pPr>
        <w:spacing w:before="200" w:after="200"/>
        <w:ind w:left="360"/>
        <w:jc w:val="both"/>
      </w:pPr>
      <w:r>
        <w:rPr>
          <w:b/>
          <w:bCs/>
        </w:rPr>
        <w:t xml:space="preserve">Proposed Law (Operational, Wide Consent): Purity of heart — single-mindedness, undivided love for God, freedom from cherished sin, ongoing self-purification — is the prior condition for the seeing of God, in both the present-perception and eschatological-vision senses. Impurity blocks the seeing entirely, not partially. The law has </w:t>
      </w:r>
      <w:r w:rsidR="008D0D11">
        <w:rPr>
          <w:b/>
          <w:bCs/>
        </w:rPr>
        <w:t xml:space="preserve">a </w:t>
      </w:r>
      <w:r>
        <w:rPr>
          <w:b/>
          <w:bCs/>
        </w:rPr>
        <w:t>gateway structure parallel to Fear of the Lord (V1.Exp5): the seeing follows the purity, not the other way around. It sits at P1/GII of the Periodic Table with the Period 5 dimension acknowledged in the description.</w:t>
      </w:r>
    </w:p>
    <w:p w14:paraId="6CC34371"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Strong multi-author multi-Testament base. The remaining uncertainty is in the secondary question of which Period most properly captures the law’s operation — the seeing of God has both a present-perception dimension (Matt. 5:8; Ps. 24) and an eschatological-vision dimension (1 John 3:2–3; Heb. 12:14), and the choice of P1/GII reflects the operational locus rather than the law’s full range. The directional relationship — purity is the gateway to the seeing — is not contested. Vol 3’s eventual work on the Spiritual Distance Metric may further clarify the placement question.</w:t>
      </w:r>
    </w:p>
    <w:p w14:paraId="19FF45CE" w14:textId="77777777" w:rsidR="00AE2195" w:rsidRDefault="00000000">
      <w:r>
        <w:br w:type="page"/>
      </w:r>
    </w:p>
    <w:p w14:paraId="7125BE22" w14:textId="77777777" w:rsidR="00AE2195" w:rsidRDefault="00000000">
      <w:pPr>
        <w:pBdr>
          <w:left w:val="single" w:sz="24" w:space="8" w:color="2E4057"/>
        </w:pBdr>
        <w:spacing w:after="80"/>
      </w:pPr>
      <w:r>
        <w:rPr>
          <w:b/>
          <w:bCs/>
          <w:caps/>
          <w:color w:val="888888"/>
          <w:sz w:val="18"/>
          <w:szCs w:val="18"/>
        </w:rPr>
        <w:lastRenderedPageBreak/>
        <w:t>Exploration 1 — Operational Law</w:t>
      </w:r>
    </w:p>
    <w:p w14:paraId="4FFC176F" w14:textId="77777777" w:rsidR="00AE2195" w:rsidRDefault="00000000">
      <w:pPr>
        <w:pStyle w:val="Heading1"/>
      </w:pPr>
      <w:bookmarkStart w:id="98" w:name="_Toc229899742"/>
      <w:r>
        <w:t>First Exploration: How to Get Faith</w:t>
      </w:r>
      <w:bookmarkEnd w:id="98"/>
    </w:p>
    <w:p w14:paraId="151BEB8C" w14:textId="77777777" w:rsidR="00AE2195" w:rsidRDefault="00000000">
      <w:pPr>
        <w:spacing w:before="120" w:after="120"/>
        <w:jc w:val="center"/>
      </w:pPr>
      <w:r>
        <w:rPr>
          <w:noProof/>
        </w:rPr>
        <w:drawing>
          <wp:inline distT="0" distB="0" distL="0" distR="0" wp14:anchorId="4825FDFA" wp14:editId="748D3443">
            <wp:extent cx="1623060" cy="1298575"/>
            <wp:effectExtent l="0" t="0" r="0" b="0"/>
            <wp:docPr id="4" name="Image2" descr="Listening 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Listening Ears"/>
                    <pic:cNvPicPr>
                      <a:picLocks noChangeAspect="1" noChangeArrowheads="1"/>
                    </pic:cNvPicPr>
                  </pic:nvPicPr>
                  <pic:blipFill>
                    <a:blip r:embed="rId11"/>
                    <a:stretch>
                      <a:fillRect/>
                    </a:stretch>
                  </pic:blipFill>
                  <pic:spPr bwMode="auto">
                    <a:xfrm>
                      <a:off x="0" y="0"/>
                      <a:ext cx="1623060" cy="1298575"/>
                    </a:xfrm>
                    <a:prstGeom prst="rect">
                      <a:avLst/>
                    </a:prstGeom>
                  </pic:spPr>
                </pic:pic>
              </a:graphicData>
            </a:graphic>
          </wp:inline>
        </w:drawing>
      </w:r>
    </w:p>
    <w:p w14:paraId="6B2814C0" w14:textId="77777777" w:rsidR="00AE2195" w:rsidRDefault="00000000">
      <w:pPr>
        <w:pStyle w:val="Heading2"/>
      </w:pPr>
      <w:bookmarkStart w:id="99" w:name="_Toc229899743"/>
      <w:r>
        <w:t>The Starting Point: Rom. 10:17</w:t>
      </w:r>
      <w:bookmarkEnd w:id="99"/>
    </w:p>
    <w:p w14:paraId="7BB1011C" w14:textId="77777777" w:rsidR="00AE2195" w:rsidRDefault="00000000">
      <w:pPr>
        <w:spacing w:after="160"/>
        <w:jc w:val="both"/>
      </w:pPr>
      <w:r>
        <w:t>This is where I started the explorations, and it is still the clearest single operational law I have found in scripture. Rom. 10:17 is a genuine if-then chain with a defined input, a defined output, and a specified mechanism connecting them.</w:t>
      </w:r>
    </w:p>
    <w:p w14:paraId="508476A6" w14:textId="77777777" w:rsidR="00AE2195" w:rsidRDefault="00000000">
      <w:pPr>
        <w:spacing w:before="120" w:after="40"/>
        <w:ind w:left="720"/>
      </w:pPr>
      <w:r>
        <w:rPr>
          <w:b/>
          <w:bCs/>
          <w:i/>
          <w:iCs/>
          <w:sz w:val="20"/>
          <w:szCs w:val="20"/>
        </w:rPr>
        <w:t>Rom. 10:17 (ESV)</w:t>
      </w:r>
    </w:p>
    <w:p w14:paraId="04C8924E" w14:textId="77777777" w:rsidR="00AE2195" w:rsidRDefault="00000000">
      <w:pPr>
        <w:spacing w:after="120"/>
        <w:ind w:left="720" w:right="360"/>
        <w:jc w:val="both"/>
      </w:pPr>
      <w:r>
        <w:rPr>
          <w:i/>
          <w:iCs/>
          <w:sz w:val="20"/>
          <w:szCs w:val="20"/>
        </w:rPr>
        <w:t>"So faith comes from hearing, and hearing through the word of Christ."</w:t>
      </w:r>
    </w:p>
    <w:p w14:paraId="1DA15F34" w14:textId="77777777" w:rsidR="00AE2195" w:rsidRDefault="00000000">
      <w:pPr>
        <w:spacing w:after="160"/>
        <w:jc w:val="both"/>
      </w:pPr>
      <w:r>
        <w:t>Let me state this as a law with the causal arrows explicit: the Word of Christ is the input. Hearing — genuine, attentive, and willing-to-obey hearing is the conversion mechanism. Faith (which I define throughout as trust, the Greek pistis) is the output. The chain runs in one direction: Word → Hearing → Faith. You cannot get to genuine trust by skipping the hearing, and you cannot get to the hearing by ignoring the Word.</w:t>
      </w:r>
    </w:p>
    <w:p w14:paraId="52CE0F74" w14:textId="77777777" w:rsidR="00AE2195" w:rsidRDefault="00000000">
      <w:pPr>
        <w:pStyle w:val="Heading2"/>
      </w:pPr>
      <w:bookmarkStart w:id="100" w:name="_Toc229899744"/>
      <w:r>
        <w:t>What "Hearing" Actually Means</w:t>
      </w:r>
      <w:bookmarkEnd w:id="100"/>
    </w:p>
    <w:p w14:paraId="4633AC82" w14:textId="77777777" w:rsidR="00AE2195" w:rsidRDefault="00000000">
      <w:pPr>
        <w:spacing w:after="160"/>
        <w:jc w:val="both"/>
      </w:pPr>
      <w:r>
        <w:t>The Greek in Romans 10 distinguishes between akouo (the physical act of perceiving sound) and the kind of hearing that produces faith. I have come to understand the conversion mechanism this way: a personal word to me about or concerning Christ, when I hear it with a genuine willingness to obey, willing to change, will increase my trust level (faith) and result in changed actions. This is rhema (a living word spoken to me in this moment) rather than logos (the general, permanent, unchanging Word of God), though the rhema always comes through or aligns with the logos.</w:t>
      </w:r>
    </w:p>
    <w:p w14:paraId="476DC920" w14:textId="77777777" w:rsidR="00AE2195" w:rsidRDefault="00000000">
      <w:pPr>
        <w:spacing w:after="160"/>
        <w:jc w:val="both"/>
      </w:pPr>
      <w:r>
        <w:t>A word of caution about the rhema/logos distinction I am using here: Grudem rightly notes in Systematic Theology that the Greek words themselves are not used with this theological consistency in the New Testament — both words appear for both the written Word and personal divine speech, with no clear pattern supporting a firm categorical distinction. My use of the distinction is functional and experiential rather than lexical: I am describing a difference in how the Word arrives and operates — the general scriptural text versus the specific personal application of it to this moment — not a claim about two categorically different kinds of divine speech or two tiers of divine authority. A word heard in quiet time that feels personally addressed is not a different kind of word from scripture; it is scripture landing with personal specificity. Grudem’s correction is a useful guardrail: if you find yourself treating rhema impressions as having independent authority from scripture, the distinction has been pushed further than it should go, and you are headed into dangerous territory.</w:t>
      </w:r>
    </w:p>
    <w:p w14:paraId="59C9988E" w14:textId="77777777" w:rsidR="00AE2195" w:rsidRDefault="00000000">
      <w:pPr>
        <w:spacing w:after="160"/>
        <w:jc w:val="both"/>
      </w:pPr>
      <w:r>
        <w:t xml:space="preserve">The implied converse is equally important: if I hear but am not willing to obey, my heart can grow harder rather than softer. This is the parable of the Sower read as a feedback law, my response to the </w:t>
      </w:r>
      <w:r>
        <w:lastRenderedPageBreak/>
        <w:t>word I have heard determines the soil condition for the next word. Disobedience is not neutral; it degrades the channel.</w:t>
      </w:r>
    </w:p>
    <w:p w14:paraId="25EE67D0" w14:textId="77777777" w:rsidR="00AE2195" w:rsidRDefault="00000000">
      <w:pPr>
        <w:pStyle w:val="Heading2"/>
      </w:pPr>
      <w:bookmarkStart w:id="101" w:name="_Toc229899745"/>
      <w:r>
        <w:t>The Feedback Loop</w:t>
      </w:r>
      <w:bookmarkEnd w:id="101"/>
    </w:p>
    <w:p w14:paraId="46116370" w14:textId="77777777" w:rsidR="00AE2195" w:rsidRDefault="00000000">
      <w:pPr>
        <w:spacing w:after="160"/>
        <w:jc w:val="both"/>
      </w:pPr>
      <w:r>
        <w:t>What emerges from this exploration is not just a one-way chain but a feedback system. Faith, once generated, makes me more willing to hear, which generates more faith. Conversely, hardness of heart suppresses hearing, which prevents faith from growing, which produces more hardness. This is a reinforcing loop running in both directions. The direction it runs depends largely on my willingness to obey what I have already heard.</w:t>
      </w:r>
    </w:p>
    <w:p w14:paraId="2420A777" w14:textId="77777777" w:rsidR="00AE2195" w:rsidRDefault="00000000">
      <w:pPr>
        <w:spacing w:after="160"/>
        <w:jc w:val="both"/>
      </w:pPr>
      <w:r>
        <w:t>There is one more dimension of this worth naming, because it has changed how I pray with people. Dmitri Bilgere, drawing on years of men’s group facilitation, made an observation that I think is simply true: the moment of transformation is not when the tears come or the anger breaks. It is the moment when you allow yourself to risk believing that what the Spirit has been saying to you is actually real.</w:t>
      </w:r>
    </w:p>
    <w:p w14:paraId="13C549AA" w14:textId="77777777" w:rsidR="00AE2195" w:rsidRDefault="00000000">
      <w:pPr>
        <w:spacing w:after="160"/>
        <w:jc w:val="both"/>
      </w:pPr>
      <w:r>
        <w:t>That sounds obvious until you sit with it. Think about what the Word → Hearing → Faith chain actually feels like from the inside. The Word arrives. Something in you responds — there is a flicker, a recognition. But then, at exactly the point where trust would be the next move, something in you holds back. You are still managing the risk. What Bilgere observed is that the actual transition point — the moment the chain completes and faith is genuinely generated — is the moment you drop that management and let the word land as true. Not intellectual assent. Not emotional performance. Just: I actually believe this, right now, for this moment.</w:t>
      </w:r>
    </w:p>
    <w:p w14:paraId="12A7B289" w14:textId="77777777" w:rsidR="00AE2195" w:rsidRDefault="00000000">
      <w:pPr>
        <w:spacing w:after="160"/>
        <w:jc w:val="both"/>
      </w:pPr>
      <w:r>
        <w:t>The process itself — whether it is the “Any Doubts?” exercise, a TPM session, or quiet time with scripture — does not give you faith. It creates the conditions in which you are finally willing to risk believing what was already true. The faith was available; you were holding back from it. The obedience condition I described above is partly about this: the willingness to obey is the willingness to believe that what you heard was real enough to act on. That willingness is the threshold.</w:t>
      </w:r>
    </w:p>
    <w:p w14:paraId="4678F8F4" w14:textId="77777777" w:rsidR="00AE2195" w:rsidRDefault="00000000">
      <w:pPr>
        <w:spacing w:after="160"/>
        <w:jc w:val="both"/>
      </w:pPr>
      <w:r>
        <w:t>Here is the practical application: when the faith chain is stalled, the question is not “what more information do I need?” It is “what am I not yet willing to believe is true?” That is the door. The Spirit is standing at it.</w:t>
      </w:r>
    </w:p>
    <w:p w14:paraId="29F3718C" w14:textId="7EC60636" w:rsidR="00AE2195" w:rsidRDefault="00000000">
      <w:pPr>
        <w:spacing w:after="160"/>
        <w:jc w:val="both"/>
      </w:pPr>
      <w:r>
        <w:t>I connect this to the Sixth Exploration (the Obedience Channel): obedience to the last word I received is the condition for the channel to be open to receive the next word. The two explorations are closely linked.</w:t>
      </w:r>
    </w:p>
    <w:p w14:paraId="7B57D794" w14:textId="77777777" w:rsidR="00AE2195" w:rsidRDefault="00000000">
      <w:pPr>
        <w:spacing w:before="200" w:after="200"/>
        <w:ind w:left="360"/>
        <w:jc w:val="both"/>
      </w:pPr>
      <w:r>
        <w:rPr>
          <w:b/>
          <w:bCs/>
        </w:rPr>
        <w:t>Proposed Law (Operational): Faith (trust) is generated by hearing the Word of Christ with a genuine willingness to obey. The quality of hearing is modulated by prior obedience. Obedience keeps the channel open and reinforces the loop; disobedience degrades the channel and initiates a hardening process.</w:t>
      </w:r>
    </w:p>
    <w:p w14:paraId="73F65328"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Strong scriptural grounding. The specific mechanism linking willingness to obey with the logos-to-rhema conversion is experientially confirmed but not yet directly anchored in a single ESV text. Community testing needed.</w:t>
      </w:r>
    </w:p>
    <w:p w14:paraId="4BE11240" w14:textId="77777777" w:rsidR="00AE2195" w:rsidRDefault="00000000">
      <w:pPr>
        <w:pBdr>
          <w:top w:val="single" w:sz="4" w:space="4" w:color="CCCCCC"/>
        </w:pBdr>
        <w:spacing w:before="200" w:after="80"/>
      </w:pPr>
      <w:r>
        <w:rPr>
          <w:b/>
          <w:bCs/>
          <w:caps/>
          <w:color w:val="2E4057"/>
          <w:sz w:val="18"/>
          <w:szCs w:val="18"/>
        </w:rPr>
        <w:t>Connections</w:t>
      </w:r>
    </w:p>
    <w:p w14:paraId="148610AC" w14:textId="2A7319B4" w:rsidR="00AE2195" w:rsidRDefault="00000000">
      <w:pPr>
        <w:spacing w:after="80"/>
        <w:ind w:left="240"/>
        <w:jc w:val="both"/>
      </w:pPr>
      <w:r>
        <w:rPr>
          <w:b/>
          <w:bCs/>
          <w:sz w:val="20"/>
          <w:szCs w:val="20"/>
        </w:rPr>
        <w:t xml:space="preserve">Vol 2. </w:t>
      </w:r>
      <w:r>
        <w:rPr>
          <w:i/>
          <w:iCs/>
          <w:sz w:val="20"/>
          <w:szCs w:val="20"/>
        </w:rPr>
        <w:t>The Word → Hearing → Faith chain is the primary operational target of Vol 2: Part I</w:t>
      </w:r>
      <w:r w:rsidR="000216B6">
        <w:rPr>
          <w:i/>
          <w:iCs/>
          <w:sz w:val="20"/>
          <w:szCs w:val="20"/>
        </w:rPr>
        <w:t xml:space="preserve">, which diagnoses the four soil conditions that block the chain at different points. Part II provides the clearing tools, and Part III provides </w:t>
      </w:r>
      <w:r>
        <w:rPr>
          <w:i/>
          <w:iCs/>
          <w:sz w:val="20"/>
          <w:szCs w:val="20"/>
        </w:rPr>
        <w:t>the practices that keep the chain open.</w:t>
      </w:r>
    </w:p>
    <w:p w14:paraId="763A4DC7" w14:textId="2C9E7D03" w:rsidR="00AE2195" w:rsidRDefault="00000000">
      <w:pPr>
        <w:spacing w:after="80"/>
        <w:ind w:left="240"/>
        <w:jc w:val="both"/>
      </w:pPr>
      <w:r>
        <w:rPr>
          <w:b/>
          <w:bCs/>
          <w:sz w:val="20"/>
          <w:szCs w:val="20"/>
        </w:rPr>
        <w:lastRenderedPageBreak/>
        <w:t xml:space="preserve">Formation Documents. </w:t>
      </w:r>
      <w:r>
        <w:rPr>
          <w:i/>
          <w:iCs/>
          <w:sz w:val="20"/>
          <w:szCs w:val="20"/>
        </w:rPr>
        <w:t xml:space="preserve">The chain is the structural spine of HFT’s heart formation taxonomy. The “genuine willingness to obey” modifier is what HFT’s Affective Level 3 (Valuing) looks like operationally; the PROAPT method </w:t>
      </w:r>
      <w:r w:rsidR="000216B6">
        <w:rPr>
          <w:i/>
          <w:iCs/>
          <w:sz w:val="20"/>
          <w:szCs w:val="20"/>
        </w:rPr>
        <w:t xml:space="preserve">can </w:t>
      </w:r>
      <w:r>
        <w:rPr>
          <w:i/>
          <w:iCs/>
          <w:sz w:val="20"/>
          <w:szCs w:val="20"/>
        </w:rPr>
        <w:t xml:space="preserve">move a small group through Levels 1–3 </w:t>
      </w:r>
      <w:r w:rsidR="000216B6">
        <w:rPr>
          <w:i/>
          <w:iCs/>
          <w:sz w:val="20"/>
          <w:szCs w:val="20"/>
        </w:rPr>
        <w:t>quickly</w:t>
      </w:r>
      <w:r>
        <w:rPr>
          <w:i/>
          <w:iCs/>
          <w:sz w:val="20"/>
          <w:szCs w:val="20"/>
        </w:rPr>
        <w:t>.</w:t>
      </w:r>
    </w:p>
    <w:p w14:paraId="35C6CD72" w14:textId="77777777" w:rsidR="00AE2195" w:rsidRDefault="00000000">
      <w:r>
        <w:br w:type="page"/>
      </w:r>
    </w:p>
    <w:p w14:paraId="26C45586" w14:textId="77777777" w:rsidR="00AE2195" w:rsidRDefault="00000000">
      <w:pPr>
        <w:pBdr>
          <w:left w:val="single" w:sz="24" w:space="8" w:color="2E4057"/>
        </w:pBdr>
        <w:spacing w:after="80"/>
      </w:pPr>
      <w:r>
        <w:rPr>
          <w:b/>
          <w:bCs/>
          <w:caps/>
          <w:color w:val="888888"/>
          <w:sz w:val="18"/>
          <w:szCs w:val="18"/>
        </w:rPr>
        <w:lastRenderedPageBreak/>
        <w:t>Exploration 2 — Structural Law</w:t>
      </w:r>
    </w:p>
    <w:p w14:paraId="5511B79E" w14:textId="77777777" w:rsidR="00AE2195" w:rsidRDefault="00000000">
      <w:pPr>
        <w:pStyle w:val="Heading1"/>
      </w:pPr>
      <w:bookmarkStart w:id="102" w:name="_Toc229899746"/>
      <w:r>
        <w:t>Second Exploration: My Spirit, Heart, Soul, and Body</w:t>
      </w:r>
      <w:bookmarkEnd w:id="102"/>
    </w:p>
    <w:p w14:paraId="23BDFC3F" w14:textId="77777777" w:rsidR="00AE2195" w:rsidRDefault="00000000">
      <w:pPr>
        <w:jc w:val="center"/>
      </w:pPr>
      <w:r>
        <w:rPr>
          <w:noProof/>
        </w:rPr>
        <w:drawing>
          <wp:inline distT="0" distB="0" distL="0" distR="0" wp14:anchorId="681AE360" wp14:editId="6A91CF96">
            <wp:extent cx="5886450" cy="2074545"/>
            <wp:effectExtent l="0" t="0" r="0" b="0"/>
            <wp:docPr id="5" name="Image3" descr="A diagram of body and sou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A diagram of body and soul  Description automatically generated"/>
                    <pic:cNvPicPr>
                      <a:picLocks noChangeAspect="1" noChangeArrowheads="1"/>
                    </pic:cNvPicPr>
                  </pic:nvPicPr>
                  <pic:blipFill>
                    <a:blip r:embed="rId12"/>
                    <a:stretch>
                      <a:fillRect/>
                    </a:stretch>
                  </pic:blipFill>
                  <pic:spPr bwMode="auto">
                    <a:xfrm>
                      <a:off x="0" y="0"/>
                      <a:ext cx="5886450" cy="2074545"/>
                    </a:xfrm>
                    <a:prstGeom prst="rect">
                      <a:avLst/>
                    </a:prstGeom>
                  </pic:spPr>
                </pic:pic>
              </a:graphicData>
            </a:graphic>
          </wp:inline>
        </w:drawing>
      </w:r>
    </w:p>
    <w:p w14:paraId="4A82BA2E" w14:textId="77777777" w:rsidR="00AE2195" w:rsidRDefault="00AE2195">
      <w:pPr>
        <w:pStyle w:val="Heading1"/>
      </w:pPr>
    </w:p>
    <w:p w14:paraId="142D4085" w14:textId="77777777" w:rsidR="00AE2195" w:rsidRDefault="00000000">
      <w:pPr>
        <w:pStyle w:val="Heading2"/>
      </w:pPr>
      <w:bookmarkStart w:id="103" w:name="_Toc229899747"/>
      <w:r>
        <w:t>Why This Matters</w:t>
      </w:r>
      <w:bookmarkEnd w:id="103"/>
    </w:p>
    <w:p w14:paraId="2710DE92" w14:textId="77777777" w:rsidR="00AE2195" w:rsidRDefault="00000000">
      <w:pPr>
        <w:spacing w:after="160"/>
        <w:jc w:val="both"/>
      </w:pPr>
      <w:r>
        <w:t>Before I can describe the laws that govern how things work in me, I need to understand the components. Most of us use spirit, heart, soul, and mind interchangeably — but if they are actually different things with different functions, then that sloppiness is costing us a great deal of clarity. This exploration is about getting the topology right.</w:t>
      </w:r>
    </w:p>
    <w:p w14:paraId="4D375FFA" w14:textId="77777777" w:rsidR="00AE2195" w:rsidRDefault="00000000">
      <w:pPr>
        <w:pStyle w:val="Heading2"/>
      </w:pPr>
      <w:bookmarkStart w:id="104" w:name="_Toc229899748"/>
      <w:r>
        <w:t>The Proposed Structural Relationship</w:t>
      </w:r>
      <w:bookmarkEnd w:id="104"/>
    </w:p>
    <w:p w14:paraId="6069EAF6" w14:textId="77777777" w:rsidR="00AE2195" w:rsidRDefault="00000000">
      <w:pPr>
        <w:spacing w:before="120" w:after="40"/>
        <w:ind w:left="720"/>
      </w:pPr>
      <w:r>
        <w:rPr>
          <w:b/>
          <w:bCs/>
          <w:i/>
          <w:iCs/>
          <w:sz w:val="20"/>
          <w:szCs w:val="20"/>
        </w:rPr>
        <w:t>Mark 12:29-30 (ESV)</w:t>
      </w:r>
    </w:p>
    <w:p w14:paraId="5A67C3D8" w14:textId="77777777" w:rsidR="00AE2195" w:rsidRDefault="00000000">
      <w:pPr>
        <w:spacing w:after="120"/>
        <w:ind w:left="720" w:right="360"/>
        <w:jc w:val="both"/>
      </w:pPr>
      <w:r>
        <w:rPr>
          <w:i/>
          <w:iCs/>
          <w:sz w:val="20"/>
          <w:szCs w:val="20"/>
        </w:rPr>
        <w:t>"Jesus answered, 'The most important is: Hear, O Israel: the Lord our God, the Lord is one. And you shall love the Lord your God with all your heart and with all your soul and with all your mind and with all your strength.'"</w:t>
      </w:r>
    </w:p>
    <w:p w14:paraId="59D1258F" w14:textId="2B23C53F" w:rsidR="00AE2195" w:rsidRDefault="00000000">
      <w:pPr>
        <w:spacing w:after="160"/>
        <w:jc w:val="both"/>
      </w:pPr>
      <w:r>
        <w:t xml:space="preserve">My working hypothesis is that these are real parts of me. My starting hypothesis: my spirit is a subset of my heart; while my heart, my mind, and my body are component pieces of my soul. I understand this as a hierarchy with my soul, as scripture says, is saved, at the top, and that includes heart, mind, and body. My spirit is a subset of my heart because that’s the part in contact with the Holy Spirit; in fact, my thought is that’s where the Holy Spirit hangs out when he comes to live with me. This is grounded in the question, if God cannot abide sin, how can he hang out with me, certainly a sinner. I see being born again as awakening to the desire to be in communication with God, and that part of my spirit is then holy, which actually means being set apart to God. So that part of me that wants to hear God is where the Holy Spirit comes to hang out. Watchman Nee (The Spiritual Man) does a good job of discussing the tension that arises when my spirit listens to God, my body </w:t>
      </w:r>
      <w:r w:rsidR="00014C4B">
        <w:t>listens to</w:t>
      </w:r>
      <w:r>
        <w:t xml:space="preserve"> the world, and my mind is the battleground.</w:t>
      </w:r>
    </w:p>
    <w:p w14:paraId="479AD4F6" w14:textId="77777777" w:rsidR="00AE2195" w:rsidRDefault="00000000">
      <w:pPr>
        <w:spacing w:after="160"/>
        <w:jc w:val="both"/>
      </w:pPr>
      <w:r>
        <w:t xml:space="preserve">I am aware this model sits in tension with both the dichotomist and trichotomist positions in systematic theology. Grudem’s careful engagement with this question in Systematic Theology (Ch. 23) lands on a functional dichotomy — soul and spirit referring to the same immaterial part of persons, used interchangeably in scripture. My model departs from that: I propose a real functional distinction among spirit, heart, soul, and body, with soul as the comprehensive integrating entity </w:t>
      </w:r>
      <w:r>
        <w:lastRenderedPageBreak/>
        <w:t>rather than the spiritual component alone. The key texts I would ask a systematic theologian to examine with me are 1 Thess. 5:23, which explicitly distinguishes among the three (spirit, soul, body), and Heb. 4:12, which speaks of the Word dividing soul from spirit as if they were separable. I hold this model at Reasonably Inferred in part because I am not certain the systematic tradition has fully resolved the question this distinction is meant to answer.</w:t>
      </w:r>
    </w:p>
    <w:p w14:paraId="19E8BE6E" w14:textId="77777777" w:rsidR="00AE2195" w:rsidRDefault="00000000">
      <w:pPr>
        <w:spacing w:after="160"/>
        <w:jc w:val="both"/>
      </w:pPr>
      <w:r>
        <w:t>If this is right, it has immediate practical implications. My spirit is where the Holy Spirit comes to reside when I am born again — the innermost sanctified space, the place of communion with God. My heart is the next layer — the real inner man, the soil of the parable of the Sower. The state of my heart determines what happens with the seed of the Word. My body is my interface with the world, and my soul is the integrating part that is saved and lives forever in his presence.</w:t>
      </w:r>
    </w:p>
    <w:p w14:paraId="10DE4C5E" w14:textId="03BBA0A2" w:rsidR="00AE2195" w:rsidRDefault="00000000">
      <w:pPr>
        <w:spacing w:after="160"/>
        <w:jc w:val="both"/>
      </w:pPr>
      <w:hyperlink r:id="rId13">
        <w:r>
          <w:t>See the Theological Anthropology paper in Volume 5 (in the “Reference Material Used in LotS” section) for a full</w:t>
        </w:r>
        <w:r w:rsidR="00805DAF">
          <w:t>er</w:t>
        </w:r>
        <w:r>
          <w:t xml:space="preserve"> treatment of this question.</w:t>
        </w:r>
      </w:hyperlink>
    </w:p>
    <w:p w14:paraId="3B2473C9" w14:textId="77777777" w:rsidR="00AE2195" w:rsidRDefault="00000000">
      <w:pPr>
        <w:pStyle w:val="Heading2"/>
      </w:pPr>
      <w:bookmarkStart w:id="105" w:name="_Toc229899749"/>
      <w:r>
        <w:t>What This Explains</w:t>
      </w:r>
      <w:bookmarkEnd w:id="105"/>
    </w:p>
    <w:p w14:paraId="007AC45C" w14:textId="77777777" w:rsidR="00AE2195" w:rsidRDefault="00000000">
      <w:pPr>
        <w:spacing w:after="160"/>
        <w:jc w:val="both"/>
      </w:pPr>
      <w:r>
        <w:t>The containment structure explains several things that have been fuzzy for me. It explains how I can be "saved" (my spirit is born again and in communion with God) while still needing to "work out my salvation"—there is more of me, in the outer layers, that is still being conformed to Christ. It explains why transformation works from the inside out: changing behavior without changing the heart is superficial and doesn’t hold.</w:t>
      </w:r>
    </w:p>
    <w:p w14:paraId="00CBA4D7" w14:textId="00652953" w:rsidR="00AE2195" w:rsidRDefault="00000000">
      <w:pPr>
        <w:spacing w:after="160"/>
        <w:jc w:val="both"/>
      </w:pPr>
      <w:r>
        <w:t xml:space="preserve">I also understand this from 1 Cor. 3:12-15, where the gold, silver, and precious stones of my life survive the fire (which I </w:t>
      </w:r>
      <w:r w:rsidR="00126DEE">
        <w:t>take to be</w:t>
      </w:r>
      <w:r>
        <w:t xml:space="preserve"> me standing before a holy God). The wood, hay, and stubble are burned up. To the extent my spirit, heart, mind, and body are separated to God, they are holy and desire to be in his presence forever. The thief on the cross had only a thin sliver of that desire to be with Jesus, but he was saved, and that part that wanted to be with Jesus loves that communion.</w:t>
      </w:r>
    </w:p>
    <w:p w14:paraId="1F7F6E0D" w14:textId="77777777" w:rsidR="00AE2195" w:rsidRDefault="00000000">
      <w:pPr>
        <w:spacing w:after="160"/>
        <w:jc w:val="both"/>
      </w:pPr>
      <w:r>
        <w:t>A word about what I mean when I say the soul is saved. I am using "saved" in the forensic sense — the soul is the entity that stands before God, declared righteous because of Christ. That is settled the moment I am born again. But the soul is also in process. The same soul that is already positionally saved is simultaneously being sanctified — worked on, broken open, healed, and reformed by the Spirit over a lifetime. When I talk later about soul-disorder or stages of soul development, I am not questioning the completeness of justification. I am describing the experiential, formational work that happens inside the already-declared-righteous soul. Both are true. The legal transaction is done; the interior renovation is ongoing. That is what working out your salvation with fear and trembling looks like from the inside.</w:t>
      </w:r>
    </w:p>
    <w:p w14:paraId="76ADB28F" w14:textId="77777777" w:rsidR="00AE2195" w:rsidRDefault="00000000">
      <w:pPr>
        <w:spacing w:after="160"/>
        <w:jc w:val="both"/>
      </w:pPr>
      <w:r>
        <w:t>What remains an open question is the precise relationship between heart, mind, and soul. I am at about Reasonably Inferred certainty on the overall structure. This needs more work.</w:t>
      </w:r>
    </w:p>
    <w:p w14:paraId="00A81499" w14:textId="2774AF11" w:rsidR="00AE2195" w:rsidRDefault="00000000">
      <w:pPr>
        <w:spacing w:before="200" w:after="200"/>
        <w:ind w:left="360"/>
        <w:jc w:val="both"/>
      </w:pPr>
      <w:r>
        <w:rPr>
          <w:b/>
          <w:bCs/>
        </w:rPr>
        <w:t>Proposed Law (Structural): The components of a person form a nested containment structure: spirit (innermost) is a subset of my heart, while the heart, mind, and body are subsets/components of the soul. Each outer layer contains and is influenced by all inner layers. Transformation that does not reach the heart is superficial; lasting change always works from the inside out.</w:t>
      </w:r>
    </w:p>
    <w:p w14:paraId="4B2AD805" w14:textId="05F35BBB" w:rsidR="00AE2195" w:rsidRDefault="00000000">
      <w:pPr>
        <w:spacing w:before="200" w:after="200"/>
        <w:ind w:left="360"/>
        <w:jc w:val="both"/>
      </w:pPr>
      <w:r>
        <w:rPr>
          <w:b/>
          <w:bCs/>
        </w:rPr>
        <w:t xml:space="preserve">The </w:t>
      </w:r>
      <w:r w:rsidR="00522254">
        <w:rPr>
          <w:b/>
          <w:bCs/>
        </w:rPr>
        <w:t>spirit</w:t>
      </w:r>
      <w:r>
        <w:rPr>
          <w:b/>
          <w:bCs/>
        </w:rPr>
        <w:t xml:space="preserve"> is the faculty by which a person deliberately attends and chooses </w:t>
      </w:r>
      <w:r w:rsidR="00522254">
        <w:rPr>
          <w:b/>
          <w:bCs/>
        </w:rPr>
        <w:t xml:space="preserve">to turn to </w:t>
      </w:r>
      <w:r w:rsidR="00D7653E">
        <w:rPr>
          <w:b/>
          <w:bCs/>
        </w:rPr>
        <w:t>God. It is</w:t>
      </w:r>
      <w:r>
        <w:rPr>
          <w:b/>
          <w:bCs/>
        </w:rPr>
        <w:t xml:space="preserve"> the place where intention forms before behavior follows. It is the part of the heart in active communion with the Holy Spirit, and the part for which the person is held accountable in scripture. The distinction between spirit and the outer layers of the soul is functional more than substantive: spirit names the </w:t>
      </w:r>
      <w:r>
        <w:rPr>
          <w:b/>
          <w:bCs/>
        </w:rPr>
        <w:lastRenderedPageBreak/>
        <w:t>deliberate-attending-and-choosing operation that the soul as a whole includes but does not automatically perform.</w:t>
      </w:r>
    </w:p>
    <w:p w14:paraId="45AE18A0" w14:textId="77777777" w:rsidR="00AE2195" w:rsidRDefault="00000000">
      <w:pPr>
        <w:spacing w:after="160"/>
        <w:jc w:val="both"/>
      </w:pPr>
      <w:r>
        <w:rPr>
          <w:b/>
          <w:bCs/>
        </w:rPr>
        <w:t xml:space="preserve">Certainty: Reasonably Inferred. </w:t>
      </w:r>
      <w:r>
        <w:t xml:space="preserve">Consistent with the Mark 12 structure and the parable of the Sower. Additional scriptural support: 1 Thess. 5:23 — “Now may the God of peace himself sanctify you completely, and may your whole spirit and soul and body be kept blameless at the coming of our Lord Jesus Christ” — distinguishes all three components explicitly and supports the layered structure. The heart-mind-soul distinction remains the least resolved question in this exploration. The canonical text names the spirit </w:t>
      </w:r>
      <w:r>
        <w:rPr>
          <w:b/>
          <w:bCs/>
        </w:rPr>
        <w:t>functionally</w:t>
      </w:r>
      <w:r>
        <w:t xml:space="preserve"> as the faculty of deliberate attending and choosing in active communion with the Holy Spirit, which addresses the substance-trichotomism concern without giving up the operational distinction the work requires (1 Thess 5:23, Heb 4:12). Related scripture: Phil 4:8 (deliberate attending — </w:t>
      </w:r>
      <w:r>
        <w:rPr>
          <w:b/>
          <w:bCs/>
        </w:rPr>
        <w:t>think on these things</w:t>
      </w:r>
      <w:r>
        <w:t>), Rom 12:2 (renewing of mind through deliberate choosing), 1 Tim 4:7–8 (training as repeated deliberate practice), Heb 4:12 (the real but fine distinction between soul and spirit).</w:t>
      </w:r>
    </w:p>
    <w:p w14:paraId="42F38B24" w14:textId="77777777" w:rsidR="00AE2195" w:rsidRDefault="00000000">
      <w:pPr>
        <w:pBdr>
          <w:top w:val="single" w:sz="4" w:space="4" w:color="CCCCCC"/>
        </w:pBdr>
        <w:spacing w:before="200" w:after="80"/>
      </w:pPr>
      <w:r>
        <w:rPr>
          <w:b/>
          <w:bCs/>
          <w:caps/>
          <w:color w:val="2E4057"/>
          <w:sz w:val="18"/>
          <w:szCs w:val="18"/>
        </w:rPr>
        <w:t>Connections</w:t>
      </w:r>
    </w:p>
    <w:p w14:paraId="142DB5D4" w14:textId="77777777" w:rsidR="00AE2195" w:rsidRDefault="00000000">
      <w:pPr>
        <w:spacing w:after="80"/>
        <w:ind w:left="240"/>
        <w:jc w:val="both"/>
      </w:pPr>
      <w:r>
        <w:rPr>
          <w:b/>
          <w:bCs/>
          <w:sz w:val="20"/>
          <w:szCs w:val="20"/>
        </w:rPr>
        <w:t xml:space="preserve">Formation Documents. </w:t>
      </w:r>
      <w:r>
        <w:rPr>
          <w:i/>
          <w:iCs/>
          <w:sz w:val="20"/>
          <w:szCs w:val="20"/>
        </w:rPr>
        <w:t>The nested containment structure (spirit ⊂ heart ⊂ soul + mind + body) is the structural map on which SST plots all three formation taxonomies. SST proposes the soul as the integrating faculty and the heart as the motivational faculty, addressing the heart-mind distinction flagged in this Exploration’s Certainty. TA is the paper where the functional distinction was first worked out from scripture, tradition, and Kahneman’s System 1/System 2 research.</w:t>
      </w:r>
    </w:p>
    <w:p w14:paraId="38A54003" w14:textId="47E686A1" w:rsidR="00AE2195" w:rsidRDefault="00000000">
      <w:pPr>
        <w:spacing w:after="160"/>
        <w:jc w:val="both"/>
      </w:pPr>
      <w:r>
        <w:rPr>
          <w:b/>
          <w:bCs/>
        </w:rPr>
        <w:t xml:space="preserve">Cross-link: </w:t>
      </w:r>
      <w:r w:rsidR="009F7939">
        <w:t>T</w:t>
      </w:r>
      <w:r>
        <w:t>he discipline named here — the spirit’s faculty of stepping outside the System-1 default into deliberate attending and choosing in active communion with the Holy Spirit — is, structurally, the same move developed at the practical level in Vol 2 as the Discernment-from-Outside-the-Frame Law. The two are siblings: each names what the other operates upon. The Christian-tradition resources for the discipline include Ignatian noticing, the Pauline transformed mind, and the apophatic contemplative stance.</w:t>
      </w:r>
    </w:p>
    <w:p w14:paraId="36957D32" w14:textId="77777777" w:rsidR="00AE2195" w:rsidRDefault="00000000">
      <w:r>
        <w:br w:type="page"/>
      </w:r>
    </w:p>
    <w:p w14:paraId="1FF0B34B" w14:textId="77777777" w:rsidR="00AE2195" w:rsidRDefault="00000000">
      <w:pPr>
        <w:pStyle w:val="Heading1"/>
        <w:spacing w:before="0"/>
      </w:pPr>
      <w:bookmarkStart w:id="106" w:name="_Toc229899750"/>
      <w:r>
        <w:lastRenderedPageBreak/>
        <w:t>Supplemental Exploration: The Three Desires — Design Specifications of the Human Heart</w:t>
      </w:r>
      <w:bookmarkEnd w:id="106"/>
    </w:p>
    <w:p w14:paraId="701B0CB3" w14:textId="77777777" w:rsidR="00AE2195" w:rsidRDefault="00000000">
      <w:pPr>
        <w:pStyle w:val="Heading2"/>
      </w:pPr>
      <w:bookmarkStart w:id="107" w:name="_Toc229899751"/>
      <w:r>
        <w:t>Why I Am Adding This Here</w:t>
      </w:r>
      <w:bookmarkEnd w:id="107"/>
    </w:p>
    <w:p w14:paraId="58C321AB" w14:textId="7CCA657C" w:rsidR="00AE2195" w:rsidRDefault="00000000">
      <w:pPr>
        <w:spacing w:after="160"/>
        <w:jc w:val="both"/>
      </w:pPr>
      <w:r>
        <w:t xml:space="preserve">A note on framing before I proceed: the three desires I describe here — a battle to fight, a beauty to rescue, an adventure to live — are drawn from Eldredge’s Wild at Heart and are his articulation of the masculine heart’s design. I have tested them in men’s formation work over many years and find them </w:t>
      </w:r>
      <w:r w:rsidR="008D30F2">
        <w:t>useful</w:t>
      </w:r>
      <w:r>
        <w:t xml:space="preserve">. But Eldredge’s Captivating, co-written with Stasi Eldredge, proposes a corresponding set of feminine desires that are related but distinct: to be romanced and pursued rather than to pursue; to play an irreplaceable and beautiful role in the adventure rather than to lead it; and to unveil and embody beauty rather than to rescue it. The deep structure is the same — the heart is designed, the design gets wounded, the wounds produce distortions, and healing is possible. But the specific shape of the design differs, and I do not want the daughters and granddaughters reading this to conclude that the heart-design map only applies to men. If you are a woman working through this material, I recommend reading Captivating alongside this exploration. </w:t>
      </w:r>
    </w:p>
    <w:p w14:paraId="50EF73AA" w14:textId="77777777" w:rsidR="00AE2195" w:rsidRDefault="00000000">
      <w:pPr>
        <w:spacing w:after="160"/>
        <w:jc w:val="both"/>
      </w:pPr>
      <w:r>
        <w:t>This exploration came to me late in the drafting of Vol 1, which is part of why it appears here rather than woven into Exploration 2 on the structure of spirit, heart, soul, and body. It belongs there conceptually — it is a structural observation about what the heart was designed for — but I did not have the language for it precisely until reflecting on John Eldredge’s Wild at Heart (2001). Eldredge proposes that the masculine heart, made in the image of God, carries three core desires: a battle to fight, an adventure to live, and a beauty to rescue. When I first read that, something in me recognized it before I could argue about it. That recognition is itself a kind of evidence.</w:t>
      </w:r>
    </w:p>
    <w:p w14:paraId="0D3512BC" w14:textId="77777777" w:rsidR="00AE2195" w:rsidRDefault="00000000">
      <w:pPr>
        <w:spacing w:after="160"/>
        <w:jc w:val="both"/>
      </w:pPr>
      <w:r>
        <w:t>I want to do something here that Eldredge does not quite do: I want to treat these desires not as psychological observations (though they are that) but as structural laws — design specifications of the heart, the way Newton’s laws are design specifications of physical motion. If they are true, they are not culturally contingent. They are features of how the heart was built, and they persist even when they are suppressed, distorted, or redirected.</w:t>
      </w:r>
    </w:p>
    <w:p w14:paraId="481C5ED5" w14:textId="77777777" w:rsidR="00AE2195" w:rsidRDefault="00000000">
      <w:pPr>
        <w:pStyle w:val="Heading2"/>
      </w:pPr>
      <w:bookmarkStart w:id="108" w:name="_Toc229899752"/>
      <w:r>
        <w:t>The Three Desires as Structural Features</w:t>
      </w:r>
      <w:bookmarkEnd w:id="108"/>
    </w:p>
    <w:p w14:paraId="036EF57D" w14:textId="77777777" w:rsidR="00AE2195" w:rsidRDefault="00000000">
      <w:pPr>
        <w:spacing w:after="160"/>
        <w:jc w:val="both"/>
      </w:pPr>
      <w:r>
        <w:t>A battle to fight. This is not a desire for violence; it is a desire for something to be at stake. Men come alive when something real requires them. The opposite — a life where nothing requires anything — is not peace; it is a kind of death that comes on quietly and is hard to name. I have watched this in retired men, in men between jobs, in men whose children are grown and whose mission has not yet been located. The energy that was going somewhere now has nowhere to go, and the man slowly deflates. This is not a character failure; it is a structural mismatch between the design and the context.</w:t>
      </w:r>
    </w:p>
    <w:p w14:paraId="52CC634C" w14:textId="3BE76530" w:rsidR="00AE2195" w:rsidRDefault="00000000">
      <w:pPr>
        <w:spacing w:after="160"/>
        <w:jc w:val="both"/>
      </w:pPr>
      <w:r>
        <w:t xml:space="preserve">An adventure to live. This is the desire to be in a story that is going somewhere — that has genuine uncertainty, genuine risk, and genuine discovery. The opposite is a managed life, where everything is under control, nothing can surprise me, and the primary goal is </w:t>
      </w:r>
      <w:r w:rsidR="000F7A26">
        <w:t>to prevent</w:t>
      </w:r>
      <w:r>
        <w:t xml:space="preserve"> loss. I have lived portions of my own life in the managed mode, and looking back, those stretches produced very little of what I most value. The journey I have been on since 1982 — the one this whole series documents — has been an adventure. Not always comfortable. Frequently uncertain. But alive.</w:t>
      </w:r>
    </w:p>
    <w:p w14:paraId="060A3EDE" w14:textId="77777777" w:rsidR="00AE2195" w:rsidRDefault="00000000">
      <w:pPr>
        <w:spacing w:after="160"/>
        <w:jc w:val="both"/>
      </w:pPr>
      <w:r>
        <w:t xml:space="preserve">A beauty to rescue. Eldredge means this more broadly than romantic love, though it includes that. It is the desire to protect and cherish something or someone irreplaceable — to be, in some specific context, the one who stands between something beautiful and the thing that threatens it. This desire </w:t>
      </w:r>
      <w:r>
        <w:lastRenderedPageBreak/>
        <w:t>connects directly to the Mission discussion in Vol 2: the mission I am called to almost always has a “beauty” component — a person, a community, a set of values, something worth protecting.</w:t>
      </w:r>
    </w:p>
    <w:p w14:paraId="521A7F79" w14:textId="77777777" w:rsidR="00AE2195" w:rsidRDefault="00000000">
      <w:r>
        <w:rPr>
          <w:b/>
          <w:bCs/>
          <w:i/>
          <w:iCs/>
        </w:rPr>
        <w:t>Gen. 1:26–27 (ESV)</w:t>
      </w:r>
    </w:p>
    <w:p w14:paraId="5D9920F8" w14:textId="77777777" w:rsidR="00AE2195" w:rsidRDefault="00000000">
      <w:r>
        <w:rPr>
          <w:i/>
          <w:iCs/>
        </w:rPr>
        <w:t>“Then God said, ‘Let us make man in our image, after our likeness…’ So God created man in his own image, in the image of God he created him; male and female he created them.”</w:t>
      </w:r>
    </w:p>
    <w:p w14:paraId="5692A608" w14:textId="77777777" w:rsidR="00AE2195" w:rsidRDefault="00AE2195">
      <w:pPr>
        <w:spacing w:after="160"/>
        <w:jc w:val="both"/>
      </w:pPr>
    </w:p>
    <w:p w14:paraId="52F855E0" w14:textId="21BE15D0" w:rsidR="00AE2195" w:rsidRDefault="00000000">
      <w:pPr>
        <w:spacing w:after="160"/>
        <w:jc w:val="both"/>
      </w:pPr>
      <w:r>
        <w:t xml:space="preserve">If man is made in the image of God, then the desires built into the masculine heart are reflections of something in God’s own nature. God enters a battle against sin, death, and the enemy of our souls. God is </w:t>
      </w:r>
      <w:r w:rsidR="00D15F4F">
        <w:t>writing</w:t>
      </w:r>
      <w:r>
        <w:t xml:space="preserve"> an adventure — the vast, unfolding story of redemption, which is the most expansive narrative that exists. God pursues a beauty — the church, His people, the restoration of all things. The three desires are not personality types; they are image-bearers bearing the image.</w:t>
      </w:r>
    </w:p>
    <w:p w14:paraId="1C034B78" w14:textId="77777777" w:rsidR="00AE2195" w:rsidRDefault="00000000">
      <w:r>
        <w:rPr>
          <w:b/>
          <w:bCs/>
          <w:i/>
          <w:iCs/>
        </w:rPr>
        <w:t>Ps. 37:4 (ESV)</w:t>
      </w:r>
    </w:p>
    <w:p w14:paraId="4572ECF2" w14:textId="77777777" w:rsidR="00AE2195" w:rsidRDefault="00000000">
      <w:r>
        <w:rPr>
          <w:i/>
          <w:iCs/>
        </w:rPr>
        <w:t>“Delight yourself in the Lord, and he will give you the desires of your heart.”</w:t>
      </w:r>
    </w:p>
    <w:p w14:paraId="64F8DC26" w14:textId="77777777" w:rsidR="00AE2195" w:rsidRDefault="00000000">
      <w:pPr>
        <w:spacing w:after="160"/>
        <w:jc w:val="both"/>
      </w:pPr>
      <w:r>
        <w:t>This verse is sometimes read as a promise that God will satisfy my desires. It is also a structural statement: the desires of a heart that is genuinely delighting in the Lord will be the desires the Lord put there. The alignment is the gift. When I am genuinely oriented toward the Father, what I most want is what He designed me to want — and He is then free to fulfill it, because what I am asking for is what He already intended to give.</w:t>
      </w:r>
    </w:p>
    <w:p w14:paraId="3A228EA6" w14:textId="77777777" w:rsidR="00AE2195" w:rsidRDefault="00000000">
      <w:pPr>
        <w:pStyle w:val="Heading2"/>
      </w:pPr>
      <w:bookmarkStart w:id="109" w:name="_Toc229899753"/>
      <w:r>
        <w:t>The Distortions</w:t>
      </w:r>
      <w:bookmarkEnd w:id="109"/>
    </w:p>
    <w:p w14:paraId="5AC73EE9" w14:textId="77777777" w:rsidR="00AE2195" w:rsidRDefault="00000000">
      <w:pPr>
        <w:spacing w:after="160"/>
        <w:jc w:val="both"/>
      </w:pPr>
      <w:r>
        <w:t>The three desires, like every structural feature of the heart, can be suppressed or redirected but not eliminated. A man who has been taught that his warrior nature is dangerous, or that adventure is irresponsible, or that his heart’s need for beauty to pursue is self-indulgent, does not lose these desires — he reroutes them. The battle goes underground and shows up as competition with co-workers, arguments at home, or an addiction to conflict-based entertainment. The adventure becomes escapism — video games, fantasy sports, or the endless management of a perfectly maintained hobby. The desire to rescue beauty, detached from real relationship, finds whatever substitute is available.</w:t>
      </w:r>
    </w:p>
    <w:p w14:paraId="28C54ADC" w14:textId="77777777" w:rsidR="00AE2195" w:rsidRDefault="00000000">
      <w:pPr>
        <w:spacing w:after="160"/>
        <w:jc w:val="both"/>
      </w:pPr>
      <w:r>
        <w:t>This is the design-versus-distortion pattern I use throughout Vol 1. Every spiritual law has a negative — a condition in which the law operates backward or fails to produce its intended fruit. The three desires have their negatives: suppression, distortion, and substitution. The diagnostic question is not whether these desires are present in me — they are, by design — but whether they are being expressed in the direction they were built for.</w:t>
      </w:r>
    </w:p>
    <w:p w14:paraId="33D5A813" w14:textId="77777777" w:rsidR="00AE2195" w:rsidRDefault="00000000">
      <w:r>
        <w:rPr>
          <w:b/>
          <w:bCs/>
        </w:rPr>
        <w:t>Proposed Law (Structural): The masculine heart, made in the image of God, carries three design-level desires: a battle to fight, an adventure to live, and a beauty to rescue. These are not personality variables but structural features of image-bearing humanity. They cannot be eliminated; they can only be fulfilled, suppressed, or distorted. A man whose design desires are being met in their intended direction has the structural conditions for full engagement with his Mission (Vol 2, Exp. 5). A man whose design desires are suppressed or redirected is operating below his design capacity, regardless of his behavioral compliance.</w:t>
      </w:r>
    </w:p>
    <w:p w14:paraId="54815792" w14:textId="77777777" w:rsidR="00961148" w:rsidRDefault="00961148">
      <w:pPr>
        <w:spacing w:after="160"/>
        <w:jc w:val="both"/>
      </w:pPr>
    </w:p>
    <w:p w14:paraId="269DA5B0" w14:textId="635BD182" w:rsidR="00AE2195" w:rsidRDefault="00000000">
      <w:pPr>
        <w:spacing w:after="160"/>
        <w:jc w:val="both"/>
      </w:pPr>
      <w:r w:rsidRPr="00961148">
        <w:rPr>
          <w:b/>
          <w:bCs/>
        </w:rPr>
        <w:t>Certainty: Reasonably Inferred.</w:t>
      </w:r>
      <w:r>
        <w:t xml:space="preserve"> The phenomenological observation — that men across contexts and cultures carry something like these three desires — is high confidence, supported by Eldredge’s broad readership and my own experience in men’s work. The theological grounding (image of God → specific desire structure) is a reasonable inference, but not airtight; scripture does not explicitly list these three. The law is categorized as a working hypothesis with strong experiential support. </w:t>
      </w:r>
      <w:r>
        <w:lastRenderedPageBreak/>
        <w:t>Women carry analogous design desires that form an equally real structural law — the heart designed for a different but parallel expression of the same image-bearing reality. I am less qualified to describe them, and Stasi and John Eldredge do so with both care and scriptural grounding in Captivating (2005). To my granddaughters reading this: that book is the companion exploration I cannot write for you, and it deserves the same serious attention this supplemental exploration asks of the men.</w:t>
      </w:r>
    </w:p>
    <w:p w14:paraId="08EA210A" w14:textId="77777777" w:rsidR="00AE2195" w:rsidRDefault="00000000">
      <w:r>
        <w:rPr>
          <w:b/>
          <w:bCs/>
        </w:rPr>
        <w:t xml:space="preserve">VOL 2 CONNECTION: </w:t>
      </w:r>
      <w:r>
        <w:t>The three desires link directly to the Mission discussion in Vol 2, Exploration 5 (Connecting with Mission). A man who has identified his mission will almost always find that it has a battle component (something he is contending for), an adventure component (genuine uncertainty and discovery in the process), and a beauty component (something worth protecting). These are not decorative elements of mission; they are the structural conditions that make mission sustaining rather than draining. A mission that lacks one of these three over time will eventually lose its pull.</w:t>
      </w:r>
    </w:p>
    <w:p w14:paraId="190236C8" w14:textId="77777777" w:rsidR="00AE2195" w:rsidRDefault="00000000">
      <w:r>
        <w:br w:type="page"/>
      </w:r>
    </w:p>
    <w:p w14:paraId="04FC4856" w14:textId="77777777" w:rsidR="00AE2195" w:rsidRDefault="00000000">
      <w:pPr>
        <w:pBdr>
          <w:left w:val="single" w:sz="24" w:space="8" w:color="2E4057"/>
        </w:pBdr>
        <w:spacing w:after="80"/>
      </w:pPr>
      <w:r>
        <w:rPr>
          <w:b/>
          <w:bCs/>
          <w:caps/>
          <w:color w:val="888888"/>
          <w:sz w:val="18"/>
          <w:szCs w:val="18"/>
        </w:rPr>
        <w:lastRenderedPageBreak/>
        <w:t>Exploration 3 — Structural and Operational Law</w:t>
      </w:r>
    </w:p>
    <w:p w14:paraId="5D6FCF20" w14:textId="77777777" w:rsidR="00AE2195" w:rsidRDefault="00000000">
      <w:pPr>
        <w:pStyle w:val="Heading1"/>
      </w:pPr>
      <w:bookmarkStart w:id="110" w:name="_Toc229899754"/>
      <w:r>
        <w:t>Third Exploration: The Relationship of Faith, Hope, and Love</w:t>
      </w:r>
      <w:bookmarkEnd w:id="110"/>
    </w:p>
    <w:p w14:paraId="2569EE32" w14:textId="77777777" w:rsidR="00AE2195" w:rsidRDefault="00AE2195">
      <w:pPr>
        <w:spacing w:before="120" w:after="120"/>
        <w:jc w:val="center"/>
      </w:pPr>
    </w:p>
    <w:p w14:paraId="6BE3B965" w14:textId="77777777" w:rsidR="00AE2195" w:rsidRDefault="00000000">
      <w:pPr>
        <w:spacing w:before="120" w:after="120"/>
        <w:jc w:val="center"/>
      </w:pPr>
      <w:r>
        <w:rPr>
          <w:noProof/>
        </w:rPr>
        <w:drawing>
          <wp:inline distT="0" distB="0" distL="0" distR="0" wp14:anchorId="76D5950A" wp14:editId="7AC3A1E1">
            <wp:extent cx="5029200" cy="4849495"/>
            <wp:effectExtent l="0" t="0" r="0" b="0"/>
            <wp:docPr id="6"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05"/>
                    <pic:cNvPicPr>
                      <a:picLocks noChangeAspect="1" noChangeArrowheads="1"/>
                    </pic:cNvPicPr>
                  </pic:nvPicPr>
                  <pic:blipFill>
                    <a:blip r:embed="rId14"/>
                    <a:stretch>
                      <a:fillRect/>
                    </a:stretch>
                  </pic:blipFill>
                  <pic:spPr bwMode="auto">
                    <a:xfrm>
                      <a:off x="0" y="0"/>
                      <a:ext cx="5029200" cy="4849495"/>
                    </a:xfrm>
                    <a:prstGeom prst="rect">
                      <a:avLst/>
                    </a:prstGeom>
                  </pic:spPr>
                </pic:pic>
              </a:graphicData>
            </a:graphic>
          </wp:inline>
        </w:drawing>
      </w:r>
    </w:p>
    <w:p w14:paraId="1A4C519A" w14:textId="77777777" w:rsidR="00AE2195" w:rsidRDefault="00000000">
      <w:pPr>
        <w:pStyle w:val="Heading2"/>
      </w:pPr>
      <w:bookmarkStart w:id="111" w:name="_Toc229899755"/>
      <w:r>
        <w:t>The Starting Point</w:t>
      </w:r>
      <w:bookmarkEnd w:id="111"/>
    </w:p>
    <w:p w14:paraId="7CE348CC" w14:textId="77777777" w:rsidR="00AE2195" w:rsidRDefault="00000000">
      <w:pPr>
        <w:spacing w:before="120" w:after="40"/>
        <w:ind w:left="720"/>
      </w:pPr>
      <w:r>
        <w:rPr>
          <w:b/>
          <w:bCs/>
          <w:i/>
          <w:iCs/>
          <w:sz w:val="20"/>
          <w:szCs w:val="20"/>
        </w:rPr>
        <w:t>1 Cor. 13:13 (ESV)</w:t>
      </w:r>
    </w:p>
    <w:p w14:paraId="366CC1BB" w14:textId="77777777" w:rsidR="00AE2195" w:rsidRDefault="00000000">
      <w:pPr>
        <w:spacing w:after="120"/>
        <w:ind w:left="720" w:right="360"/>
        <w:jc w:val="both"/>
      </w:pPr>
      <w:r>
        <w:rPr>
          <w:i/>
          <w:iCs/>
          <w:sz w:val="20"/>
          <w:szCs w:val="20"/>
        </w:rPr>
        <w:t>"So now faith, hope, and love abide, these three; but the greatest of these is love."</w:t>
      </w:r>
    </w:p>
    <w:p w14:paraId="0550F416" w14:textId="77777777" w:rsidR="00AE2195" w:rsidRDefault="00000000">
      <w:pPr>
        <w:spacing w:after="160"/>
        <w:jc w:val="both"/>
      </w:pPr>
      <w:r>
        <w:t>Paul identifies these three as eternal; they will abide when other things have passed away, including knowledge. That alone makes them worth special attention. They are not merely virtues or disciplines. They are the permanent structural elements of a life lived in God. My exploration here is about what the relationship among them actually looks like, and what the directional arrows are.</w:t>
      </w:r>
    </w:p>
    <w:p w14:paraId="0DB0989B" w14:textId="77777777" w:rsidR="00AE2195" w:rsidRDefault="00000000">
      <w:pPr>
        <w:pStyle w:val="Heading2"/>
      </w:pPr>
      <w:bookmarkStart w:id="112" w:name="_Toc229899756"/>
      <w:r>
        <w:t>Defining the Elements</w:t>
      </w:r>
      <w:bookmarkEnd w:id="112"/>
    </w:p>
    <w:p w14:paraId="4ADB3704" w14:textId="77777777" w:rsidR="00AE2195" w:rsidRDefault="00000000">
      <w:pPr>
        <w:spacing w:after="160"/>
        <w:jc w:val="both"/>
      </w:pPr>
      <w:r>
        <w:lastRenderedPageBreak/>
        <w:t>Faith, as I use it throughout these explorations, is trust, pistis in Greek. It is a present-tense orientation: I trust this person or this word right now, enough to act on it.</w:t>
      </w:r>
    </w:p>
    <w:p w14:paraId="56DA83F2" w14:textId="77777777" w:rsidR="00AE2195" w:rsidRDefault="00000000">
      <w:pPr>
        <w:spacing w:after="160"/>
        <w:jc w:val="both"/>
      </w:pPr>
      <w:r>
        <w:t>Hope, as Derek Prince put it so well, is a confident expectation of future good. It is faith extended into the future tense. Where faith says, "I trust now," hope says, "I expect good ahead." The connection between faith and hope is the time axis.</w:t>
      </w:r>
    </w:p>
    <w:p w14:paraId="1804BF8C" w14:textId="77777777" w:rsidR="00AE2195" w:rsidRDefault="00000000">
      <w:pPr>
        <w:spacing w:after="160"/>
        <w:jc w:val="both"/>
      </w:pPr>
      <w:r>
        <w:t>Love is connection, in all its forms. Agape love is the will to the good of the other, independent of feeling. It connects me to God and to others in a way that makes the rest of the spiritual life possible.</w:t>
      </w:r>
    </w:p>
    <w:p w14:paraId="09350F2A" w14:textId="77777777" w:rsidR="00AE2195" w:rsidRDefault="00000000">
      <w:pPr>
        <w:pStyle w:val="Heading2"/>
      </w:pPr>
      <w:bookmarkStart w:id="113" w:name="_Toc229899757"/>
      <w:r>
        <w:t>The Directional Relationships</w:t>
      </w:r>
      <w:bookmarkEnd w:id="113"/>
    </w:p>
    <w:p w14:paraId="539385AA" w14:textId="77777777" w:rsidR="00AE2195" w:rsidRDefault="00000000">
      <w:pPr>
        <w:spacing w:after="160"/>
        <w:jc w:val="both"/>
      </w:pPr>
      <w:r>
        <w:t>Here is what I have worked out about the arrows, and I want to be precise because the direction matters enormously:</w:t>
      </w:r>
    </w:p>
    <w:p w14:paraId="5D7BA891" w14:textId="77777777" w:rsidR="00AE2195" w:rsidRDefault="00000000">
      <w:pPr>
        <w:pStyle w:val="ListParagraph"/>
        <w:numPr>
          <w:ilvl w:val="0"/>
          <w:numId w:val="19"/>
        </w:numPr>
        <w:spacing w:after="100"/>
      </w:pPr>
      <w:r>
        <w:t>Faith → Hope: My present trust in God generates confident expectation about my future. Without faith, hope collapses into wishful thinking. Faith is the root; hope is the fruit that grows on that root extended into the future.</w:t>
      </w:r>
    </w:p>
    <w:p w14:paraId="6BFEAC66" w14:textId="77777777" w:rsidR="00AE2195" w:rsidRDefault="00000000">
      <w:pPr>
        <w:pStyle w:val="ListParagraph"/>
        <w:numPr>
          <w:ilvl w:val="0"/>
          <w:numId w:val="20"/>
        </w:numPr>
        <w:spacing w:after="100"/>
      </w:pPr>
      <w:r>
        <w:t>Hope → Love: When I have a genuine expectation of future good, I am freed from the defensive self-protection that makes love costly. Hope creates the security from which love can be given freely. This is the sequence in Rom. 5:1-5: faith generates peace, peace generates hope through endurance, and the whole structure produces a love poured out by the Spirit.</w:t>
      </w:r>
    </w:p>
    <w:p w14:paraId="2428AA36" w14:textId="77777777" w:rsidR="00AE2195" w:rsidRDefault="00000000">
      <w:pPr>
        <w:spacing w:after="160"/>
        <w:jc w:val="both"/>
      </w:pPr>
      <w:r>
        <w:t>I want to be clear about where my interpretation is doing the work here. The Romans 5 sequence (faith → peace → endurance → hope → love poured out by the Spirit) is my primary scriptural anchor for this arrow, and it is a strong one. But 1 John 4:18 runs a related arrow in a direction that could be read as competing: ‘perfect love casts out fear’, suggesting that love itself is the agent that removes the defensive self-protection, rather than hope doing that work so that love can flow. Wayne Grudem would likely note that both texts are true and that the apparent tension stems from the triad being genuinely mutually reinforcing rather than strictly sequential — all three arrows operate simultaneously in a mature believer, and the system cannot be fully understood by isolating a single causal chain. I hold the Reasonably Inferred confidence in the overall structure while acknowledging that the specific direction of the Hope → Love arrow is the most interpretive link in the diagram.</w:t>
      </w:r>
    </w:p>
    <w:p w14:paraId="4716957C" w14:textId="77777777" w:rsidR="00AE2195" w:rsidRDefault="00000000">
      <w:pPr>
        <w:pStyle w:val="ListParagraph"/>
        <w:numPr>
          <w:ilvl w:val="0"/>
          <w:numId w:val="21"/>
        </w:numPr>
        <w:spacing w:after="100"/>
      </w:pPr>
      <w:r>
        <w:t>Love → Faith: This is the reinforcing loop closing back. When I am genuinely connected to God and to others in love, my trust deepens. Love is the environment in which faith grows most vigorously. This is why the greatest commandment and the great commission are both about love; love is the soil for everything else.</w:t>
      </w:r>
    </w:p>
    <w:p w14:paraId="487194E8" w14:textId="77777777" w:rsidR="00AE2195" w:rsidRDefault="00000000">
      <w:pPr>
        <w:spacing w:after="160"/>
        <w:jc w:val="both"/>
      </w:pPr>
      <w:r>
        <w:t>The result is a triangle with arrows going around it in both directions, with love at the apex. The system is self-reinforcing in the positive direction and self-degrading in the negative direction. A life without hope, as someone wise once said, is a dark cavern from which you cannot escape, and I think this structural diagram shows exactly why. Remove hope, and you break the link between faith and love. Everything starts to contract.</w:t>
      </w:r>
    </w:p>
    <w:p w14:paraId="18FE0FC4" w14:textId="628D5752" w:rsidR="00DC4046" w:rsidRDefault="00DC4046">
      <w:pPr>
        <w:spacing w:after="160"/>
        <w:jc w:val="both"/>
      </w:pPr>
      <w:r>
        <w:t xml:space="preserve">I actually </w:t>
      </w:r>
      <w:r w:rsidR="00854412">
        <w:t>use this 1 Cor 13 reference as an early exploration</w:t>
      </w:r>
      <w:r w:rsidR="00B576C4">
        <w:t xml:space="preserve"> of how things work in the world of the Spirit. I dug into what each word meant</w:t>
      </w:r>
      <w:r w:rsidR="004B734A">
        <w:t xml:space="preserve"> and found out that faith (which is also translated </w:t>
      </w:r>
      <w:r w:rsidR="00540258">
        <w:t xml:space="preserve">as </w:t>
      </w:r>
      <w:r w:rsidR="004B734A">
        <w:t>believe) really means trust.</w:t>
      </w:r>
      <w:r w:rsidR="001F63B1">
        <w:t xml:space="preserve"> </w:t>
      </w:r>
      <w:r w:rsidR="00540258">
        <w:t>The same</w:t>
      </w:r>
      <w:r w:rsidR="001F63B1">
        <w:t xml:space="preserve"> underlying Greek word gets translated both ways</w:t>
      </w:r>
      <w:r w:rsidR="00625171">
        <w:t xml:space="preserve"> in English. I started using trust when</w:t>
      </w:r>
      <w:r w:rsidR="007D5A91">
        <w:t xml:space="preserve"> I read scripture to replace those two words. </w:t>
      </w:r>
      <w:r w:rsidR="006E1190">
        <w:t>In this process</w:t>
      </w:r>
      <w:r w:rsidR="00540258">
        <w:t xml:space="preserve">, I came across a wonderful anecdote about Blondin, a 1890s </w:t>
      </w:r>
      <w:r w:rsidR="00961148">
        <w:t xml:space="preserve">high-wire artist, who put on a demonstration of his skill by stringing a high-wire across </w:t>
      </w:r>
      <w:r w:rsidR="00540258">
        <w:t>Niagara</w:t>
      </w:r>
      <w:r w:rsidR="0009631E">
        <w:t xml:space="preserve"> Falls and going back and forth</w:t>
      </w:r>
      <w:r w:rsidR="00540258">
        <w:t xml:space="preserve"> with various challenges. </w:t>
      </w:r>
      <w:r w:rsidR="009423AA">
        <w:t>As reported, at one point, h</w:t>
      </w:r>
      <w:r w:rsidR="00540258">
        <w:t>e traversed</w:t>
      </w:r>
      <w:r w:rsidR="009423AA">
        <w:t xml:space="preserve"> the wire pushing a wheelbarrow. Getting to the </w:t>
      </w:r>
      <w:r w:rsidR="00442F89">
        <w:t xml:space="preserve">ground on one </w:t>
      </w:r>
      <w:r w:rsidR="009423AA">
        <w:t>side</w:t>
      </w:r>
      <w:r w:rsidR="00442F89">
        <w:t xml:space="preserve"> where an admiring crowd was clapping and cheering, he asked,</w:t>
      </w:r>
      <w:r w:rsidR="00961148">
        <w:t>”</w:t>
      </w:r>
      <w:r w:rsidR="00442F89">
        <w:t>Do you believe I can cross</w:t>
      </w:r>
      <w:r w:rsidR="00FB62D2">
        <w:t xml:space="preserve"> this </w:t>
      </w:r>
      <w:r w:rsidR="00FB62D2">
        <w:lastRenderedPageBreak/>
        <w:t>high wire pushing this wheelbarrow?” The crowd said something like “Of course. We just saw you do that.” He responded, “Then get in the wheelbarrow.” That’s what pistis really means</w:t>
      </w:r>
      <w:r w:rsidR="00C37452">
        <w:t>: it is getting into the wheelbarrow-type</w:t>
      </w:r>
      <w:r w:rsidR="00FB62D2">
        <w:t xml:space="preserve"> belief</w:t>
      </w:r>
      <w:r w:rsidR="001228F2">
        <w:t xml:space="preserve"> or faith. Big impact on me as I read scripture with this word and that image in front of me.</w:t>
      </w:r>
      <w:r w:rsidR="00C37452">
        <w:t xml:space="preserve"> I invite you to try it out.</w:t>
      </w:r>
    </w:p>
    <w:p w14:paraId="486A6079" w14:textId="77777777" w:rsidR="00AE2195" w:rsidRDefault="00000000">
      <w:pPr>
        <w:spacing w:before="200" w:after="200"/>
        <w:ind w:left="360"/>
        <w:jc w:val="both"/>
      </w:pPr>
      <w:r>
        <w:rPr>
          <w:b/>
          <w:bCs/>
        </w:rPr>
        <w:t>Proposed Law (Structural/Operational): Faith, Hope, and Love form a mutually reinforcing triad. Faith (present trust) generates Hope (future expectation); Hope enables Love (freed from defensive self-protection); Love deepens Faith (creates the relational environment for trust to grow). The triad is self-reinforcing upward and self-degrading downward.</w:t>
      </w:r>
    </w:p>
    <w:p w14:paraId="3403D3C8"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Strong scriptural grounding across multiple texts. The directional arrows are my interpretation of the relational language; they need community testing and more rigorous diagram work.</w:t>
      </w:r>
    </w:p>
    <w:p w14:paraId="11E0609F" w14:textId="77777777" w:rsidR="00AE2195" w:rsidRDefault="00000000">
      <w:pPr>
        <w:pBdr>
          <w:top w:val="single" w:sz="4" w:space="4" w:color="CCCCCC"/>
        </w:pBdr>
        <w:spacing w:before="200" w:after="80"/>
      </w:pPr>
      <w:r>
        <w:rPr>
          <w:b/>
          <w:bCs/>
          <w:caps/>
          <w:color w:val="2E4057"/>
          <w:sz w:val="18"/>
          <w:szCs w:val="18"/>
        </w:rPr>
        <w:t>Connections</w:t>
      </w:r>
    </w:p>
    <w:p w14:paraId="67E779BE" w14:textId="77777777" w:rsidR="00AE2195" w:rsidRDefault="00000000">
      <w:pPr>
        <w:spacing w:after="80"/>
        <w:ind w:left="240"/>
        <w:jc w:val="both"/>
      </w:pPr>
      <w:r>
        <w:rPr>
          <w:b/>
          <w:bCs/>
          <w:sz w:val="20"/>
          <w:szCs w:val="20"/>
        </w:rPr>
        <w:t xml:space="preserve">Formation Documents. </w:t>
      </w:r>
      <w:r>
        <w:rPr>
          <w:i/>
          <w:iCs/>
          <w:sz w:val="20"/>
          <w:szCs w:val="20"/>
        </w:rPr>
        <w:t>The self-reinforcing triad maps onto SST’s spirit Stage 3 (Spirit-Empowered Fruitfulness), which SST proposes requires soul Stage 3 (Renewal) as a co-condition. The self-reinforcing-upward vs. self-degrading-downward dynamic of the triad may be partly governed by whether the soul and spirit are in approximate developmental alignment.</w:t>
      </w:r>
    </w:p>
    <w:p w14:paraId="363660E4" w14:textId="77777777" w:rsidR="00AE2195" w:rsidRDefault="00000000">
      <w:r>
        <w:br w:type="page"/>
      </w:r>
    </w:p>
    <w:p w14:paraId="5F2FCFC3" w14:textId="77777777" w:rsidR="00AE2195" w:rsidRDefault="00000000">
      <w:pPr>
        <w:pBdr>
          <w:left w:val="single" w:sz="24" w:space="8" w:color="2E4057"/>
        </w:pBdr>
        <w:spacing w:after="80"/>
      </w:pPr>
      <w:r>
        <w:rPr>
          <w:b/>
          <w:bCs/>
          <w:caps/>
          <w:color w:val="888888"/>
          <w:sz w:val="18"/>
          <w:szCs w:val="18"/>
        </w:rPr>
        <w:lastRenderedPageBreak/>
        <w:t>Exploration 4 — Structural Law</w:t>
      </w:r>
    </w:p>
    <w:p w14:paraId="484249E0" w14:textId="77777777" w:rsidR="00AE2195" w:rsidRDefault="00000000">
      <w:pPr>
        <w:pStyle w:val="Heading1"/>
      </w:pPr>
      <w:bookmarkStart w:id="114" w:name="_Toc229899758"/>
      <w:r>
        <w:t>Fourth Exploration: Wisdom, Knowledge, Understanding, and Discernment</w:t>
      </w:r>
      <w:bookmarkEnd w:id="114"/>
    </w:p>
    <w:p w14:paraId="3218EEA4" w14:textId="77777777" w:rsidR="00AE2195" w:rsidRDefault="00000000">
      <w:pPr>
        <w:spacing w:before="120" w:after="120"/>
        <w:jc w:val="center"/>
      </w:pPr>
      <w:r>
        <w:rPr>
          <w:noProof/>
        </w:rPr>
        <w:drawing>
          <wp:inline distT="0" distB="0" distL="0" distR="0" wp14:anchorId="3E2641AE" wp14:editId="5CB27D50">
            <wp:extent cx="3253740" cy="1666875"/>
            <wp:effectExtent l="0" t="0" r="0" b="0"/>
            <wp:docPr id="7" name="Picture 10" descr="Discernment and Wisdom | JosephPrinc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Discernment and Wisdom | JosephPrince.com"/>
                    <pic:cNvPicPr>
                      <a:picLocks noChangeAspect="1" noChangeArrowheads="1"/>
                    </pic:cNvPicPr>
                  </pic:nvPicPr>
                  <pic:blipFill>
                    <a:blip r:embed="rId15"/>
                    <a:stretch>
                      <a:fillRect/>
                    </a:stretch>
                  </pic:blipFill>
                  <pic:spPr bwMode="auto">
                    <a:xfrm>
                      <a:off x="0" y="0"/>
                      <a:ext cx="3253740" cy="1666875"/>
                    </a:xfrm>
                    <a:prstGeom prst="rect">
                      <a:avLst/>
                    </a:prstGeom>
                  </pic:spPr>
                </pic:pic>
              </a:graphicData>
            </a:graphic>
          </wp:inline>
        </w:drawing>
      </w:r>
    </w:p>
    <w:p w14:paraId="0187E25F" w14:textId="77777777" w:rsidR="00AE2195" w:rsidRDefault="00000000">
      <w:pPr>
        <w:pStyle w:val="Heading2"/>
      </w:pPr>
      <w:bookmarkStart w:id="115" w:name="_Toc229899759"/>
      <w:r>
        <w:t>A Critique of Where I Was</w:t>
      </w:r>
      <w:bookmarkEnd w:id="115"/>
    </w:p>
    <w:p w14:paraId="5504135A" w14:textId="4BFDFD41" w:rsidR="00AE2195" w:rsidRDefault="00F83289">
      <w:pPr>
        <w:spacing w:after="160"/>
        <w:jc w:val="both"/>
      </w:pPr>
      <w:r>
        <w:t>I</w:t>
      </w:r>
      <w:r w:rsidR="00000000">
        <w:t>n my earlier drafts of this exploration, I had identified the four elements and done good lexical work on their definitions, but I had not yet drawn the arrows. I had a vocabulary list without a map. The whole point of this investigation is to describe relationships, not just name components.</w:t>
      </w:r>
    </w:p>
    <w:p w14:paraId="1867506C" w14:textId="77777777" w:rsidR="00AE2195" w:rsidRDefault="00000000">
      <w:pPr>
        <w:spacing w:after="160"/>
        <w:jc w:val="both"/>
      </w:pPr>
      <w:r>
        <w:t>A second thing I missed: this cluster has a gateway variable, the Fear of the Lord, that controls access to the entire set. I did not have that in the diagram, which means the diagram was floating free with no entry condition specified. I have now moved the Fear of the Lord to its own exploration (the Fifth), which feeds into this one as a prerequisite. That changes the structure significantly.</w:t>
      </w:r>
    </w:p>
    <w:p w14:paraId="4E84ED51" w14:textId="77777777" w:rsidR="00AE2195" w:rsidRDefault="00000000">
      <w:pPr>
        <w:pStyle w:val="Heading2"/>
      </w:pPr>
      <w:bookmarkStart w:id="116" w:name="_Toc229899760"/>
      <w:r>
        <w:t>Defining the Elements with Directionality</w:t>
      </w:r>
      <w:bookmarkEnd w:id="116"/>
    </w:p>
    <w:p w14:paraId="5C910B19" w14:textId="77777777" w:rsidR="00AE2195" w:rsidRDefault="00000000">
      <w:pPr>
        <w:spacing w:before="120" w:after="40"/>
        <w:ind w:left="720"/>
      </w:pPr>
      <w:r>
        <w:rPr>
          <w:b/>
          <w:bCs/>
          <w:i/>
          <w:iCs/>
          <w:sz w:val="20"/>
          <w:szCs w:val="20"/>
        </w:rPr>
        <w:t>Prov. 1:2 (ESV)</w:t>
      </w:r>
    </w:p>
    <w:p w14:paraId="4363B3A5" w14:textId="77777777" w:rsidR="00AE2195" w:rsidRDefault="00000000">
      <w:pPr>
        <w:spacing w:after="120"/>
        <w:ind w:left="720" w:right="360"/>
        <w:jc w:val="both"/>
      </w:pPr>
      <w:r>
        <w:rPr>
          <w:i/>
          <w:iCs/>
          <w:sz w:val="20"/>
          <w:szCs w:val="20"/>
        </w:rPr>
        <w:t>"To know wisdom and instruction, to understand words of insight."</w:t>
      </w:r>
    </w:p>
    <w:p w14:paraId="62EF9A8E" w14:textId="77777777" w:rsidR="00AE2195" w:rsidRDefault="00000000">
      <w:pPr>
        <w:spacing w:before="120" w:after="40"/>
        <w:ind w:left="720"/>
      </w:pPr>
      <w:r>
        <w:rPr>
          <w:b/>
          <w:bCs/>
          <w:i/>
          <w:iCs/>
          <w:sz w:val="20"/>
          <w:szCs w:val="20"/>
        </w:rPr>
        <w:t>Prov. 9:10 (ESV)</w:t>
      </w:r>
    </w:p>
    <w:p w14:paraId="1D091CB8" w14:textId="77777777" w:rsidR="00AE2195" w:rsidRDefault="00000000">
      <w:pPr>
        <w:spacing w:after="120"/>
        <w:ind w:left="720" w:right="360"/>
        <w:jc w:val="both"/>
      </w:pPr>
      <w:r>
        <w:rPr>
          <w:i/>
          <w:iCs/>
          <w:sz w:val="20"/>
          <w:szCs w:val="20"/>
        </w:rPr>
        <w:t>"The fear of the Lord is the beginning of wisdom, and knowledge of the Holy One is understanding."</w:t>
      </w:r>
    </w:p>
    <w:p w14:paraId="019F7E3D" w14:textId="77777777" w:rsidR="00AE2195" w:rsidRDefault="00000000">
      <w:pPr>
        <w:spacing w:after="160"/>
        <w:jc w:val="both"/>
      </w:pPr>
      <w:r>
        <w:t>Working from the NET Bible and Vine's definitions:</w:t>
      </w:r>
    </w:p>
    <w:p w14:paraId="5EBA90E6" w14:textId="77777777" w:rsidR="00AE2195" w:rsidRDefault="00000000">
      <w:pPr>
        <w:pStyle w:val="ListParagraph"/>
        <w:numPr>
          <w:ilvl w:val="0"/>
          <w:numId w:val="22"/>
        </w:numPr>
        <w:spacing w:after="100"/>
      </w:pPr>
      <w:r>
        <w:t>Knowledge (da'at in Hebrew) is experiential knowing — not merely cognitive awareness but the assimilation and practical use of what has been acquired. You know a thing when you have lived with it, not just when you have memorized it.</w:t>
      </w:r>
    </w:p>
    <w:p w14:paraId="36559DE0" w14:textId="77777777" w:rsidR="00AE2195" w:rsidRDefault="00000000">
      <w:pPr>
        <w:pStyle w:val="ListParagraph"/>
        <w:numPr>
          <w:ilvl w:val="0"/>
          <w:numId w:val="23"/>
        </w:numPr>
        <w:spacing w:after="100"/>
      </w:pPr>
      <w:r>
        <w:t>Understanding (binah) is the ability to make distinctions — to compare, to evaluate, to see how things relate. Understanding is relational; it operates between items of knowledge.</w:t>
      </w:r>
    </w:p>
    <w:p w14:paraId="0D9662E9" w14:textId="77777777" w:rsidR="00AE2195" w:rsidRDefault="00000000">
      <w:pPr>
        <w:pStyle w:val="ListParagraph"/>
        <w:numPr>
          <w:ilvl w:val="0"/>
          <w:numId w:val="24"/>
        </w:numPr>
        <w:spacing w:after="100"/>
      </w:pPr>
      <w:r>
        <w:t>Wisdom (chokmah) is skill in living — the ability to take what is known and understood and apply it with moral skill to produce something of lasting value. Proverbs describes it the way a craftsman is described: someone who takes raw material and shapes something excellent.</w:t>
      </w:r>
    </w:p>
    <w:p w14:paraId="5D5D3186" w14:textId="77777777" w:rsidR="00AE2195" w:rsidRDefault="00000000">
      <w:pPr>
        <w:pStyle w:val="ListParagraph"/>
        <w:numPr>
          <w:ilvl w:val="0"/>
          <w:numId w:val="25"/>
        </w:numPr>
        <w:spacing w:after="100"/>
      </w:pPr>
      <w:r>
        <w:t>Discernment (the ability to distinguish the spirits, the kardia of the discernment gift) is the application of all three to a specific present moment — seeing what is actually happening in the spiritual dimension of a given situation.</w:t>
      </w:r>
    </w:p>
    <w:p w14:paraId="5B41DA50" w14:textId="77777777" w:rsidR="00AE2195" w:rsidRDefault="00000000">
      <w:pPr>
        <w:pStyle w:val="Heading2"/>
      </w:pPr>
      <w:bookmarkStart w:id="117" w:name="_Toc229899761"/>
      <w:r>
        <w:lastRenderedPageBreak/>
        <w:t>The Proposed Directional Structure</w:t>
      </w:r>
      <w:bookmarkEnd w:id="117"/>
    </w:p>
    <w:p w14:paraId="086119D7" w14:textId="77777777" w:rsidR="00AE2195" w:rsidRDefault="00000000">
      <w:pPr>
        <w:spacing w:after="160"/>
        <w:jc w:val="both"/>
      </w:pPr>
      <w:r>
        <w:t>My proposed arrow structure, reading from input to output:</w:t>
      </w:r>
    </w:p>
    <w:p w14:paraId="1028FA5E" w14:textId="77777777" w:rsidR="00AE2195" w:rsidRDefault="00000000">
      <w:pPr>
        <w:spacing w:after="160"/>
        <w:jc w:val="both"/>
      </w:pPr>
      <w:r>
        <w:t>Knowledge is the raw material — experiential encounter with truth. Understanding processes knowledge into relational structures — seeing connections, distinctions, implications. Wisdom takes Understanding and applies it skillfully to produce good outcomes in life. Discernment operates in real time, drawing on Wisdom to navigate a specific spiritual situation.</w:t>
      </w:r>
    </w:p>
    <w:p w14:paraId="0F19908A" w14:textId="19F1F6C8" w:rsidR="00AE2195" w:rsidRDefault="00000000">
      <w:pPr>
        <w:spacing w:after="160"/>
        <w:jc w:val="both"/>
      </w:pPr>
      <w:r>
        <w:t xml:space="preserve">The loop back: acting wisely generates new experiential Knowledge (you learn by doing well), which feeds Understanding, and so on. Discernment, when exercised well, also generates new Knowledge of what the Spirit is doing, which enriches the whole system. There is also the negative direction, where missing any of these steps can block the positive cycle. </w:t>
      </w:r>
      <w:r w:rsidR="00354320">
        <w:t>I first made these connections</w:t>
      </w:r>
      <w:r w:rsidR="00272CA6">
        <w:t xml:space="preserve"> when I started analyzing the PROAPT method of </w:t>
      </w:r>
      <w:r w:rsidR="008F7B63">
        <w:t xml:space="preserve">Bible study (see Vol. 2), which was </w:t>
      </w:r>
      <w:r w:rsidR="00272CA6">
        <w:t>taught to us when we first joined Truro Church. Such a simple</w:t>
      </w:r>
      <w:r w:rsidR="008F7B63">
        <w:t xml:space="preserve"> process, but with a deep impact on my heart.</w:t>
      </w:r>
      <w:r w:rsidR="00F2341B">
        <w:t xml:space="preserve"> The universality of this reflective </w:t>
      </w:r>
      <w:r w:rsidR="00C96108">
        <w:t xml:space="preserve">Bible study was highlighted for me when I examined the REVEAL analytic work </w:t>
      </w:r>
      <w:r w:rsidR="00B65999">
        <w:t xml:space="preserve">by Hawkins and Parkinson. Reflective bible study was the one practice with real impact across </w:t>
      </w:r>
      <w:r w:rsidR="00C96108">
        <w:t>all</w:t>
      </w:r>
      <w:r w:rsidR="00B65999">
        <w:t xml:space="preserve"> the stages of development they identified. That’s a big deal.</w:t>
      </w:r>
    </w:p>
    <w:p w14:paraId="62CAADEF" w14:textId="77777777" w:rsidR="00AE2195" w:rsidRDefault="00000000">
      <w:pPr>
        <w:spacing w:after="160"/>
        <w:jc w:val="both"/>
      </w:pPr>
      <w:r>
        <w:t>But none of this operates without the gateway. Without the Fear of the Lord, Wisdom is unavailable at the foundational level. I can have information (logos knowledge) without the Fear of the Lord. I cannot have genuine chokmah — moral skill in living — without it.</w:t>
      </w:r>
    </w:p>
    <w:p w14:paraId="147FA5AF" w14:textId="77777777" w:rsidR="00AE2195" w:rsidRDefault="00000000">
      <w:pPr>
        <w:spacing w:before="200" w:after="200"/>
        <w:ind w:left="360"/>
        <w:jc w:val="both"/>
      </w:pPr>
      <w:r>
        <w:rPr>
          <w:b/>
          <w:bCs/>
        </w:rPr>
        <w:t>Proposed Law (Structural): Knowledge → Understanding → Wisdom → Discernment, with a feedback loop from Discernment back to Knowledge. The entire cluster requires the Fear of the Lord as a gateway condition (see Fifth Exploration). Without the Fear of the Lord, what looks like wisdom is merely cleverness.</w:t>
      </w:r>
    </w:p>
    <w:p w14:paraId="0003E7B8"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directionality is my interpretation and needs more careful scriptural work, particularly the Understanding-Wisdom relationship. The Fear of the Lord as a gateway is high confidence (see the next exploration).</w:t>
      </w:r>
    </w:p>
    <w:p w14:paraId="30DD39B6" w14:textId="77777777" w:rsidR="00AE2195" w:rsidRDefault="00000000">
      <w:pPr>
        <w:pBdr>
          <w:top w:val="single" w:sz="4" w:space="4" w:color="CCCCCC"/>
        </w:pBdr>
        <w:spacing w:before="200" w:after="80"/>
      </w:pPr>
      <w:r>
        <w:rPr>
          <w:b/>
          <w:bCs/>
          <w:caps/>
          <w:color w:val="2E4057"/>
          <w:sz w:val="18"/>
          <w:szCs w:val="18"/>
        </w:rPr>
        <w:t>Connections</w:t>
      </w:r>
    </w:p>
    <w:p w14:paraId="31FBD9FB" w14:textId="77777777" w:rsidR="00AE2195" w:rsidRDefault="00000000">
      <w:pPr>
        <w:spacing w:after="80"/>
        <w:ind w:left="240"/>
        <w:jc w:val="both"/>
      </w:pPr>
      <w:r>
        <w:rPr>
          <w:b/>
          <w:bCs/>
          <w:sz w:val="20"/>
          <w:szCs w:val="20"/>
        </w:rPr>
        <w:t xml:space="preserve">Formation Documents. </w:t>
      </w:r>
      <w:r>
        <w:rPr>
          <w:i/>
          <w:iCs/>
          <w:sz w:val="20"/>
          <w:szCs w:val="20"/>
        </w:rPr>
        <w:t>TA’s truth-testing of Kahneman maps System 2 onto the mind’s slow analytical process and System 1 onto the heart’s quick decision process, making the heart and mind measurably different faculties requiring different training. The Exploration’s four-element cluster is a map of the mind’s System 2 operation; a parallel heart-side cluster (the fast, pre-reflective trust and recognition that governs most day-to-day spiritual response) is a natural next exploration.</w:t>
      </w:r>
    </w:p>
    <w:p w14:paraId="25E631D6" w14:textId="77777777" w:rsidR="00AE2195" w:rsidRDefault="00000000">
      <w:r>
        <w:br w:type="page"/>
      </w:r>
    </w:p>
    <w:p w14:paraId="0B12B10E" w14:textId="77777777" w:rsidR="00AE2195" w:rsidRDefault="00000000">
      <w:pPr>
        <w:pBdr>
          <w:left w:val="single" w:sz="24" w:space="8" w:color="2E4057"/>
        </w:pBdr>
        <w:spacing w:after="80"/>
      </w:pPr>
      <w:r>
        <w:rPr>
          <w:b/>
          <w:bCs/>
          <w:caps/>
          <w:color w:val="888888"/>
          <w:sz w:val="18"/>
          <w:szCs w:val="18"/>
        </w:rPr>
        <w:lastRenderedPageBreak/>
        <w:t>Fifth Exploration — New Discovery</w:t>
      </w:r>
    </w:p>
    <w:p w14:paraId="671F1ACC" w14:textId="77777777" w:rsidR="00AE2195" w:rsidRDefault="00000000">
      <w:pPr>
        <w:pStyle w:val="Heading1"/>
      </w:pPr>
      <w:bookmarkStart w:id="118" w:name="_Toc229899762"/>
      <w:r>
        <w:t>Fifth Exploration: The Gateway Condition — The Fear of the Lord</w:t>
      </w:r>
      <w:bookmarkEnd w:id="118"/>
    </w:p>
    <w:p w14:paraId="2F53E8DA" w14:textId="77777777" w:rsidR="00AE2195" w:rsidRDefault="00000000">
      <w:pPr>
        <w:spacing w:before="120" w:after="120"/>
        <w:jc w:val="center"/>
      </w:pPr>
      <w:r>
        <w:rPr>
          <w:noProof/>
        </w:rPr>
        <w:drawing>
          <wp:inline distT="0" distB="0" distL="0" distR="0" wp14:anchorId="467E3C61" wp14:editId="73DF38AA">
            <wp:extent cx="2141220" cy="2141220"/>
            <wp:effectExtent l="0" t="0" r="0" b="0"/>
            <wp:docPr id="8" name="Picture 16" descr="The Fear of the Lord is the Begin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descr="The Fear of the Lord is the Beginning ..."/>
                    <pic:cNvPicPr>
                      <a:picLocks noChangeAspect="1" noChangeArrowheads="1"/>
                    </pic:cNvPicPr>
                  </pic:nvPicPr>
                  <pic:blipFill>
                    <a:blip r:embed="rId16"/>
                    <a:stretch>
                      <a:fillRect/>
                    </a:stretch>
                  </pic:blipFill>
                  <pic:spPr bwMode="auto">
                    <a:xfrm>
                      <a:off x="0" y="0"/>
                      <a:ext cx="2141220" cy="2141220"/>
                    </a:xfrm>
                    <a:prstGeom prst="rect">
                      <a:avLst/>
                    </a:prstGeom>
                  </pic:spPr>
                </pic:pic>
              </a:graphicData>
            </a:graphic>
          </wp:inline>
        </w:drawing>
      </w:r>
    </w:p>
    <w:p w14:paraId="4118C22C" w14:textId="77777777" w:rsidR="00AE2195" w:rsidRDefault="00000000">
      <w:pPr>
        <w:pStyle w:val="Heading2"/>
      </w:pPr>
      <w:bookmarkStart w:id="119" w:name="_Toc229899763"/>
      <w:r>
        <w:t>Why This Is Its Own Exploration</w:t>
      </w:r>
      <w:bookmarkEnd w:id="119"/>
    </w:p>
    <w:p w14:paraId="6DDDD6B1" w14:textId="77777777" w:rsidR="00AE2195" w:rsidRDefault="00000000">
      <w:pPr>
        <w:spacing w:after="160"/>
        <w:jc w:val="both"/>
      </w:pPr>
      <w:r>
        <w:t>I could have included this as a subsection of the Fourth Exploration, but the more I sat with it, the more I realized the Fear of the Lord deserves its own treatment. It is not just a preamble to Wisdom — it is the starting condition for an entire epistemological orientation. It changes how I know things, not just what I know. That puts it in a different category from the other elements of the Wisdom cluster. It is the switch that either opens or closes the circuit.</w:t>
      </w:r>
    </w:p>
    <w:p w14:paraId="728233CB" w14:textId="77777777" w:rsidR="00AE2195" w:rsidRDefault="00000000">
      <w:pPr>
        <w:pStyle w:val="Heading2"/>
      </w:pPr>
      <w:bookmarkStart w:id="120" w:name="_Toc229899764"/>
      <w:r>
        <w:t>The Scriptural Ground</w:t>
      </w:r>
      <w:bookmarkEnd w:id="120"/>
    </w:p>
    <w:p w14:paraId="0809D761" w14:textId="77777777" w:rsidR="00AE2195" w:rsidRDefault="00000000">
      <w:pPr>
        <w:spacing w:before="120" w:after="40"/>
        <w:ind w:left="720"/>
      </w:pPr>
      <w:r>
        <w:rPr>
          <w:b/>
          <w:bCs/>
          <w:i/>
          <w:iCs/>
          <w:sz w:val="20"/>
          <w:szCs w:val="20"/>
        </w:rPr>
        <w:t>Prov. 1:7 (ESV)</w:t>
      </w:r>
    </w:p>
    <w:p w14:paraId="7C98559D" w14:textId="77777777" w:rsidR="00AE2195" w:rsidRDefault="00000000">
      <w:pPr>
        <w:spacing w:after="120"/>
        <w:ind w:left="720" w:right="360"/>
        <w:jc w:val="both"/>
      </w:pPr>
      <w:r>
        <w:rPr>
          <w:i/>
          <w:iCs/>
          <w:sz w:val="20"/>
          <w:szCs w:val="20"/>
        </w:rPr>
        <w:t>"The fear of the Lord is the beginning of knowledge; fools despise wisdom and instruction."</w:t>
      </w:r>
    </w:p>
    <w:p w14:paraId="7B195CC5" w14:textId="77777777" w:rsidR="00AE2195" w:rsidRDefault="00000000">
      <w:pPr>
        <w:spacing w:before="120" w:after="40"/>
        <w:ind w:left="720"/>
      </w:pPr>
      <w:r>
        <w:rPr>
          <w:b/>
          <w:bCs/>
          <w:i/>
          <w:iCs/>
          <w:sz w:val="20"/>
          <w:szCs w:val="20"/>
        </w:rPr>
        <w:t>Prov. 9:10 (ESV)</w:t>
      </w:r>
    </w:p>
    <w:p w14:paraId="1708F1C6" w14:textId="77777777" w:rsidR="00AE2195" w:rsidRDefault="00000000">
      <w:pPr>
        <w:spacing w:after="120"/>
        <w:ind w:left="720" w:right="360"/>
        <w:jc w:val="both"/>
      </w:pPr>
      <w:r>
        <w:rPr>
          <w:i/>
          <w:iCs/>
          <w:sz w:val="20"/>
          <w:szCs w:val="20"/>
        </w:rPr>
        <w:t>"The fear of the Lord is the beginning of wisdom, and knowledge of the Holy One is understanding."</w:t>
      </w:r>
    </w:p>
    <w:p w14:paraId="4D2FE450" w14:textId="77777777" w:rsidR="00AE2195" w:rsidRDefault="00000000">
      <w:pPr>
        <w:spacing w:before="120" w:after="40"/>
        <w:ind w:left="720"/>
      </w:pPr>
      <w:r>
        <w:rPr>
          <w:b/>
          <w:bCs/>
          <w:i/>
          <w:iCs/>
          <w:sz w:val="20"/>
          <w:szCs w:val="20"/>
        </w:rPr>
        <w:t>Isa. 11:2-3 (ESV)</w:t>
      </w:r>
    </w:p>
    <w:p w14:paraId="4156B16C" w14:textId="77777777" w:rsidR="00AE2195" w:rsidRDefault="00000000">
      <w:pPr>
        <w:spacing w:after="120"/>
        <w:ind w:left="720" w:right="360"/>
        <w:jc w:val="both"/>
      </w:pPr>
      <w:r>
        <w:rPr>
          <w:i/>
          <w:iCs/>
          <w:sz w:val="20"/>
          <w:szCs w:val="20"/>
        </w:rPr>
        <w:t>"And the Spirit of the Lord shall rest upon him, the Spirit of wisdom and understanding, the Spirit of counsel and might, the Spirit of knowledge and the fear of the Lord. And his delight shall be in the fear of the Lord."</w:t>
      </w:r>
    </w:p>
    <w:p w14:paraId="35E14657" w14:textId="77777777" w:rsidR="00AE2195" w:rsidRDefault="00000000">
      <w:pPr>
        <w:spacing w:before="120" w:after="40"/>
        <w:ind w:left="720"/>
      </w:pPr>
      <w:r>
        <w:rPr>
          <w:b/>
          <w:bCs/>
          <w:i/>
          <w:iCs/>
          <w:sz w:val="20"/>
          <w:szCs w:val="20"/>
        </w:rPr>
        <w:t>Ps. 111:10 (ESV)</w:t>
      </w:r>
    </w:p>
    <w:p w14:paraId="1E5443BC" w14:textId="77777777" w:rsidR="00AE2195" w:rsidRDefault="00000000">
      <w:pPr>
        <w:spacing w:after="120"/>
        <w:ind w:left="720" w:right="360"/>
        <w:jc w:val="both"/>
      </w:pPr>
      <w:r>
        <w:rPr>
          <w:i/>
          <w:iCs/>
          <w:sz w:val="20"/>
          <w:szCs w:val="20"/>
        </w:rPr>
        <w:t>"The fear of the Lord is the beginning of wisdom; all those who practice it have a good understanding."</w:t>
      </w:r>
    </w:p>
    <w:p w14:paraId="21B74BC1" w14:textId="77777777" w:rsidR="00AE2195" w:rsidRDefault="00000000">
      <w:pPr>
        <w:spacing w:after="160"/>
        <w:jc w:val="both"/>
      </w:pPr>
      <w:r>
        <w:t>Four times in the wisdom literature, the same structure appears: Fear of the Lord is the beginning — the arche, the origin point, the first cause — of wisdom and knowledge. This is not a suggestion or a nice-to-have. It is stated as a foundational logical relationship. You do not gain genuine wisdom by working harder or studying more. You get it by starting in the right place.</w:t>
      </w:r>
    </w:p>
    <w:p w14:paraId="0FE1F765" w14:textId="77777777" w:rsidR="00AE2195" w:rsidRDefault="00000000">
      <w:pPr>
        <w:pStyle w:val="Heading2"/>
      </w:pPr>
      <w:bookmarkStart w:id="121" w:name="_Toc229899765"/>
      <w:r>
        <w:t>What Does "Fear of the Lord" Actually Mean?</w:t>
      </w:r>
      <w:bookmarkEnd w:id="121"/>
    </w:p>
    <w:p w14:paraId="6ADC8DB8" w14:textId="77777777" w:rsidR="00AE2195" w:rsidRDefault="00000000">
      <w:pPr>
        <w:spacing w:after="160"/>
        <w:jc w:val="both"/>
      </w:pPr>
      <w:r>
        <w:lastRenderedPageBreak/>
        <w:t>This is where I want to be careful, because the English word fear flattens something that is much richer in the Hebrew (yir'ah). This is not the terror of an arbitrary tyrant. It is the awe, reverence, and deep attentiveness that come from encountering the holy. It is the response of a creature who has genuinely grasped who God is — not as an abstraction, but as the living reality who is both utterly transcendent and immediately present. Rom. 1:19-20 is relevant here. Creation speaks, all the time, of “His eternal nature and divine power.” That speaking should induce this kind of fear of an awesome creator God. We might ignore that speaking because it is so familiar, and it's just “natural”, right? This is a heart that has been hardened because it is familiar and no longer awe-inspiring to us. Hardness is encased in a presumptive attitude.</w:t>
      </w:r>
    </w:p>
    <w:p w14:paraId="2A35B63E" w14:textId="77777777" w:rsidR="00AE2195" w:rsidRDefault="00000000">
      <w:pPr>
        <w:spacing w:after="160"/>
        <w:jc w:val="both"/>
      </w:pPr>
      <w:r>
        <w:t>The practical effect of the Fear of the Lord is that it correctly orients me. It places me as a creature before the Creator. And that correct orientation is the starting condition for all genuine knowing. Without it, I make myself the center of the epistemic universe — I evaluate everything from my own vantage point, which means I start from a fundamentally distorted position. The Fear of the Lord fixes the reference point.</w:t>
      </w:r>
    </w:p>
    <w:p w14:paraId="699D3FAA" w14:textId="77777777" w:rsidR="00AE2195" w:rsidRDefault="00000000">
      <w:pPr>
        <w:pStyle w:val="Heading2"/>
      </w:pPr>
      <w:bookmarkStart w:id="122" w:name="_Toc229899766"/>
      <w:r>
        <w:t>The Electrical Engineering Analogy</w:t>
      </w:r>
      <w:bookmarkEnd w:id="122"/>
    </w:p>
    <w:p w14:paraId="50A0401D" w14:textId="77777777" w:rsidR="00AE2195" w:rsidRDefault="00000000">
      <w:pPr>
        <w:spacing w:after="160"/>
        <w:jc w:val="both"/>
      </w:pPr>
      <w:r>
        <w:t>I am an electrical engineer by training and practice, so let me reach for an analogy that has been helpful to me. In any electrical circuit, ground potential is the reference point from which all voltages are measured. Without a ground reference, the concept of a voltage difference floats — you can measure the difference between two points, but you have no fixed reference. The Fear of the Lord is the spiritual ground reference. It is the fixed point from which all other knowing can be accurately measured. Operating without it is like trying to design a circuit with a floating ground — everything drifts, nothing is stable, and the readings cannot be trusted.</w:t>
      </w:r>
    </w:p>
    <w:p w14:paraId="2EC86CD5" w14:textId="77777777" w:rsidR="00AE2195" w:rsidRDefault="00000000">
      <w:pPr>
        <w:pStyle w:val="Heading2"/>
      </w:pPr>
      <w:bookmarkStart w:id="123" w:name="_Toc229899767"/>
      <w:r>
        <w:t>How This Connects to What I Have Already Built</w:t>
      </w:r>
      <w:bookmarkEnd w:id="123"/>
    </w:p>
    <w:p w14:paraId="5A03E81E" w14:textId="77777777" w:rsidR="00AE2195" w:rsidRDefault="00000000">
      <w:pPr>
        <w:spacing w:after="160"/>
        <w:jc w:val="both"/>
      </w:pPr>
      <w:r>
        <w:t>In the Rom. 10:17 chain, I noted that genuine hearing requires a willingness to obey. I see that willingness to obey is itself downstream from the Fear of the Lord. If I have truly grasped who God is — if the awe is real — then willingness to obey is not the struggle it otherwise would be. The Fear of the Lord is upstream of the hearing quality in the faith-generation chain.</w:t>
      </w:r>
    </w:p>
    <w:p w14:paraId="62EC9E57" w14:textId="77777777" w:rsidR="00AE2195" w:rsidRDefault="00000000">
      <w:pPr>
        <w:spacing w:after="160"/>
        <w:jc w:val="both"/>
      </w:pPr>
      <w:r>
        <w:t>This also connects to the new Sixth Exploration on the Obedience Channel. The Fear of the Lord is what makes obedience the natural posture rather than a constant battle of wills.</w:t>
      </w:r>
    </w:p>
    <w:p w14:paraId="2A834879" w14:textId="77777777" w:rsidR="00AE2195" w:rsidRDefault="00000000">
      <w:pPr>
        <w:spacing w:before="200" w:after="200"/>
        <w:ind w:left="360"/>
        <w:jc w:val="both"/>
      </w:pPr>
      <w:r>
        <w:rPr>
          <w:b/>
          <w:bCs/>
        </w:rPr>
        <w:t>Proposed Law (Structural — Gateway): The Fear of the Lord is the logically prior condition for the operation of the Wisdom-Knowledge-Understanding-Discernment cluster. It functions as the epistemic ground reference — the fixed point from which all spiritual knowing can be accurately oriented. Without it, what appears as wisdom is merely cleverness operating from a distorted reference point.</w:t>
      </w:r>
    </w:p>
    <w:p w14:paraId="09800DC5"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Among the highest-confidence laws in this volume. The scriptural repetition is explicit and consistent across multiple wisdom texts. The mechanism (correct orientation of the self) is coherent with both scripture and experience.</w:t>
      </w:r>
    </w:p>
    <w:p w14:paraId="109D00CE" w14:textId="77777777" w:rsidR="00AE2195" w:rsidRDefault="00000000">
      <w:pPr>
        <w:pBdr>
          <w:top w:val="single" w:sz="4" w:space="4" w:color="CCCCCC"/>
        </w:pBdr>
        <w:spacing w:before="200" w:after="80"/>
      </w:pPr>
      <w:r>
        <w:rPr>
          <w:b/>
          <w:bCs/>
          <w:caps/>
          <w:color w:val="2E4057"/>
          <w:sz w:val="18"/>
          <w:szCs w:val="18"/>
        </w:rPr>
        <w:t>Connections</w:t>
      </w:r>
    </w:p>
    <w:p w14:paraId="7234A830" w14:textId="77777777" w:rsidR="00AE2195" w:rsidRDefault="00000000">
      <w:pPr>
        <w:spacing w:after="80"/>
        <w:ind w:left="240"/>
        <w:jc w:val="both"/>
      </w:pPr>
      <w:r>
        <w:rPr>
          <w:b/>
          <w:bCs/>
          <w:sz w:val="20"/>
          <w:szCs w:val="20"/>
        </w:rPr>
        <w:t xml:space="preserve">Formation Documents. </w:t>
      </w:r>
      <w:r>
        <w:rPr>
          <w:i/>
          <w:iCs/>
          <w:sz w:val="20"/>
          <w:szCs w:val="20"/>
        </w:rPr>
        <w:t>The Fear of the Lord functions as the epistemic correlate of SST’s regeneration threshold — both name a structural gateway, with IJH describing the architecture and SST describing the developmental entry condition. Both framings are needed; neither is complete on its own.</w:t>
      </w:r>
    </w:p>
    <w:p w14:paraId="692532F8" w14:textId="77777777" w:rsidR="00AE2195" w:rsidRDefault="00000000">
      <w:r>
        <w:br w:type="page"/>
      </w:r>
    </w:p>
    <w:p w14:paraId="532145E9" w14:textId="77777777" w:rsidR="00AE2195" w:rsidRDefault="00000000">
      <w:pPr>
        <w:pBdr>
          <w:left w:val="single" w:sz="24" w:space="8" w:color="2E4057"/>
        </w:pBdr>
        <w:spacing w:after="80"/>
      </w:pPr>
      <w:r>
        <w:rPr>
          <w:b/>
          <w:bCs/>
          <w:caps/>
          <w:color w:val="888888"/>
          <w:sz w:val="18"/>
          <w:szCs w:val="18"/>
        </w:rPr>
        <w:lastRenderedPageBreak/>
        <w:t>Sixth Exploration — New Discovery</w:t>
      </w:r>
    </w:p>
    <w:p w14:paraId="3E83D21D" w14:textId="77777777" w:rsidR="00AE2195" w:rsidRDefault="00000000">
      <w:pPr>
        <w:pStyle w:val="Heading1"/>
      </w:pPr>
      <w:bookmarkStart w:id="124" w:name="_Toc229899768"/>
      <w:r>
        <w:t>Sixth Exploration: The Obedience Channel — How Revelation Flows</w:t>
      </w:r>
      <w:bookmarkEnd w:id="124"/>
    </w:p>
    <w:p w14:paraId="62206D89" w14:textId="77777777" w:rsidR="00AE2195" w:rsidRDefault="00000000">
      <w:pPr>
        <w:spacing w:before="120" w:after="120"/>
        <w:jc w:val="center"/>
      </w:pPr>
      <w:r>
        <w:rPr>
          <w:noProof/>
        </w:rPr>
        <w:drawing>
          <wp:inline distT="0" distB="0" distL="0" distR="0" wp14:anchorId="558DD362" wp14:editId="3CF339BB">
            <wp:extent cx="3017520" cy="1516380"/>
            <wp:effectExtent l="0" t="0" r="0" b="0"/>
            <wp:docPr id="9" name="Image4" descr="Partial Obedience is not Obed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Partial Obedience is not Obedience ..."/>
                    <pic:cNvPicPr>
                      <a:picLocks noChangeAspect="1" noChangeArrowheads="1"/>
                    </pic:cNvPicPr>
                  </pic:nvPicPr>
                  <pic:blipFill>
                    <a:blip r:embed="rId17"/>
                    <a:stretch>
                      <a:fillRect/>
                    </a:stretch>
                  </pic:blipFill>
                  <pic:spPr bwMode="auto">
                    <a:xfrm>
                      <a:off x="0" y="0"/>
                      <a:ext cx="3017520" cy="1516380"/>
                    </a:xfrm>
                    <a:prstGeom prst="rect">
                      <a:avLst/>
                    </a:prstGeom>
                  </pic:spPr>
                </pic:pic>
              </a:graphicData>
            </a:graphic>
          </wp:inline>
        </w:drawing>
      </w:r>
    </w:p>
    <w:p w14:paraId="11171A28" w14:textId="77777777" w:rsidR="00AE2195" w:rsidRDefault="00000000">
      <w:pPr>
        <w:pStyle w:val="Heading2"/>
      </w:pPr>
      <w:bookmarkStart w:id="125" w:name="_Toc229899769"/>
      <w:r>
        <w:t>The Discovery</w:t>
      </w:r>
      <w:bookmarkEnd w:id="125"/>
    </w:p>
    <w:p w14:paraId="3E532DE6" w14:textId="77777777" w:rsidR="00AE2195" w:rsidRDefault="00000000">
      <w:pPr>
        <w:spacing w:after="160"/>
        <w:jc w:val="both"/>
      </w:pPr>
      <w:r>
        <w:t>This is one of those things that, once I saw it, I could not un-see it. And I am a little embarrassed that I had not formalized it as a law earlier, because it has operated in my life for decades. The law is simple: acting on what God has already shown you is the condition for receiving more revelation.</w:t>
      </w:r>
    </w:p>
    <w:p w14:paraId="1814A155" w14:textId="77777777" w:rsidR="00AE2195" w:rsidRDefault="00000000">
      <w:pPr>
        <w:pStyle w:val="Heading2"/>
      </w:pPr>
      <w:bookmarkStart w:id="126" w:name="_Toc229899770"/>
      <w:r>
        <w:t>The Scriptural Ground</w:t>
      </w:r>
      <w:bookmarkEnd w:id="126"/>
    </w:p>
    <w:p w14:paraId="6A7DE602" w14:textId="77777777" w:rsidR="00AE2195" w:rsidRDefault="00000000">
      <w:pPr>
        <w:spacing w:before="120" w:after="40"/>
        <w:ind w:left="720"/>
      </w:pPr>
      <w:r>
        <w:rPr>
          <w:b/>
          <w:bCs/>
          <w:i/>
          <w:iCs/>
          <w:sz w:val="20"/>
          <w:szCs w:val="20"/>
        </w:rPr>
        <w:t>John 7:17 (ESV)</w:t>
      </w:r>
    </w:p>
    <w:p w14:paraId="7AEDDA67" w14:textId="77777777" w:rsidR="00AE2195" w:rsidRDefault="00000000">
      <w:pPr>
        <w:spacing w:after="120"/>
        <w:ind w:left="720" w:right="360"/>
        <w:jc w:val="both"/>
      </w:pPr>
      <w:r>
        <w:rPr>
          <w:i/>
          <w:iCs/>
          <w:sz w:val="20"/>
          <w:szCs w:val="20"/>
        </w:rPr>
        <w:t>"If anyone's will is to do God's will, he will know whether the teaching is from God or whether I am speaking on my own authority."</w:t>
      </w:r>
    </w:p>
    <w:p w14:paraId="11E08F0B" w14:textId="77777777" w:rsidR="00AE2195" w:rsidRDefault="00000000">
      <w:pPr>
        <w:spacing w:after="160"/>
        <w:jc w:val="both"/>
      </w:pPr>
      <w:r>
        <w:t>There it is. The condition is willing obedience. The result is knowing. And note the direction: it is not "know first, then obey." It is "be willing to obey, and then you will know." This inverts the way most people think about spiritual growth. We want understanding before commitment. God offers understanding as the fruit of commitment.</w:t>
      </w:r>
    </w:p>
    <w:p w14:paraId="6EDC4294" w14:textId="77777777" w:rsidR="00AE2195" w:rsidRDefault="00000000">
      <w:pPr>
        <w:spacing w:after="160"/>
        <w:jc w:val="both"/>
      </w:pPr>
      <w:r>
        <w:t>C.S. Lewis makes an argument in Mere Christianity that runs exactly parallel to this law and illuminates why it works. He notes that if you act as if you love your neighbor before you feel love, the feeling tends to follow the action — not because you have manipulated your emotions, but because you have aligned yourself with how reality is actually structured. Love is the grain or direction of the universe; acting with it puts you in contact with something real. I think the same principle operates in the Obedience Channel. When I obey before I understand, I am not merely submitting to an arbitrary divine test of loyalty. I am aligning myself with the epistemic structure of a universe in which willingness to obey is the perceptual condition for seeing clearly. Disobedience, conversely, does not merely fail to open the channel — it distorts the instrument of perception itself. This is why the author of Hebrews can speak of hearts being hardened through the deceitfulness of sin (Heb. 3:13): habitual disobedience does not just block revelation, it progressively corrupts the capacity to receive it. The obedience is not the price you pay for revelation; it is the restoration of the receiving instrument to working order.</w:t>
      </w:r>
    </w:p>
    <w:p w14:paraId="12F320B4" w14:textId="77777777" w:rsidR="00AE2195" w:rsidRDefault="00000000">
      <w:pPr>
        <w:spacing w:before="120" w:after="40"/>
        <w:ind w:left="720"/>
      </w:pPr>
      <w:r>
        <w:rPr>
          <w:b/>
          <w:bCs/>
          <w:i/>
          <w:iCs/>
          <w:sz w:val="20"/>
          <w:szCs w:val="20"/>
        </w:rPr>
        <w:t>John 14:21 (ESV)</w:t>
      </w:r>
    </w:p>
    <w:p w14:paraId="143A5377" w14:textId="77777777" w:rsidR="00AE2195" w:rsidRDefault="00000000">
      <w:pPr>
        <w:spacing w:after="120"/>
        <w:ind w:left="720" w:right="360"/>
        <w:jc w:val="both"/>
      </w:pPr>
      <w:r>
        <w:rPr>
          <w:i/>
          <w:iCs/>
          <w:sz w:val="20"/>
          <w:szCs w:val="20"/>
        </w:rPr>
        <w:t>"Whoever has my commandments and keeps them, he it is who loves me. And he who loves me will be loved by my Father, and I will love him and manifest myself to him."</w:t>
      </w:r>
    </w:p>
    <w:p w14:paraId="1CA0A6F1" w14:textId="77777777" w:rsidR="00AE2195" w:rsidRDefault="00000000">
      <w:pPr>
        <w:spacing w:after="160"/>
        <w:jc w:val="both"/>
      </w:pPr>
      <w:r>
        <w:t xml:space="preserve">The word manifest here is emphao — to show clearly, to make visible. Jesus is saying that the experience of His presence and self-revelation is conditioned on keeping His commandments. </w:t>
      </w:r>
      <w:r>
        <w:lastRenderedPageBreak/>
        <w:t>Obedience is the channel through which the revelation flows. This connects directly back to the Faith cluster: obedience deepens love, love deepens faith, and faith increases the quality of hearing.</w:t>
      </w:r>
    </w:p>
    <w:p w14:paraId="5A31338E" w14:textId="77777777" w:rsidR="00AE2195" w:rsidRDefault="00000000">
      <w:pPr>
        <w:spacing w:before="120" w:after="40"/>
        <w:ind w:left="720"/>
      </w:pPr>
      <w:r>
        <w:rPr>
          <w:b/>
          <w:bCs/>
          <w:i/>
          <w:iCs/>
          <w:sz w:val="20"/>
          <w:szCs w:val="20"/>
        </w:rPr>
        <w:t>1 Sam. 15:22-23 (ESV)</w:t>
      </w:r>
    </w:p>
    <w:p w14:paraId="2C93BDC8" w14:textId="77777777" w:rsidR="00AE2195" w:rsidRDefault="00000000">
      <w:pPr>
        <w:spacing w:after="120"/>
        <w:ind w:left="720" w:right="360"/>
        <w:jc w:val="both"/>
      </w:pPr>
      <w:r>
        <w:rPr>
          <w:i/>
          <w:iCs/>
          <w:sz w:val="20"/>
          <w:szCs w:val="20"/>
        </w:rPr>
        <w:t>"Has the Lord as great delight in burnt offerings and sacrifices, as in obeying the voice of the Lord? Behold, to obey is better than sacrifice, and to listen than the fat of rams. For rebellion is as the sin of divination, and presumption is as iniquity and idolatry."</w:t>
      </w:r>
    </w:p>
    <w:p w14:paraId="3AE46A6A" w14:textId="77777777" w:rsidR="00AE2195" w:rsidRDefault="00000000">
      <w:pPr>
        <w:spacing w:after="160"/>
        <w:jc w:val="both"/>
      </w:pPr>
      <w:r>
        <w:t>Samuel’s rebuke of Saul introduces the negative case with striking force. Disobedience is not merely a moral failure — it is rebellion that operates like divination and idolatry. In systems terms, disobedience not only fails to open the channel; it actively closes it and introduces noise that corrupts the signal.</w:t>
      </w:r>
    </w:p>
    <w:p w14:paraId="67D3264B" w14:textId="77777777" w:rsidR="00AE2195" w:rsidRDefault="00000000">
      <w:pPr>
        <w:pStyle w:val="Heading2"/>
      </w:pPr>
      <w:bookmarkStart w:id="127" w:name="_Toc229899771"/>
      <w:r>
        <w:t>The Time Delay Factor</w:t>
      </w:r>
      <w:bookmarkEnd w:id="127"/>
    </w:p>
    <w:p w14:paraId="2A70F785" w14:textId="77777777" w:rsidR="00AE2195" w:rsidRDefault="00000000">
      <w:pPr>
        <w:spacing w:after="160"/>
        <w:jc w:val="both"/>
      </w:pPr>
      <w:r>
        <w:t>One aspect of this law that has been important in my own life is the time delay between obedience and the next revelation. God typically does not give the next instruction immediately after I obey the last one. There is a waiting period. This has several implications in a systems dynamics model: the delayed feedback makes it hard to see the causal connection, which is probably why so many people miss it. If the gap between obedience and the next revelation is weeks or months, and I am not paying attention, I may never connect them.</w:t>
      </w:r>
    </w:p>
    <w:p w14:paraId="4AD46ED9" w14:textId="77777777" w:rsidR="00AE2195" w:rsidRDefault="00000000">
      <w:pPr>
        <w:spacing w:after="160"/>
        <w:jc w:val="both"/>
      </w:pPr>
      <w:r>
        <w:t>This is also related to what Jesus says about the virgins with oil in their lamps (Matt 25) — the readiness is maintained by ongoing attentiveness during the waiting period. The obedience that keeps the channel open includes the obedience of staying attentive during the delay.</w:t>
      </w:r>
    </w:p>
    <w:p w14:paraId="52AD6A40" w14:textId="77777777" w:rsidR="00AE2195" w:rsidRDefault="00000000">
      <w:pPr>
        <w:pStyle w:val="Heading2"/>
      </w:pPr>
      <w:bookmarkStart w:id="128" w:name="_Toc229899772"/>
      <w:r>
        <w:t>The Community Dimension</w:t>
      </w:r>
      <w:bookmarkEnd w:id="128"/>
    </w:p>
    <w:p w14:paraId="61D1F6E9" w14:textId="77777777" w:rsidR="00AE2195" w:rsidRDefault="00000000">
      <w:pPr>
        <w:spacing w:after="160"/>
        <w:jc w:val="both"/>
      </w:pPr>
      <w:r>
        <w:t>There is a collective version of this law as well. When a community is in collective disobedience — corporate hardness of heart — the revelation available to that community is suppressed. Deuteronomy 28 is the great national if-then chapter in the Old Testament: if the community walks in obedience, the outpouring of blessing and revelation follows; if not, the channel closes and the consequences compound. This is worth its own extended discussion, but I flag it here as an important extension of the personal law.</w:t>
      </w:r>
    </w:p>
    <w:p w14:paraId="4EFA246E" w14:textId="77777777" w:rsidR="00AE2195" w:rsidRDefault="00000000">
      <w:pPr>
        <w:spacing w:before="200" w:after="200"/>
        <w:ind w:left="360"/>
        <w:jc w:val="both"/>
      </w:pPr>
      <w:r>
        <w:rPr>
          <w:b/>
          <w:bCs/>
        </w:rPr>
        <w:t>Proposed Law (Operational): Obedience to prior revelation is the causal condition for receiving subsequent revelation. The quality of the hearing channel in the Word → Hearing → Faith chain is modulated by obedience history. Obedience keeps the channel open and increases its gain; disobedience introduces resistance and, compounded, closes the channel entirely. There is typically a time delay between obedience and next-revelation that makes the causal connection easy to miss.</w:t>
      </w:r>
    </w:p>
    <w:p w14:paraId="6D547D5B"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Clearly Taught </w:t>
      </w:r>
      <w:r>
        <w:rPr>
          <w:i/>
          <w:iCs/>
          <w:color w:val="2E4057"/>
          <w:sz w:val="20"/>
          <w:szCs w:val="20"/>
        </w:rPr>
        <w:t>High confidence. John 7:17 is explicit; the pattern is confirmed across multiple texts and in personal experience. The time delay mechanism and its systems dynamics implications are still being worked out.</w:t>
      </w:r>
    </w:p>
    <w:p w14:paraId="5D59ED64" w14:textId="77777777" w:rsidR="00AE2195" w:rsidRDefault="00000000">
      <w:pPr>
        <w:pBdr>
          <w:top w:val="single" w:sz="4" w:space="4" w:color="CCCCCC"/>
        </w:pBdr>
        <w:spacing w:before="200" w:after="80"/>
      </w:pPr>
      <w:r>
        <w:rPr>
          <w:b/>
          <w:bCs/>
          <w:caps/>
          <w:color w:val="2E4057"/>
          <w:sz w:val="18"/>
          <w:szCs w:val="18"/>
        </w:rPr>
        <w:t>Connections</w:t>
      </w:r>
    </w:p>
    <w:p w14:paraId="5DF4ED5E" w14:textId="77777777" w:rsidR="00AE2195" w:rsidRDefault="00000000">
      <w:pPr>
        <w:spacing w:after="80"/>
        <w:ind w:left="240"/>
        <w:jc w:val="both"/>
      </w:pPr>
      <w:r>
        <w:rPr>
          <w:b/>
          <w:bCs/>
          <w:sz w:val="20"/>
          <w:szCs w:val="20"/>
        </w:rPr>
        <w:t xml:space="preserve">Vol 3. </w:t>
      </w:r>
      <w:r>
        <w:rPr>
          <w:i/>
          <w:iCs/>
          <w:sz w:val="20"/>
          <w:szCs w:val="20"/>
        </w:rPr>
        <w:t>Formalized as the Faith-Obedience Reinforcing Engine in Vol 3 (Exp. 7: Feedback Loops): the self-amplifying loop in which obedience generates confirmation, confirmation increases trust, and trust produces more obedient action. Vol 3 quantifies the time-delay variable introduced here as a critical parameter.</w:t>
      </w:r>
    </w:p>
    <w:p w14:paraId="18431966" w14:textId="77777777" w:rsidR="00AE2195" w:rsidRDefault="00000000">
      <w:pPr>
        <w:spacing w:after="80"/>
        <w:ind w:left="240"/>
        <w:jc w:val="both"/>
      </w:pPr>
      <w:r>
        <w:rPr>
          <w:b/>
          <w:bCs/>
          <w:sz w:val="20"/>
          <w:szCs w:val="20"/>
        </w:rPr>
        <w:t xml:space="preserve">Formation Documents. </w:t>
      </w:r>
      <w:r>
        <w:rPr>
          <w:i/>
          <w:iCs/>
          <w:sz w:val="20"/>
          <w:szCs w:val="20"/>
        </w:rPr>
        <w:t xml:space="preserve">Obedience to prior revelation is what HFT’s Affective Level 3 (Valuing) looks like from the outside. MSFIG develops this further: the Willard-Friesen debate about quotidian guidance </w:t>
      </w:r>
      <w:r>
        <w:rPr>
          <w:i/>
          <w:iCs/>
          <w:sz w:val="20"/>
          <w:szCs w:val="20"/>
        </w:rPr>
        <w:lastRenderedPageBreak/>
        <w:t>is resolved by the taxonomy precisely at this point. The time-delay flagged in this Exploration’s Certainty corresponds to MSFIG’s treatment of Brueggemann disorientation as a formation engine.</w:t>
      </w:r>
    </w:p>
    <w:p w14:paraId="7A216655" w14:textId="77777777" w:rsidR="00414A63" w:rsidRDefault="00414A63">
      <w:pPr>
        <w:rPr>
          <w:b/>
          <w:bCs/>
          <w:caps/>
          <w:color w:val="888888"/>
          <w:sz w:val="18"/>
          <w:szCs w:val="18"/>
        </w:rPr>
      </w:pPr>
      <w:r>
        <w:rPr>
          <w:b/>
          <w:bCs/>
          <w:caps/>
          <w:color w:val="888888"/>
          <w:sz w:val="18"/>
          <w:szCs w:val="18"/>
        </w:rPr>
        <w:br w:type="page"/>
      </w:r>
    </w:p>
    <w:p w14:paraId="61322742" w14:textId="7DF9FB0F" w:rsidR="00AE2195" w:rsidRDefault="00000000">
      <w:r>
        <w:rPr>
          <w:b/>
          <w:bCs/>
          <w:caps/>
          <w:color w:val="888888"/>
          <w:sz w:val="18"/>
          <w:szCs w:val="18"/>
        </w:rPr>
        <w:lastRenderedPageBreak/>
        <w:t>Seventh Exploration — New Discovery</w:t>
      </w:r>
    </w:p>
    <w:p w14:paraId="5C18FA92" w14:textId="6E5FBCB1" w:rsidR="00AE2195" w:rsidRDefault="00AE2195">
      <w:pPr>
        <w:rPr>
          <w:b/>
          <w:bCs/>
          <w:color w:val="1A3A5C"/>
          <w:sz w:val="32"/>
          <w:szCs w:val="32"/>
        </w:rPr>
      </w:pPr>
    </w:p>
    <w:p w14:paraId="4551ACF3" w14:textId="77777777" w:rsidR="00AE2195" w:rsidRDefault="00000000">
      <w:pPr>
        <w:pStyle w:val="Heading1"/>
        <w:spacing w:before="0"/>
      </w:pPr>
      <w:bookmarkStart w:id="129" w:name="_Toc229899773"/>
      <w:r>
        <w:t>Seventh Exploration: Spiritual Authority — The Force Multiplier</w:t>
      </w:r>
      <w:bookmarkEnd w:id="129"/>
    </w:p>
    <w:p w14:paraId="6964AE0E" w14:textId="77777777" w:rsidR="00AE2195" w:rsidRDefault="00000000">
      <w:pPr>
        <w:spacing w:before="120" w:after="120"/>
        <w:jc w:val="center"/>
      </w:pPr>
      <w:r>
        <w:rPr>
          <w:noProof/>
        </w:rPr>
        <w:drawing>
          <wp:inline distT="0" distB="0" distL="0" distR="0" wp14:anchorId="59FAA0AF" wp14:editId="7EF34D09">
            <wp:extent cx="5029200" cy="2747010"/>
            <wp:effectExtent l="0" t="0" r="0" b="0"/>
            <wp:docPr id="10"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09"/>
                    <pic:cNvPicPr>
                      <a:picLocks noChangeAspect="1" noChangeArrowheads="1"/>
                    </pic:cNvPicPr>
                  </pic:nvPicPr>
                  <pic:blipFill>
                    <a:blip r:embed="rId18"/>
                    <a:stretch>
                      <a:fillRect/>
                    </a:stretch>
                  </pic:blipFill>
                  <pic:spPr bwMode="auto">
                    <a:xfrm>
                      <a:off x="0" y="0"/>
                      <a:ext cx="5029200" cy="2747010"/>
                    </a:xfrm>
                    <a:prstGeom prst="rect">
                      <a:avLst/>
                    </a:prstGeom>
                  </pic:spPr>
                </pic:pic>
              </a:graphicData>
            </a:graphic>
          </wp:inline>
        </w:drawing>
      </w:r>
    </w:p>
    <w:p w14:paraId="56764FBD" w14:textId="77777777" w:rsidR="00AE2195" w:rsidRDefault="00000000">
      <w:pPr>
        <w:pStyle w:val="Heading2"/>
      </w:pPr>
      <w:bookmarkStart w:id="130" w:name="_Toc229899774"/>
      <w:r>
        <w:t>The Discovery That Changes the Equations</w:t>
      </w:r>
      <w:bookmarkEnd w:id="130"/>
    </w:p>
    <w:p w14:paraId="13DDDAC8" w14:textId="77777777" w:rsidR="00AE2195" w:rsidRDefault="00000000">
      <w:pPr>
        <w:spacing w:after="160"/>
        <w:jc w:val="both"/>
      </w:pPr>
      <w:r>
        <w:t>Here is something I have had sitting in my notes for years without elevating it to the status of a law. It deserves that status. The discovery is that operating within properly delegated spiritual authority is not just the right thing to do — it amplifies the spiritual force available. Authority is a force multiplier in the spiritual dynamics.</w:t>
      </w:r>
    </w:p>
    <w:p w14:paraId="411EEB52" w14:textId="77777777" w:rsidR="00AE2195" w:rsidRDefault="00000000">
      <w:pPr>
        <w:pStyle w:val="Heading2"/>
      </w:pPr>
      <w:bookmarkStart w:id="131" w:name="_Toc229899775"/>
      <w:r>
        <w:t>The Centurion: A Case Study in Authority-Based Faith</w:t>
      </w:r>
      <w:bookmarkEnd w:id="131"/>
    </w:p>
    <w:p w14:paraId="5A367943" w14:textId="77777777" w:rsidR="00AE2195" w:rsidRDefault="00000000">
      <w:pPr>
        <w:spacing w:before="120" w:after="40"/>
        <w:ind w:left="720"/>
      </w:pPr>
      <w:r>
        <w:rPr>
          <w:b/>
          <w:bCs/>
          <w:i/>
          <w:iCs/>
          <w:sz w:val="20"/>
          <w:szCs w:val="20"/>
        </w:rPr>
        <w:t>Matt. 8:8-10 (ESV)</w:t>
      </w:r>
    </w:p>
    <w:p w14:paraId="76D6DC53" w14:textId="77777777" w:rsidR="00AE2195" w:rsidRDefault="00000000">
      <w:pPr>
        <w:spacing w:after="120"/>
        <w:ind w:left="720" w:right="360"/>
        <w:jc w:val="both"/>
      </w:pPr>
      <w:r>
        <w:rPr>
          <w:i/>
          <w:iCs/>
          <w:sz w:val="20"/>
          <w:szCs w:val="20"/>
        </w:rPr>
        <w:t>"But the centurion replied, 'Lord, I am not worthy to have you come under my roof, but only say the word, and my servant will be healed. For I too am a man under authority, with soldiers under me. And I say to one, 'Go,' and he goes, and to another, 'Come,' and he comes, and to my servant, 'Do this,' and he does it.' When Jesus heard this, he marveled and said to those who followed him, 'Truly, I tell you, with no one in Israel have I found such great faith.'"</w:t>
      </w:r>
    </w:p>
    <w:p w14:paraId="2BCF45F4" w14:textId="0D8701FB" w:rsidR="00AE2195" w:rsidRDefault="00000000">
      <w:pPr>
        <w:spacing w:after="160"/>
        <w:jc w:val="both"/>
      </w:pPr>
      <w:r>
        <w:t>This is the only person in the gospels of whom Jesus says He marveled at his faith. And what is the centurion demonstrating? He is not showing emotional intensity or spiritual passion. He is showing structural understanding. He understands the authority architecture: he is a man under authority (the Roman chain of command), which is precisely why he can exercise authority over those under him. And he correctly perceives that Jesus operates the same way under the authority of the Father, which is why His word carries power over sickness and creation.</w:t>
      </w:r>
    </w:p>
    <w:p w14:paraId="49BB6766" w14:textId="2F289683" w:rsidR="00AE2195" w:rsidRDefault="00000000">
      <w:pPr>
        <w:spacing w:after="160"/>
        <w:jc w:val="both"/>
      </w:pPr>
      <w:r>
        <w:t>The centurion’s faith is so remarkable to Jesus because he grasped something the disciples, who had been watching miracles up close, had not yet grasped: it is the authority structure that makes the command effective, not merely the desire or even the sincerity of the one asking.</w:t>
      </w:r>
      <w:r w:rsidR="00D4519A">
        <w:t xml:space="preserve"> My career </w:t>
      </w:r>
      <w:r w:rsidR="00C224FA">
        <w:t xml:space="preserve">spanning </w:t>
      </w:r>
      <w:r w:rsidR="00D4519A">
        <w:t>over 21 years in the U.S. Air Force</w:t>
      </w:r>
      <w:r w:rsidR="00C224FA">
        <w:t xml:space="preserve"> reinforces this insight. I could not, in general, give legal commands to people outside my chain of command.</w:t>
      </w:r>
      <w:r w:rsidR="00AC1105">
        <w:t xml:space="preserve"> They had their own chain of command. Likewise</w:t>
      </w:r>
      <w:r w:rsidR="00CB2FE0">
        <w:t>,</w:t>
      </w:r>
      <w:r w:rsidR="00AC1105">
        <w:t xml:space="preserve"> someone </w:t>
      </w:r>
      <w:r w:rsidR="00AC1105">
        <w:lastRenderedPageBreak/>
        <w:t xml:space="preserve">not above me in my chain of command could not </w:t>
      </w:r>
      <w:r w:rsidR="006F0BF2">
        <w:t xml:space="preserve">give such commands. A fundamental operational reality that I lived </w:t>
      </w:r>
      <w:r w:rsidR="00CB2FE0">
        <w:t>with</w:t>
      </w:r>
      <w:r w:rsidR="006F0BF2">
        <w:t xml:space="preserve"> as a background</w:t>
      </w:r>
      <w:r w:rsidR="00CB2FE0">
        <w:t xml:space="preserve"> environment for years.</w:t>
      </w:r>
    </w:p>
    <w:p w14:paraId="357A9204" w14:textId="77777777" w:rsidR="00AE2195" w:rsidRDefault="00000000">
      <w:pPr>
        <w:pStyle w:val="Heading2"/>
      </w:pPr>
      <w:bookmarkStart w:id="132" w:name="_Toc229899776"/>
      <w:r>
        <w:t>The Authority Hierarchy</w:t>
      </w:r>
      <w:bookmarkEnd w:id="132"/>
    </w:p>
    <w:p w14:paraId="3A4074C0" w14:textId="77777777" w:rsidR="00AE2195" w:rsidRDefault="00000000">
      <w:pPr>
        <w:spacing w:before="120" w:after="40"/>
        <w:ind w:left="720"/>
      </w:pPr>
      <w:r>
        <w:rPr>
          <w:b/>
          <w:bCs/>
          <w:i/>
          <w:iCs/>
          <w:sz w:val="20"/>
          <w:szCs w:val="20"/>
        </w:rPr>
        <w:t>Matt. 28:18 (ESV)</w:t>
      </w:r>
    </w:p>
    <w:p w14:paraId="55CBC6A9" w14:textId="77777777" w:rsidR="00AE2195" w:rsidRDefault="00000000">
      <w:pPr>
        <w:spacing w:after="120"/>
        <w:ind w:left="720" w:right="360"/>
        <w:jc w:val="both"/>
      </w:pPr>
      <w:r>
        <w:rPr>
          <w:i/>
          <w:iCs/>
          <w:sz w:val="20"/>
          <w:szCs w:val="20"/>
        </w:rPr>
        <w:t>"And Jesus came and said to them, 'All authority in heaven and on earth has been given to me.'"</w:t>
      </w:r>
    </w:p>
    <w:p w14:paraId="0591243B" w14:textId="77777777" w:rsidR="00AE2195" w:rsidRDefault="00000000">
      <w:pPr>
        <w:spacing w:before="120" w:after="40"/>
        <w:ind w:left="720"/>
      </w:pPr>
      <w:r>
        <w:rPr>
          <w:b/>
          <w:bCs/>
          <w:i/>
          <w:iCs/>
          <w:sz w:val="20"/>
          <w:szCs w:val="20"/>
        </w:rPr>
        <w:t>Luke 10:19 (ESV)</w:t>
      </w:r>
    </w:p>
    <w:p w14:paraId="2C278EF3" w14:textId="77777777" w:rsidR="00AE2195" w:rsidRDefault="00000000">
      <w:pPr>
        <w:spacing w:after="120"/>
        <w:ind w:left="720" w:right="360"/>
        <w:jc w:val="both"/>
      </w:pPr>
      <w:r>
        <w:rPr>
          <w:i/>
          <w:iCs/>
          <w:sz w:val="20"/>
          <w:szCs w:val="20"/>
        </w:rPr>
        <w:t>"Behold, I have given you authority to tread on serpents and scorpions, and over all the power of the enemy, and nothing shall hurt you."</w:t>
      </w:r>
    </w:p>
    <w:p w14:paraId="04A3DDDE" w14:textId="77777777" w:rsidR="00AE2195" w:rsidRDefault="00000000">
      <w:pPr>
        <w:spacing w:before="120" w:after="40"/>
        <w:ind w:left="720"/>
      </w:pPr>
      <w:r>
        <w:rPr>
          <w:b/>
          <w:bCs/>
          <w:i/>
          <w:iCs/>
          <w:sz w:val="20"/>
          <w:szCs w:val="20"/>
        </w:rPr>
        <w:t>Eph. 1:20-22 (ESV)</w:t>
      </w:r>
    </w:p>
    <w:p w14:paraId="1D833C1B" w14:textId="77777777" w:rsidR="00AE2195" w:rsidRDefault="00000000">
      <w:pPr>
        <w:spacing w:after="120"/>
        <w:ind w:left="720" w:right="360"/>
        <w:jc w:val="both"/>
      </w:pPr>
      <w:r>
        <w:rPr>
          <w:i/>
          <w:iCs/>
          <w:sz w:val="20"/>
          <w:szCs w:val="20"/>
        </w:rPr>
        <w:t>"...when he raised him from the dead and seated him at his right hand in the heavenly places, far above all rule and authority and power and dominion, and above every name that is named, not only in this age but also in the one to come. And he put all things under his feet and gave him as head over all things to the church..."</w:t>
      </w:r>
    </w:p>
    <w:p w14:paraId="4EA5A2F6" w14:textId="77777777" w:rsidR="00AE2195" w:rsidRDefault="00000000">
      <w:pPr>
        <w:spacing w:after="160"/>
        <w:jc w:val="both"/>
      </w:pPr>
      <w:r>
        <w:t>The structural picture here is: all authority is delegated from the Father to the Son. From the Son, authority is delegated to believers as His representatives, His church, His body. The effectiveness of a believer’s prayer and spiritual action is a function of operating within that delegation correctly.</w:t>
      </w:r>
    </w:p>
    <w:p w14:paraId="43699853" w14:textId="77777777" w:rsidR="00AE2195" w:rsidRDefault="00000000">
      <w:pPr>
        <w:spacing w:after="160"/>
        <w:jc w:val="both"/>
      </w:pPr>
      <w:r>
        <w:t xml:space="preserve">The same impact is seen: when the father sins, the family suffers; when the king sins, the kingdom suffers. It is at a minimum a reason to pray for those in authority. </w:t>
      </w:r>
    </w:p>
    <w:p w14:paraId="450583A4" w14:textId="77777777" w:rsidR="00AE2195" w:rsidRDefault="00000000">
      <w:pPr>
        <w:pStyle w:val="Heading2"/>
      </w:pPr>
      <w:bookmarkStart w:id="133" w:name="_Toc229899777"/>
      <w:r>
        <w:t>The Negative Case: What Happens When Authority Is Misaligned</w:t>
      </w:r>
      <w:bookmarkEnd w:id="133"/>
    </w:p>
    <w:p w14:paraId="7F97FC19" w14:textId="77777777" w:rsidR="00AE2195" w:rsidRDefault="00000000">
      <w:pPr>
        <w:spacing w:before="120" w:after="40"/>
        <w:ind w:left="720"/>
      </w:pPr>
      <w:r>
        <w:rPr>
          <w:b/>
          <w:bCs/>
          <w:i/>
          <w:iCs/>
          <w:sz w:val="20"/>
          <w:szCs w:val="20"/>
        </w:rPr>
        <w:t>Acts 19:13-16 (ESV)</w:t>
      </w:r>
    </w:p>
    <w:p w14:paraId="04AF3CE7" w14:textId="77777777" w:rsidR="00AE2195" w:rsidRDefault="00000000">
      <w:pPr>
        <w:spacing w:after="120"/>
        <w:ind w:left="720" w:right="360"/>
        <w:jc w:val="both"/>
      </w:pPr>
      <w:r>
        <w:rPr>
          <w:i/>
          <w:iCs/>
          <w:sz w:val="20"/>
          <w:szCs w:val="20"/>
        </w:rPr>
        <w:t>"Then some of the itinerant Jewish exorcists undertook to invoke the name of the Lord Jesus over those who had evil spirits, saying, 'I adjure you by the Jesus whom Paul proclaims.' Seven sons of a man named Sceva, a Jewish chief priest, were doing this. But the evil spirit answered them, 'Jesus I know, and Paul I recognize, but who are you?' And the man in whom was the evil spirit leaped on them, mastered all of them and overpowered them, so that they fled out of that house naked and wounded."</w:t>
      </w:r>
    </w:p>
    <w:p w14:paraId="51C01A19" w14:textId="77777777" w:rsidR="00AE2195" w:rsidRDefault="00000000">
      <w:pPr>
        <w:spacing w:after="160"/>
        <w:jc w:val="both"/>
      </w:pPr>
      <w:r>
        <w:t>I find this passage both sobering and deeply clarifying. The sons of Sceva used the right name, the right formula — and got beaten up. Why? Because they had no authority relationship with Jesus. They were using His name as a formula rather than operating within a delegated authority structure. The evil spirits recognized the difference. This is the clearest negative proof case I know of for the authority law.</w:t>
      </w:r>
    </w:p>
    <w:p w14:paraId="51B6030E" w14:textId="1E88BE5D" w:rsidR="00AE2195" w:rsidRDefault="00000000">
      <w:pPr>
        <w:spacing w:after="160"/>
        <w:jc w:val="both"/>
      </w:pPr>
      <w:r>
        <w:t xml:space="preserve">Wayne Grudem’s treatment of church authority and eldership adds a dimension I want to flag here: the Sceva problem in contemporary church life is less often outright occultism and more often what I would call unaccountable authority — believers who believe they are operating within a legitimate spiritual delegation but who have no community structure to test, affirm, or correct that claim. The centurion’s authority was not self-declared; it was conferred, documented, and accountable upward in a chain of command he had not invented. The practical implication for the Laws of the Spirit project is that claims to operate in significant spiritual authority — intercession, healing, prophetic ministry — should be exercised within an accountable community structure rather than as solo exercises. The training plan in Vol 2 </w:t>
      </w:r>
      <w:r w:rsidR="00133C1B">
        <w:t xml:space="preserve">and the Fellowship of the Heart curriculum </w:t>
      </w:r>
      <w:r>
        <w:t>should be understood as providing part of that structure.</w:t>
      </w:r>
    </w:p>
    <w:p w14:paraId="4E9FFEFC" w14:textId="0D093CF9" w:rsidR="00AE2195" w:rsidRDefault="00000000">
      <w:pPr>
        <w:pStyle w:val="Heading2"/>
      </w:pPr>
      <w:bookmarkStart w:id="134" w:name="_Toc229899778"/>
      <w:r>
        <w:t>What This Means for Spiritual Dynamics</w:t>
      </w:r>
      <w:bookmarkEnd w:id="134"/>
    </w:p>
    <w:p w14:paraId="6B05EDA6" w14:textId="0F49E84B" w:rsidR="00AE2195" w:rsidRDefault="00000000">
      <w:pPr>
        <w:spacing w:after="160"/>
        <w:jc w:val="both"/>
      </w:pPr>
      <w:r>
        <w:lastRenderedPageBreak/>
        <w:t>In terms of the spiritual force discussion I am developing</w:t>
      </w:r>
      <w:r w:rsidR="001B05C9">
        <w:t xml:space="preserve"> later in Vol 3</w:t>
      </w:r>
      <w:r>
        <w:t>, if faith is the raw spiritual force, then authority is the transmission structure that directs and amplifies that force. Operating outside of proper authority is like trying to run current through a broken circuit — the force may be present, but it does not complete the path to produce useful work. Operating within proper authority is like putting that same force through a working circuit with the right transformer — it arrives at its destination with the full voltage intact, potentially amplified.</w:t>
      </w:r>
    </w:p>
    <w:p w14:paraId="5D7AECEB" w14:textId="77777777" w:rsidR="00AE2195" w:rsidRDefault="00000000">
      <w:pPr>
        <w:spacing w:after="160"/>
        <w:jc w:val="both"/>
      </w:pPr>
      <w:r>
        <w:t>This also means that humility — genuine structural humility, not performed modesty — is not merely virtuous. It is operationally necessary. It is what keeps me positioned correctly within the authority structure so that the force multiplier is actually working.</w:t>
      </w:r>
    </w:p>
    <w:p w14:paraId="4FDFD7B3" w14:textId="77777777" w:rsidR="00AE2195" w:rsidRDefault="00000000">
      <w:pPr>
        <w:spacing w:before="200" w:after="200"/>
        <w:ind w:left="360"/>
        <w:jc w:val="both"/>
      </w:pPr>
      <w:r>
        <w:rPr>
          <w:b/>
          <w:bCs/>
        </w:rPr>
        <w:t>Proposed Law (Operational): Spiritual authority is delegated hierarchically from the Father through the Son to believers. Operating within properly delegated authority amplifies the effective spiritual force available — functioning as a force multiplier in the spiritual calculus. Operating outside of delegated authority disconnects the circuit and can produce dangerous results.</w:t>
      </w:r>
    </w:p>
    <w:p w14:paraId="5962D02F"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centurion passage is unambiguous; the Acts 19 negative case is stark. The precise mechanics of "operating within authority" in everyday spiritual life are still being worked out — this is an open trail.</w:t>
      </w:r>
    </w:p>
    <w:p w14:paraId="3ED972F7" w14:textId="77777777" w:rsidR="00AE2195" w:rsidRDefault="00000000">
      <w:r>
        <w:br w:type="page"/>
      </w:r>
    </w:p>
    <w:p w14:paraId="371C4A0B" w14:textId="77777777" w:rsidR="00AE2195" w:rsidRDefault="00000000">
      <w:pPr>
        <w:pBdr>
          <w:left w:val="single" w:sz="24" w:space="8" w:color="2E4057"/>
        </w:pBdr>
        <w:spacing w:after="80"/>
      </w:pPr>
      <w:r>
        <w:rPr>
          <w:b/>
          <w:bCs/>
          <w:caps/>
          <w:color w:val="888888"/>
          <w:sz w:val="18"/>
          <w:szCs w:val="18"/>
        </w:rPr>
        <w:lastRenderedPageBreak/>
        <w:t>Eighth Exploration — New Discovery</w:t>
      </w:r>
    </w:p>
    <w:p w14:paraId="53515971" w14:textId="77777777" w:rsidR="00AE2195" w:rsidRDefault="00000000">
      <w:pPr>
        <w:pStyle w:val="Heading1"/>
      </w:pPr>
      <w:bookmarkStart w:id="135" w:name="_Toc229899779"/>
      <w:r>
        <w:t>Eighth Exploration: Prayer as a Resonance Phenomenon</w:t>
      </w:r>
      <w:bookmarkEnd w:id="135"/>
    </w:p>
    <w:p w14:paraId="72E12EE5" w14:textId="77777777" w:rsidR="00AE2195" w:rsidRDefault="00000000">
      <w:pPr>
        <w:spacing w:before="120" w:after="120"/>
        <w:jc w:val="center"/>
      </w:pPr>
      <w:r>
        <w:rPr>
          <w:noProof/>
        </w:rPr>
        <w:drawing>
          <wp:inline distT="0" distB="0" distL="0" distR="0" wp14:anchorId="56DF4EF3" wp14:editId="4FE4A3B5">
            <wp:extent cx="2621280" cy="1744980"/>
            <wp:effectExtent l="0" t="0" r="0" b="0"/>
            <wp:docPr id="11" name="Image5" descr="Pushing Swing Images – Browse 9,6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Pushing Swing Images – Browse 9,612 ..."/>
                    <pic:cNvPicPr>
                      <a:picLocks noChangeAspect="1" noChangeArrowheads="1"/>
                    </pic:cNvPicPr>
                  </pic:nvPicPr>
                  <pic:blipFill>
                    <a:blip r:embed="rId19"/>
                    <a:stretch>
                      <a:fillRect/>
                    </a:stretch>
                  </pic:blipFill>
                  <pic:spPr bwMode="auto">
                    <a:xfrm>
                      <a:off x="0" y="0"/>
                      <a:ext cx="2621280" cy="1744980"/>
                    </a:xfrm>
                    <a:prstGeom prst="rect">
                      <a:avLst/>
                    </a:prstGeom>
                  </pic:spPr>
                </pic:pic>
              </a:graphicData>
            </a:graphic>
          </wp:inline>
        </w:drawing>
      </w:r>
      <w:r>
        <w:rPr>
          <w:noProof/>
        </w:rPr>
        <w:drawing>
          <wp:inline distT="0" distB="0" distL="0" distR="0" wp14:anchorId="11693205" wp14:editId="0BB0A670">
            <wp:extent cx="5029200" cy="3206115"/>
            <wp:effectExtent l="0" t="0" r="0" b="0"/>
            <wp:docPr id="12"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10"/>
                    <pic:cNvPicPr>
                      <a:picLocks noChangeAspect="1" noChangeArrowheads="1"/>
                    </pic:cNvPicPr>
                  </pic:nvPicPr>
                  <pic:blipFill>
                    <a:blip r:embed="rId20"/>
                    <a:stretch>
                      <a:fillRect/>
                    </a:stretch>
                  </pic:blipFill>
                  <pic:spPr bwMode="auto">
                    <a:xfrm>
                      <a:off x="0" y="0"/>
                      <a:ext cx="5029200" cy="3206115"/>
                    </a:xfrm>
                    <a:prstGeom prst="rect">
                      <a:avLst/>
                    </a:prstGeom>
                  </pic:spPr>
                </pic:pic>
              </a:graphicData>
            </a:graphic>
          </wp:inline>
        </w:drawing>
      </w:r>
    </w:p>
    <w:p w14:paraId="43D10825" w14:textId="77777777" w:rsidR="00AE2195" w:rsidRDefault="00000000">
      <w:pPr>
        <w:pStyle w:val="Heading2"/>
      </w:pPr>
      <w:bookmarkStart w:id="136" w:name="_Toc229899780"/>
      <w:r>
        <w:t>The Starting Intuition</w:t>
      </w:r>
      <w:bookmarkEnd w:id="136"/>
    </w:p>
    <w:p w14:paraId="45323E25" w14:textId="77777777" w:rsidR="00AE2195" w:rsidRDefault="00000000">
      <w:pPr>
        <w:spacing w:after="160"/>
        <w:jc w:val="both"/>
      </w:pPr>
      <w:r>
        <w:t>I note in the Spiritual Dynamics section (Vol 3) the analogy of a pendulum: a small force applied at the right place and at the right frequency will produce an increasingly large response. I described repetitive prayer as a possible analog to this, applied at the right "point" with the right "frequency" and "force" to give outsized results. I want to develop this carefully here, because I think there is a genuine law operating beneath the persistence-in-prayer passages of scripture.</w:t>
      </w:r>
    </w:p>
    <w:p w14:paraId="3386EEF4" w14:textId="77777777" w:rsidR="00AE2195" w:rsidRDefault="00000000">
      <w:pPr>
        <w:pStyle w:val="Heading2"/>
      </w:pPr>
      <w:bookmarkStart w:id="137" w:name="_Toc229899781"/>
      <w:r>
        <w:t>The Scriptural Ground</w:t>
      </w:r>
      <w:bookmarkEnd w:id="137"/>
    </w:p>
    <w:p w14:paraId="5A89D47D" w14:textId="77777777" w:rsidR="00AE2195" w:rsidRDefault="00000000">
      <w:pPr>
        <w:spacing w:before="120" w:after="40"/>
        <w:ind w:left="720"/>
      </w:pPr>
      <w:r>
        <w:rPr>
          <w:b/>
          <w:bCs/>
          <w:i/>
          <w:iCs/>
          <w:sz w:val="20"/>
          <w:szCs w:val="20"/>
        </w:rPr>
        <w:t>Luke 18:1 (ESV)</w:t>
      </w:r>
    </w:p>
    <w:p w14:paraId="74A9B50B" w14:textId="77777777" w:rsidR="00AE2195" w:rsidRDefault="00000000">
      <w:pPr>
        <w:spacing w:after="120"/>
        <w:ind w:left="720" w:right="360"/>
        <w:jc w:val="both"/>
      </w:pPr>
      <w:r>
        <w:rPr>
          <w:i/>
          <w:iCs/>
          <w:sz w:val="20"/>
          <w:szCs w:val="20"/>
        </w:rPr>
        <w:t>"And he told them a parable to the effect that they ought always to pray and not lose heart."</w:t>
      </w:r>
    </w:p>
    <w:p w14:paraId="2D936DF2" w14:textId="77777777" w:rsidR="00AE2195" w:rsidRDefault="00000000">
      <w:pPr>
        <w:spacing w:after="160"/>
        <w:jc w:val="both"/>
      </w:pPr>
      <w:r>
        <w:t xml:space="preserve">The parable of the persistent widow is not simply a story about stubbornness. Jesus explicitly gives the purpose at the outset: they ought always to pray and not lose heart. There is something about </w:t>
      </w:r>
      <w:r>
        <w:lastRenderedPageBreak/>
        <w:t>persistence, applied prayer maintained over time, that is structurally necessary, not just morally admirable.</w:t>
      </w:r>
    </w:p>
    <w:p w14:paraId="0BED95A3" w14:textId="77777777" w:rsidR="00AE2195" w:rsidRDefault="00000000">
      <w:pPr>
        <w:spacing w:before="120" w:after="40"/>
        <w:ind w:left="720"/>
      </w:pPr>
      <w:r>
        <w:rPr>
          <w:b/>
          <w:bCs/>
          <w:i/>
          <w:iCs/>
          <w:sz w:val="20"/>
          <w:szCs w:val="20"/>
        </w:rPr>
        <w:t>Jas. 5:16 (ESV)</w:t>
      </w:r>
    </w:p>
    <w:p w14:paraId="349254F3" w14:textId="77777777" w:rsidR="00AE2195" w:rsidRDefault="00000000">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6CD1B3BC" w14:textId="77777777" w:rsidR="00AE2195" w:rsidRDefault="00000000">
      <w:pPr>
        <w:spacing w:after="160"/>
        <w:jc w:val="both"/>
      </w:pPr>
      <w:r>
        <w:t>The phrase "as it is working" is the key. The Greek is energoumene — from the same root as energy, being energized, in operation. This is not a static state. It is an ongoing dynamic process. Prayer is not a single pulse that either hits or misses. It is spiritual energy that can be understood as a directed waveform, maintained and active over time.</w:t>
      </w:r>
    </w:p>
    <w:p w14:paraId="43E91BBF" w14:textId="77777777" w:rsidR="00AE2195" w:rsidRDefault="00000000">
      <w:pPr>
        <w:spacing w:before="120" w:after="40"/>
        <w:ind w:left="720"/>
      </w:pPr>
      <w:r>
        <w:rPr>
          <w:b/>
          <w:bCs/>
          <w:i/>
          <w:iCs/>
          <w:sz w:val="20"/>
          <w:szCs w:val="20"/>
        </w:rPr>
        <w:t>Matt. 17:20-21 (ESV)</w:t>
      </w:r>
    </w:p>
    <w:p w14:paraId="60DA5051" w14:textId="77777777" w:rsidR="00AE2195" w:rsidRDefault="00000000">
      <w:pPr>
        <w:spacing w:after="120"/>
        <w:ind w:left="720" w:right="360"/>
        <w:jc w:val="both"/>
      </w:pPr>
      <w:r>
        <w:rPr>
          <w:i/>
          <w:iCs/>
          <w:sz w:val="20"/>
          <w:szCs w:val="20"/>
        </w:rPr>
        <w:t>"He said to them, 'Because of your little faith. For truly, I say to you, if you have faith like a grain of mustard seed, you will say to this mountain, 'Move from here to there,' and it will move, and nothing will be impossible for you.'"</w:t>
      </w:r>
    </w:p>
    <w:p w14:paraId="32481CC7" w14:textId="77777777" w:rsidR="00AE2195" w:rsidRDefault="00000000">
      <w:pPr>
        <w:pStyle w:val="Heading2"/>
      </w:pPr>
      <w:bookmarkStart w:id="138" w:name="_Toc229899782"/>
      <w:r>
        <w:t>A Critical Clarification on the Mustard Seed</w:t>
      </w:r>
      <w:bookmarkEnd w:id="138"/>
    </w:p>
    <w:p w14:paraId="1384C09C" w14:textId="77777777" w:rsidR="00AE2195" w:rsidRDefault="00000000">
      <w:pPr>
        <w:spacing w:after="160"/>
        <w:jc w:val="both"/>
      </w:pPr>
      <w:r>
        <w:t>I need to pause here and be more precise than I have been in earlier drafts about what Jesus is saying with the mustard seed. There are two completely different physical models I could build from this passage, and they yield very different equations.</w:t>
      </w:r>
    </w:p>
    <w:p w14:paraId="66DDCAA1" w14:textId="77777777" w:rsidR="00AE2195" w:rsidRDefault="00000000">
      <w:pPr>
        <w:spacing w:after="160"/>
        <w:jc w:val="both"/>
      </w:pPr>
      <w:r>
        <w:t>Model A: The mustard seed is a statement about a threshold. It is saying that even the smallest possible genuine faith — a quantity approaching zero — is sufficient. Faith does not need to be large; it needs to be real and be placed in the right soil. This is a step function: if genuine faith is present (above zero), it is sufficient. If it is absent, nothing works.</w:t>
      </w:r>
    </w:p>
    <w:p w14:paraId="65B377E6" w14:textId="77777777" w:rsidR="00AE2195" w:rsidRDefault="00000000">
      <w:pPr>
        <w:spacing w:after="160"/>
        <w:jc w:val="both"/>
      </w:pPr>
      <w:r>
        <w:t>Model B: The mustard seed is a statement about proportionality. It is saying that faith-quantity and spiritual force output are proportional — a little faith moves a small mountain, a lot of faith moves a big mountain. This is a linear or power-law model.</w:t>
      </w:r>
    </w:p>
    <w:p w14:paraId="310BA499" w14:textId="77777777" w:rsidR="00AE2195" w:rsidRDefault="00000000">
      <w:pPr>
        <w:spacing w:after="160"/>
        <w:jc w:val="both"/>
      </w:pPr>
      <w:r>
        <w:t>These two models are not equivalent, and I have been loosely conflating them. My current reading of Matt. 17:20 is that it is primarily a threshold statement (Model A) — consistent with the disciples’ failure being attributed to "little faith," meaning absent or barely present faith, rather than to insufficient quantity. Also, there may be a combined statement where there are situations of threshold faith and situations of quantity faith. But this is something the community needs to weigh in on, because it significantly changes the downstream equations in the calculus.</w:t>
      </w:r>
    </w:p>
    <w:p w14:paraId="26B64698" w14:textId="77777777" w:rsidR="00AE2195" w:rsidRDefault="00000000">
      <w:pPr>
        <w:pStyle w:val="Heading2"/>
      </w:pPr>
      <w:bookmarkStart w:id="139" w:name="_Toc229899783"/>
      <w:r>
        <w:t>Prayer as a Resonance Structure</w:t>
      </w:r>
      <w:bookmarkEnd w:id="139"/>
    </w:p>
    <w:p w14:paraId="39BEF3DC" w14:textId="77777777" w:rsidR="00AE2195" w:rsidRDefault="00000000">
      <w:pPr>
        <w:spacing w:after="160"/>
        <w:jc w:val="both"/>
      </w:pPr>
      <w:r>
        <w:t>With that clarification in place, I believe prayer operates like a resonance phenomenon in a physical system. In physics, resonance occurs when an applied force matches the natural frequency of the system being driven. Think of getting a swing moving at resonance: a small, ongoing force produces a large response. The key variables are: the right frequency (alignment with God’s will and timing), the right direction (not just any request but one aligned with what God is doing), and the right persistence (maintained over time, not a single pulse) with the right frequency of “push” (to sync up with what God is doing).</w:t>
      </w:r>
    </w:p>
    <w:p w14:paraId="6D9E1310" w14:textId="77777777" w:rsidR="00AE2195" w:rsidRDefault="00000000">
      <w:pPr>
        <w:spacing w:after="160"/>
        <w:jc w:val="both"/>
      </w:pPr>
      <w:r>
        <w:t>This is why Jesus teaches both "ask, and it will be given" (Matt. 7:7 — the threshold principle) and the persistent widow (Luke 18 — the resonance principle). They are not contradictory; they describe different aspects of the same system. Some things are released immediately upon a genuine, faith-filled request. Other things require persistent, aligned, energized prayer maintained over time until the resonance builds.</w:t>
      </w:r>
    </w:p>
    <w:p w14:paraId="644E4C57" w14:textId="77777777" w:rsidR="00AE2195" w:rsidRDefault="00000000">
      <w:pPr>
        <w:pStyle w:val="NormalWeb"/>
        <w:rPr>
          <w:rFonts w:eastAsia="Times New Roman"/>
        </w:rPr>
      </w:pPr>
      <w:r>
        <w:lastRenderedPageBreak/>
        <w:t>My early experience with persistence drove this principle home in a very personal way. Carolyn and I went through the “Life in the Spirit” seminar at Truro Church in the mid-80s, and at the end, prayer was offered for anyone who wanted to receive a prayer language. Picture a large sanctuary, with people scattered around, maybe 50 or so, paired up with a person praying for them to receive. All sorts of people were receiving, and when my turn came, all I got was a single syllable with a simple tune. Talk about disappointment. Well, I took that single syllable, and recognizing Matthew 25:29, “</w:t>
      </w:r>
      <w:r>
        <w:rPr>
          <w:rFonts w:eastAsia="Times New Roman"/>
        </w:rPr>
        <w:t>For to everyone who has will more be given, and he will have an abundance.” I started to use that single syllable when driving to and from work. A few months later, I was in a large workshop where the leader had us stand up and turn to pray for the person beside us. As I did that, a full language came forth. I certainly did not know what to pray for this person, but the Holy Spirit did. I understood that I had been given a tool to use, as He directed, also that I was to be faithful in the little I had been given. Big impact.</w:t>
      </w:r>
    </w:p>
    <w:p w14:paraId="2AD38571" w14:textId="77777777" w:rsidR="00AE2195" w:rsidRDefault="00AE2195">
      <w:pPr>
        <w:spacing w:after="160"/>
        <w:jc w:val="both"/>
      </w:pPr>
    </w:p>
    <w:p w14:paraId="0FB2FFBE" w14:textId="77777777" w:rsidR="00AE2195" w:rsidRDefault="00000000">
      <w:pPr>
        <w:spacing w:after="160"/>
        <w:jc w:val="both"/>
      </w:pPr>
      <w:r>
        <w:t>The Elijah passage is the clearest example of the resonance structure in action. He prayed for rain seven times before the cloud appeared (1 Kgs. 18:41-45). This was not a lack of faith in the first prayer — it was an aligned, persistent prayer maintained until the response came. The seven-fold repetition was the waveform being sustained until resonance was built.</w:t>
      </w:r>
    </w:p>
    <w:p w14:paraId="6109DEA2" w14:textId="77777777" w:rsidR="00AE2195" w:rsidRDefault="00000000">
      <w:pPr>
        <w:spacing w:after="160"/>
        <w:jc w:val="both"/>
      </w:pPr>
      <w:r>
        <w:t>I want to flag an interesting dimension of the resonance model: the receiving direction. Richard Foster notes in “Prayer: Finding the Heart’s True Home” that most of us have only learned to pray in one direction, toward God, with requests. But a resonance structure receives as well as emits: the tuning fork that vibrates at 440Hz also detects 440Hz from across the room. The contemplative tradition — Foster, John of the Cross, Ignatius describes a mode of prayer that is more receptive than petitionary, more attentive than urgent. In the language of this exploration, it is less about building resonance toward a breakthrough and more about learning to detect what is already resonating at God’s frequency and aligning with it. Both modes are prayer; they are not in competition. But a training plan that develops only the petitionary mode leaves the receiving capacity underdeveloped, which is itself a kind of hearing limitation.</w:t>
      </w:r>
    </w:p>
    <w:p w14:paraId="52AED90C" w14:textId="77777777" w:rsidR="00AE2195" w:rsidRDefault="00000000">
      <w:pPr>
        <w:spacing w:before="200" w:after="200"/>
        <w:ind w:left="360"/>
        <w:jc w:val="both"/>
      </w:pPr>
      <w:r>
        <w:rPr>
          <w:b/>
          <w:bCs/>
        </w:rPr>
        <w:t>Proposed Law (Operational): Prayer produces maximum spiritual force when three conditions align — direction (in harmony with God's will and character), timing (discerned spiritual readiness in the situation), and persistence (maintained over time as a waveform rather than a single pulse). When these align, even a small measure of genuine faith can produce results disproportionate to the natural forces involved — the resonance principle. The threshold condition (Model A from Matt. 17:20) establishes the minimum entry requirement; the resonance structure describes what happens above the threshold.</w:t>
      </w:r>
    </w:p>
    <w:p w14:paraId="18C9864A" w14:textId="77777777" w:rsidR="00AE2195"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resonance analogy is compelling and consistent with multiple scripture patterns. The mustard seed model question (threshold vs. proportionality) is genuinely unresolved and materially affects the downstream equations. This one needs the most community testing of any exploration in this volume.</w:t>
      </w:r>
    </w:p>
    <w:p w14:paraId="06319210" w14:textId="77777777" w:rsidR="00AE2195" w:rsidRDefault="00000000">
      <w:pPr>
        <w:pBdr>
          <w:top w:val="single" w:sz="4" w:space="4" w:color="CCCCCC"/>
        </w:pBdr>
        <w:spacing w:before="200" w:after="80"/>
      </w:pPr>
      <w:r>
        <w:rPr>
          <w:b/>
          <w:bCs/>
          <w:caps/>
          <w:color w:val="2E4057"/>
          <w:sz w:val="18"/>
          <w:szCs w:val="18"/>
        </w:rPr>
        <w:t>Connections</w:t>
      </w:r>
    </w:p>
    <w:p w14:paraId="36BD26BC" w14:textId="77777777" w:rsidR="00AE2195" w:rsidRDefault="00000000">
      <w:pPr>
        <w:spacing w:after="80"/>
        <w:ind w:left="240"/>
        <w:jc w:val="both"/>
      </w:pPr>
      <w:r>
        <w:rPr>
          <w:b/>
          <w:bCs/>
          <w:sz w:val="20"/>
          <w:szCs w:val="20"/>
        </w:rPr>
        <w:t xml:space="preserve">Vol 3. </w:t>
      </w:r>
      <w:r>
        <w:rPr>
          <w:i/>
          <w:iCs/>
          <w:sz w:val="20"/>
          <w:szCs w:val="20"/>
        </w:rPr>
        <w:t>Direct precursor to Vol 3’s threshold-event theory of miracles (Exp. 8). The three conditions (direction, timing, persistence) become three of the four multiplicative factors in the spiritual force equation F = f(trust) x g(authority) x h(resonance) x i(channel clarity); the resonance term h() encodes everything developed in this Exploration.</w:t>
      </w:r>
    </w:p>
    <w:p w14:paraId="1183D99C" w14:textId="77777777" w:rsidR="00AE2195" w:rsidRDefault="00000000">
      <w:pPr>
        <w:spacing w:after="80"/>
        <w:ind w:left="240"/>
        <w:jc w:val="both"/>
      </w:pPr>
      <w:r>
        <w:rPr>
          <w:b/>
          <w:bCs/>
          <w:sz w:val="20"/>
          <w:szCs w:val="20"/>
        </w:rPr>
        <w:t xml:space="preserve">Formation Documents. </w:t>
      </w:r>
      <w:r>
        <w:rPr>
          <w:i/>
          <w:iCs/>
          <w:sz w:val="20"/>
          <w:szCs w:val="20"/>
        </w:rPr>
        <w:t xml:space="preserve">The three conditions map onto formation stages: direction = HFT Level 4 (Organization); timing = SST spirit Stage 2 (Learning to Follow the Spirit); persistence = SST spirit Stage </w:t>
      </w:r>
      <w:r>
        <w:rPr>
          <w:i/>
          <w:iCs/>
          <w:sz w:val="20"/>
          <w:szCs w:val="20"/>
        </w:rPr>
        <w:lastRenderedPageBreak/>
        <w:t>3.2 (Intercession and Prayer Depth). Prayer at this resonance level is not a beginner practice — it requires development across multiple dimensions simultaneously.</w:t>
      </w:r>
    </w:p>
    <w:p w14:paraId="0A3FEAF3" w14:textId="77777777" w:rsidR="00AE2195" w:rsidRDefault="00000000">
      <w:r>
        <w:br w:type="page"/>
      </w:r>
    </w:p>
    <w:p w14:paraId="557EE7A4" w14:textId="77777777" w:rsidR="00AE2195" w:rsidRDefault="00000000">
      <w:pPr>
        <w:pStyle w:val="Heading1"/>
      </w:pPr>
      <w:bookmarkStart w:id="140" w:name="_Toc229899784"/>
      <w:r>
        <w:lastRenderedPageBreak/>
        <w:t>Spiritual Force, Energy, and Power</w:t>
      </w:r>
      <w:bookmarkEnd w:id="140"/>
    </w:p>
    <w:p w14:paraId="00895593" w14:textId="77777777" w:rsidR="00AE2195" w:rsidRDefault="00000000">
      <w:pPr>
        <w:pStyle w:val="Heading2"/>
      </w:pPr>
      <w:bookmarkStart w:id="141" w:name="_Toc229899785"/>
      <w:r>
        <w:t>The Developing Dynamics</w:t>
      </w:r>
      <w:bookmarkEnd w:id="141"/>
    </w:p>
    <w:p w14:paraId="2FA49775" w14:textId="77777777" w:rsidR="00AE2195" w:rsidRDefault="00000000">
      <w:pPr>
        <w:spacing w:after="160"/>
        <w:jc w:val="both"/>
      </w:pPr>
      <w:r>
        <w:t>My goal in this section is to begin developing the quantitative language for the spiritual laws I have identified — to move from "there is a relationship" to "here is how to describe the relationship with more precision." This is visionary work. This brief discussion is a starter and a connector for the more complete discussion in Vol 3.</w:t>
      </w:r>
    </w:p>
    <w:p w14:paraId="5853400A" w14:textId="77777777" w:rsidR="00AE2195" w:rsidRDefault="00000000">
      <w:pPr>
        <w:pStyle w:val="Heading3"/>
      </w:pPr>
      <w:bookmarkStart w:id="142" w:name="_Toc229899786"/>
      <w:r>
        <w:t>Force, Work, and Trust</w:t>
      </w:r>
      <w:bookmarkEnd w:id="142"/>
    </w:p>
    <w:p w14:paraId="0CCCB17D" w14:textId="4A3AADE7" w:rsidR="00AE2195" w:rsidRDefault="00000000">
      <w:pPr>
        <w:spacing w:after="160"/>
        <w:jc w:val="both"/>
      </w:pPr>
      <w:r>
        <w:t>My working definitions: Spiritual force is the capacity to produce spiritual work — to move things in the spiritual domain, which then manifests in the natural. Trust (faith, pistis) is the primary stock that determines how much spiritual force is available. The more genuine trust I have</w:t>
      </w:r>
      <w:r w:rsidR="00517954">
        <w:t>,</w:t>
      </w:r>
      <w:r>
        <w:t xml:space="preserve"> not intellectual assent but operational trust, the kind that changes </w:t>
      </w:r>
      <w:r w:rsidR="00C947D6">
        <w:t>my actions</w:t>
      </w:r>
      <w:r w:rsidR="00517954">
        <w:t>,</w:t>
      </w:r>
      <w:r>
        <w:t xml:space="preserve"> the more force is available.</w:t>
      </w:r>
    </w:p>
    <w:p w14:paraId="23C1CF25" w14:textId="77777777" w:rsidR="00AE2195" w:rsidRDefault="00000000">
      <w:pPr>
        <w:spacing w:after="160"/>
        <w:jc w:val="both"/>
      </w:pPr>
      <w:r>
        <w:t>The mustard seed passages establish the threshold condition: a small amount of genuine trust is sufficient to produce results that appear impossible from the natural frame. But I want to be precise about this — I think the mustard seed is at least a threshold statement (is the trust genuine, above zero?) rather than a proportionality statement (is there enough trust?), but a mixed model is open for investigation. This matters for the equations.</w:t>
      </w:r>
    </w:p>
    <w:p w14:paraId="5D3483E6" w14:textId="77777777" w:rsidR="00AE2195" w:rsidRDefault="00000000">
      <w:pPr>
        <w:pStyle w:val="Heading3"/>
      </w:pPr>
      <w:bookmarkStart w:id="143" w:name="_Toc229899787"/>
      <w:r>
        <w:t>The Trust-as-Stock Model</w:t>
      </w:r>
      <w:bookmarkEnd w:id="143"/>
    </w:p>
    <w:p w14:paraId="42B4F701" w14:textId="77777777" w:rsidR="00AE2195" w:rsidRDefault="00000000">
      <w:pPr>
        <w:spacing w:after="160"/>
        <w:jc w:val="both"/>
      </w:pPr>
      <w:r>
        <w:t>In systems dynamics language, trust is a stock — it accumulates over time, it can be depleted, and it can be replenished. The inflow to the trust stock is hearing the Word (about Christ) with willingness to obey (Exploration 1 chain). The outflow from the trust stock includes acting on faith (which can either replenish the stock if the action confirms the truth or deplete it if I am operating presumptuously) and the corrosive effect of environments and voices that introduce unbelief.</w:t>
      </w:r>
    </w:p>
    <w:p w14:paraId="3374C325" w14:textId="77777777" w:rsidR="00AE2195" w:rsidRDefault="00000000">
      <w:pPr>
        <w:spacing w:after="160"/>
        <w:jc w:val="both"/>
      </w:pPr>
      <w:r>
        <w:t>The feedback loop is: more trust → more action in faith → more confirmation → more trust. The negative version: less trust → less action → less confirmation → less trust. The reinforcing loop runs in both directions. This is consistent with Jesus’ statement that "to the one who has, more will be given; and from the one who has not, even what he has will be taken away" (Matt. 13:12 ESV). That is a description of a reinforcing feedback loop.</w:t>
      </w:r>
    </w:p>
    <w:p w14:paraId="216F3DDB" w14:textId="77777777" w:rsidR="00AE2195" w:rsidRDefault="00000000">
      <w:pPr>
        <w:pStyle w:val="Heading3"/>
      </w:pPr>
      <w:bookmarkStart w:id="144" w:name="_Toc229899788"/>
      <w:r>
        <w:t>The Resonance Connection</w:t>
      </w:r>
      <w:bookmarkEnd w:id="144"/>
    </w:p>
    <w:p w14:paraId="43A4C51D" w14:textId="77777777" w:rsidR="00AE2195" w:rsidRDefault="00000000">
      <w:pPr>
        <w:spacing w:after="160"/>
        <w:jc w:val="both"/>
      </w:pPr>
      <w:r>
        <w:t>From the Eighth Exploration: prayer operates as a waveform. The frequency, direction, and persistence of the waveform determine whether resonance builds. From the Authority Exploration: authority structure is a force multiplier — it is the transmission architecture that directs the force where it needs to go. These two factors operate on top of the base force available from the trust stock.</w:t>
      </w:r>
    </w:p>
    <w:p w14:paraId="232AB91C" w14:textId="77777777" w:rsidR="00AE2195" w:rsidRDefault="00000000">
      <w:pPr>
        <w:spacing w:after="160"/>
        <w:jc w:val="both"/>
      </w:pPr>
      <w:r>
        <w:t>A provisional equation structure (at very low confidence, offered as a working hypothesis for the community to test): Effective spiritual force = f(trust stock) × g(authority alignment) × h(prayer resonance). Where f, g, and h are functions I cannot yet specify, and where h operates over time rather than at a single point. This is the beginning of the calculus, not the end. I am holding this at about Speculative certainty on the specific structure, Reasonably Inferred on the general idea that these factors interact multiplicatively rather than additively.</w:t>
      </w:r>
    </w:p>
    <w:p w14:paraId="390C3D44" w14:textId="77777777" w:rsidR="00AE2195" w:rsidRDefault="00000000">
      <w:pPr>
        <w:pStyle w:val="Heading2"/>
      </w:pPr>
      <w:bookmarkStart w:id="145" w:name="_Toc229899789"/>
      <w:r>
        <w:t>Open Questions</w:t>
      </w:r>
      <w:bookmarkEnd w:id="145"/>
    </w:p>
    <w:p w14:paraId="2597283B" w14:textId="77777777" w:rsidR="00AE2195" w:rsidRDefault="00000000">
      <w:pPr>
        <w:spacing w:after="160"/>
        <w:jc w:val="both"/>
      </w:pPr>
      <w:r>
        <w:t>The most important open questions in the spiritual calculus at this point:</w:t>
      </w:r>
    </w:p>
    <w:p w14:paraId="32EF20B2" w14:textId="77777777" w:rsidR="00AE2195" w:rsidRDefault="00000000">
      <w:pPr>
        <w:pStyle w:val="ListParagraph"/>
        <w:numPr>
          <w:ilvl w:val="0"/>
          <w:numId w:val="26"/>
        </w:numPr>
        <w:spacing w:after="100"/>
      </w:pPr>
      <w:r>
        <w:lastRenderedPageBreak/>
        <w:t>What are the conservation laws? If spiritual energy can be applied to do spiritual work, is there a principle of conservation that governs how it transforms?</w:t>
      </w:r>
    </w:p>
    <w:p w14:paraId="1AC62E86" w14:textId="77777777" w:rsidR="00AE2195" w:rsidRDefault="00000000">
      <w:pPr>
        <w:pStyle w:val="ListParagraph"/>
        <w:numPr>
          <w:ilvl w:val="0"/>
          <w:numId w:val="27"/>
        </w:numPr>
        <w:spacing w:after="100"/>
      </w:pPr>
      <w:r>
        <w:t>What are the field equations? Maxwell unified electricity and magnetism into a set of field equations that predict the behavior of electromagnetic fields everywhere in space. Is there a spiritual analog — a set of equations describing the "field" of the Spirit that predicts how spiritual force distributes and propagates?</w:t>
      </w:r>
    </w:p>
    <w:p w14:paraId="3FF386B3" w14:textId="77777777" w:rsidR="00AE2195" w:rsidRDefault="00000000">
      <w:pPr>
        <w:pStyle w:val="ListParagraph"/>
        <w:numPr>
          <w:ilvl w:val="0"/>
          <w:numId w:val="28"/>
        </w:numPr>
        <w:spacing w:after="100"/>
      </w:pPr>
      <w:r>
        <w:t>What is the role of time and space? The Obedience Channel law introduces time delay as a critical variable. Does distance matter in prayer? Is spiritual time different from our experience? Sounds like a rhetorical question when posed. The centurion’s servant was healed at a distance. What are the spatial boundary conditions, if any?</w:t>
      </w:r>
    </w:p>
    <w:p w14:paraId="7C834775" w14:textId="77777777" w:rsidR="00AE2195" w:rsidRDefault="00000000">
      <w:pPr>
        <w:pStyle w:val="ListParagraph"/>
        <w:numPr>
          <w:ilvl w:val="0"/>
          <w:numId w:val="29"/>
        </w:numPr>
        <w:spacing w:after="100"/>
      </w:pPr>
      <w:r>
        <w:t>How does the collective stack up? The community dimension of all these laws is largely unexplored. How does the trust stock of a congregation sum? Is it simply additive, or is there a threshold effect where collective trust above a certain level produces disproportionate results?</w:t>
      </w:r>
    </w:p>
    <w:p w14:paraId="535949D1" w14:textId="77777777" w:rsidR="00AE2195" w:rsidRDefault="00000000">
      <w:pPr>
        <w:spacing w:after="100"/>
      </w:pPr>
      <w:r>
        <w:t>Please see Vol 3 for the extensions of these questions.</w:t>
      </w:r>
    </w:p>
    <w:p w14:paraId="2371A993" w14:textId="77777777" w:rsidR="00AE2195" w:rsidRDefault="00AE2195">
      <w:pPr>
        <w:spacing w:after="100"/>
      </w:pPr>
    </w:p>
    <w:p w14:paraId="5A832D4A" w14:textId="77777777" w:rsidR="00AE2195" w:rsidRDefault="00AE2195">
      <w:pPr>
        <w:spacing w:after="100"/>
      </w:pPr>
    </w:p>
    <w:p w14:paraId="756D5542" w14:textId="77777777" w:rsidR="00AE2195" w:rsidRDefault="00000000">
      <w:pPr>
        <w:pStyle w:val="Heading2"/>
      </w:pPr>
      <w:bookmarkStart w:id="146" w:name="_Toc229899790"/>
      <w:r>
        <w:t>Speculative Laws for consideration and further development</w:t>
      </w:r>
      <w:bookmarkEnd w:id="146"/>
    </w:p>
    <w:p w14:paraId="7E6CBBF6" w14:textId="77777777" w:rsidR="00AE2195" w:rsidRDefault="00AE2195">
      <w:pPr>
        <w:rPr>
          <w:rFonts w:ascii="Times New Roman" w:eastAsia="Times New Roman" w:hAnsi="Times New Roman" w:cs="Times New Roman"/>
          <w:sz w:val="24"/>
          <w:szCs w:val="24"/>
        </w:rPr>
      </w:pPr>
    </w:p>
    <w:p w14:paraId="2C73B74B" w14:textId="03B74C02" w:rsidR="00AE219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have not been investigated in any depth and really are just notes for future work.  I actually always have such a set of notes. I have more ideas than solutions, one of the exciting things about this work. I expect the Lord will call me home before </w:t>
      </w:r>
      <w:r w:rsidR="00AB40F6">
        <w:rPr>
          <w:rFonts w:ascii="Times New Roman" w:eastAsia="Times New Roman" w:hAnsi="Times New Roman" w:cs="Times New Roman"/>
          <w:sz w:val="24"/>
          <w:szCs w:val="24"/>
        </w:rPr>
        <w:t>it's all</w:t>
      </w:r>
      <w:r>
        <w:rPr>
          <w:rFonts w:ascii="Times New Roman" w:eastAsia="Times New Roman" w:hAnsi="Times New Roman" w:cs="Times New Roman"/>
          <w:sz w:val="24"/>
          <w:szCs w:val="24"/>
        </w:rPr>
        <w:t xml:space="preserve"> done. I also hope my kids, grandkids, and maybe others will find it interesting and take it further.</w:t>
      </w:r>
    </w:p>
    <w:p w14:paraId="6E4B7383"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Attention Economy of the Soul</w:t>
      </w:r>
    </w:p>
    <w:p w14:paraId="5F9B5C6D" w14:textId="052DD50C"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Scripture repeatedly treats </w:t>
      </w:r>
      <w:r>
        <w:rPr>
          <w:rFonts w:ascii="Times New Roman" w:eastAsia="Times New Roman" w:hAnsi="Times New Roman" w:cs="Times New Roman"/>
          <w:i/>
          <w:iCs/>
          <w:sz w:val="24"/>
          <w:szCs w:val="24"/>
        </w:rPr>
        <w:t>what you fix your attention on</w:t>
      </w:r>
      <w:r>
        <w:rPr>
          <w:rFonts w:ascii="Times New Roman" w:eastAsia="Times New Roman" w:hAnsi="Times New Roman" w:cs="Times New Roman"/>
          <w:sz w:val="24"/>
          <w:szCs w:val="24"/>
        </w:rPr>
        <w:t xml:space="preserve"> as causally determinative of what you become. "Whatever is true, whatever is honorable... think about these things" (Phil. 4:8) is not merely advice — it has the structure of a law. "We all, with unveiled face, </w:t>
      </w:r>
      <w:r>
        <w:rPr>
          <w:rFonts w:ascii="Times New Roman" w:eastAsia="Times New Roman" w:hAnsi="Times New Roman" w:cs="Times New Roman"/>
          <w:i/>
          <w:iCs/>
          <w:sz w:val="24"/>
          <w:szCs w:val="24"/>
        </w:rPr>
        <w:t>beholding</w:t>
      </w:r>
      <w:r>
        <w:rPr>
          <w:rFonts w:ascii="Times New Roman" w:eastAsia="Times New Roman" w:hAnsi="Times New Roman" w:cs="Times New Roman"/>
          <w:sz w:val="24"/>
          <w:szCs w:val="24"/>
        </w:rPr>
        <w:t xml:space="preserve"> the glory of the Lord, are being transformed into the same image" (2 Cor. 3:18) makes the transformation a direct function of sustained attention. The possible law: </w:t>
      </w:r>
      <w:r>
        <w:rPr>
          <w:rFonts w:ascii="Times New Roman" w:eastAsia="Times New Roman" w:hAnsi="Times New Roman" w:cs="Times New Roman"/>
          <w:i/>
          <w:iCs/>
          <w:sz w:val="24"/>
          <w:szCs w:val="24"/>
        </w:rPr>
        <w:t>the soul moves toward its sustained object of attention, and is progressively conformed to it.</w:t>
      </w:r>
      <w:r>
        <w:rPr>
          <w:rFonts w:ascii="Times New Roman" w:eastAsia="Times New Roman" w:hAnsi="Times New Roman" w:cs="Times New Roman"/>
          <w:sz w:val="24"/>
          <w:szCs w:val="24"/>
        </w:rPr>
        <w:t xml:space="preserve"> This would apply symmetrically in both directions — toward God and toward anything else. It would connect to the idolatry warnings in a new way: idolatry isn’t just a moral failure</w:t>
      </w:r>
      <w:r w:rsidR="009464A6">
        <w:rPr>
          <w:rFonts w:ascii="Times New Roman" w:eastAsia="Times New Roman" w:hAnsi="Times New Roman" w:cs="Times New Roman"/>
          <w:sz w:val="24"/>
          <w:szCs w:val="24"/>
        </w:rPr>
        <w:t xml:space="preserve">; it’s an attentional mechanism that works exactly as designed, but is </w:t>
      </w:r>
      <w:r>
        <w:rPr>
          <w:rFonts w:ascii="Times New Roman" w:eastAsia="Times New Roman" w:hAnsi="Times New Roman" w:cs="Times New Roman"/>
          <w:sz w:val="24"/>
          <w:szCs w:val="24"/>
        </w:rPr>
        <w:t>aimed at the wrong object. Secular research actually agrees. There are physical changes that are measurable as you train your brain. Note that 2 Cor. 3:18 (ESV) — “And we all, with unveiled face, beholding the glory of the Lord, are being transformed into the same image from one degree of glory to another” — makes the transformation a direct function of sustained attention, which is the same mechanism this law proposes; the connection to that passage is made more fully in the Vol 3 Glory Attractor exploration. Confidence: maybe Reasonably Inferred, but the specific mechanism and time constant are completely open.</w:t>
      </w:r>
    </w:p>
    <w:p w14:paraId="6635BAE8" w14:textId="77777777" w:rsidR="00AE2195" w:rsidRDefault="00000000">
      <w:pPr>
        <w:rPr>
          <w:rFonts w:ascii="Times New Roman" w:eastAsia="Times New Roman" w:hAnsi="Times New Roman" w:cs="Times New Roman"/>
          <w:sz w:val="24"/>
          <w:szCs w:val="24"/>
        </w:rPr>
      </w:pPr>
      <w:r>
        <w:rPr>
          <w:noProof/>
        </w:rPr>
        <mc:AlternateContent>
          <mc:Choice Requires="wps">
            <w:drawing>
              <wp:inline distT="0" distB="0" distL="0" distR="0" wp14:anchorId="29364B21" wp14:editId="12EDC825">
                <wp:extent cx="6400800" cy="19050"/>
                <wp:effectExtent l="0" t="3810" r="0" b="0"/>
                <wp:docPr id="13" name="Rectangle 16"/>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8948C7A" id="Rectangle 16"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3650330B"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The Gratitude Amplifier</w:t>
      </w:r>
    </w:p>
    <w:p w14:paraId="3DC301E4"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pattern across Paul's letters that is easy to miss because gratitude looks like a response rather than a cause. But Rom. 1:21 frames ingratitude as the </w:t>
      </w:r>
      <w:r>
        <w:rPr>
          <w:rFonts w:ascii="Times New Roman" w:eastAsia="Times New Roman" w:hAnsi="Times New Roman" w:cs="Times New Roman"/>
          <w:i/>
          <w:iCs/>
          <w:sz w:val="24"/>
          <w:szCs w:val="24"/>
        </w:rPr>
        <w:t>first</w:t>
      </w:r>
      <w:r>
        <w:rPr>
          <w:rFonts w:ascii="Times New Roman" w:eastAsia="Times New Roman" w:hAnsi="Times New Roman" w:cs="Times New Roman"/>
          <w:sz w:val="24"/>
          <w:szCs w:val="24"/>
        </w:rPr>
        <w:t xml:space="preserve"> step in the downward spiral — "although they knew God, they did not honor him as God or give thanks to him, and they became futile in their thinking." The direction of causation is striking: ingratitude precedes futile thinking, which precedes darkened hearts, which precedes the rest. Running it forward: gratitude may function as a channel-opener in the same structural way obedience does. 1 Thess. 5:18 ("give thanks in all circumstances, for this is the will of God") and the Psalms' constant movement from lament to praise suggest that gratitude is not merely an emotional response to blessing but an </w:t>
      </w:r>
      <w:r>
        <w:rPr>
          <w:rFonts w:ascii="Times New Roman" w:eastAsia="Times New Roman" w:hAnsi="Times New Roman" w:cs="Times New Roman"/>
          <w:i/>
          <w:iCs/>
          <w:sz w:val="24"/>
          <w:szCs w:val="24"/>
        </w:rPr>
        <w:t>active spiritual practice</w:t>
      </w:r>
      <w:r>
        <w:rPr>
          <w:rFonts w:ascii="Times New Roman" w:eastAsia="Times New Roman" w:hAnsi="Times New Roman" w:cs="Times New Roman"/>
          <w:sz w:val="24"/>
          <w:szCs w:val="24"/>
        </w:rPr>
        <w:t xml:space="preserve"> that maintains the hearing channel. Possible law: </w:t>
      </w:r>
      <w:r>
        <w:rPr>
          <w:rFonts w:ascii="Times New Roman" w:eastAsia="Times New Roman" w:hAnsi="Times New Roman" w:cs="Times New Roman"/>
          <w:i/>
          <w:iCs/>
          <w:sz w:val="24"/>
          <w:szCs w:val="24"/>
        </w:rPr>
        <w:t>sustained gratitude keeps the perception channels open; sustained ingratitude progressively closes them, independent of circumstances.</w:t>
      </w:r>
      <w:r>
        <w:rPr>
          <w:rFonts w:ascii="Times New Roman" w:eastAsia="Times New Roman" w:hAnsi="Times New Roman" w:cs="Times New Roman"/>
          <w:sz w:val="24"/>
          <w:szCs w:val="24"/>
        </w:rPr>
        <w:t xml:space="preserve"> This would give a specific mechanism for why Brueggemann's disorientation phase is formative when navigated with thanksgiving and destructive when navigated with bitterness. Confidence: Speculative.</w:t>
      </w:r>
    </w:p>
    <w:p w14:paraId="7D2C59F2" w14:textId="77777777" w:rsidR="00AE2195" w:rsidRDefault="00000000">
      <w:pPr>
        <w:rPr>
          <w:rFonts w:ascii="Times New Roman" w:eastAsia="Times New Roman" w:hAnsi="Times New Roman" w:cs="Times New Roman"/>
          <w:sz w:val="24"/>
          <w:szCs w:val="24"/>
        </w:rPr>
      </w:pPr>
      <w:r>
        <w:rPr>
          <w:noProof/>
        </w:rPr>
        <mc:AlternateContent>
          <mc:Choice Requires="wps">
            <w:drawing>
              <wp:inline distT="0" distB="0" distL="0" distR="0" wp14:anchorId="5AC1461B" wp14:editId="4723E26C">
                <wp:extent cx="6400800" cy="19050"/>
                <wp:effectExtent l="0" t="0" r="0" b="635"/>
                <wp:docPr id="14" name="Rectangle 18"/>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5EC8E4D" id="Rectangle 18"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29839C1D"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Confession-Clarity Law</w:t>
      </w:r>
    </w:p>
    <w:p w14:paraId="3908E079" w14:textId="66719B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Jas. 5:16 says, "Confess your sins to one another, and you will be healed" —the community dimension is explicit, and most treatments domesticate it into private confession to God. But the deeper pattern may be this: unspoken sin creates a specific kind of interior opacity. Not just the channel-blockage of unconfessed sin before God (the Ps. 66:18 pattern), but a loss of </w:t>
      </w:r>
      <w:r>
        <w:rPr>
          <w:rFonts w:ascii="Times New Roman" w:eastAsia="Times New Roman" w:hAnsi="Times New Roman" w:cs="Times New Roman"/>
          <w:i/>
          <w:iCs/>
          <w:sz w:val="24"/>
          <w:szCs w:val="24"/>
        </w:rPr>
        <w:t>self-clarity</w:t>
      </w:r>
      <w:r>
        <w:rPr>
          <w:rFonts w:ascii="Times New Roman" w:eastAsia="Times New Roman" w:hAnsi="Times New Roman" w:cs="Times New Roman"/>
          <w:sz w:val="24"/>
          <w:szCs w:val="24"/>
        </w:rPr>
        <w:t xml:space="preserve"> — the person who is hiding something from the community gradually loses the ability to see themselves accurately. The possible law: </w:t>
      </w:r>
      <w:r>
        <w:rPr>
          <w:rFonts w:ascii="Times New Roman" w:eastAsia="Times New Roman" w:hAnsi="Times New Roman" w:cs="Times New Roman"/>
          <w:i/>
          <w:iCs/>
          <w:sz w:val="24"/>
          <w:szCs w:val="24"/>
        </w:rPr>
        <w:t>what is named and brought into light becomes available for transformation; what is kept in darkness degrades the entire interior navigation system, including the ability to perceive what is in darkness.</w:t>
      </w:r>
      <w:r>
        <w:rPr>
          <w:rFonts w:ascii="Times New Roman" w:eastAsia="Times New Roman" w:hAnsi="Times New Roman" w:cs="Times New Roman"/>
          <w:sz w:val="24"/>
          <w:szCs w:val="24"/>
        </w:rPr>
        <w:t xml:space="preserve"> John 3:20-21 has exactly this structure. The practical implication </w:t>
      </w:r>
      <w:r w:rsidR="009464A6">
        <w:rPr>
          <w:rFonts w:ascii="Times New Roman" w:eastAsia="Times New Roman" w:hAnsi="Times New Roman" w:cs="Times New Roman"/>
          <w:sz w:val="24"/>
          <w:szCs w:val="24"/>
        </w:rPr>
        <w:t>is that spiritual direction and accountability relationships are not merely useful but structurally necessary for sustained formation beyond</w:t>
      </w:r>
      <w:r>
        <w:rPr>
          <w:rFonts w:ascii="Times New Roman" w:eastAsia="Times New Roman" w:hAnsi="Times New Roman" w:cs="Times New Roman"/>
          <w:sz w:val="24"/>
          <w:szCs w:val="24"/>
        </w:rPr>
        <w:t xml:space="preserve"> a certain point. Confidence: Reasonably Inferred, but the specific mechanism of how hiddenness degrades self-perception is undeveloped.</w:t>
      </w:r>
    </w:p>
    <w:p w14:paraId="249856ED" w14:textId="77777777" w:rsidR="00AE2195" w:rsidRDefault="00000000">
      <w:pPr>
        <w:rPr>
          <w:rFonts w:ascii="Times New Roman" w:eastAsia="Times New Roman" w:hAnsi="Times New Roman" w:cs="Times New Roman"/>
          <w:sz w:val="24"/>
          <w:szCs w:val="24"/>
        </w:rPr>
      </w:pPr>
      <w:r>
        <w:rPr>
          <w:noProof/>
        </w:rPr>
        <mc:AlternateContent>
          <mc:Choice Requires="wps">
            <w:drawing>
              <wp:inline distT="0" distB="0" distL="0" distR="0" wp14:anchorId="04C702DB" wp14:editId="46B21ECD">
                <wp:extent cx="6400800" cy="19050"/>
                <wp:effectExtent l="0" t="0" r="0" b="1270"/>
                <wp:docPr id="15" name="Rectangle 20"/>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8AEFEBE" id="Rectangle 20"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034B9B31"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Forgiveness-Debt Transfer Law</w:t>
      </w:r>
    </w:p>
    <w:p w14:paraId="068D5928"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Matthew 18 (the unforgiving servant) has a structural claim embedded in it that is starker than it is usually read: the servant who refuses to forgive has his own forgiven debt reinstated. Jesus is not saying "it would be nice if you forgave." He is describing a mechanism. The possible law: </w:t>
      </w:r>
      <w:r>
        <w:rPr>
          <w:rFonts w:ascii="Times New Roman" w:eastAsia="Times New Roman" w:hAnsi="Times New Roman" w:cs="Times New Roman"/>
          <w:i/>
          <w:iCs/>
          <w:sz w:val="24"/>
          <w:szCs w:val="24"/>
        </w:rPr>
        <w:t>unforgiveness reinstates the spiritual debt structure that forgiveness had dissolved — not as punishment imposed from outside but as the natural consequence of refusing to participate in the economy that produced one's own release.</w:t>
      </w:r>
      <w:r>
        <w:rPr>
          <w:rFonts w:ascii="Times New Roman" w:eastAsia="Times New Roman" w:hAnsi="Times New Roman" w:cs="Times New Roman"/>
          <w:sz w:val="24"/>
          <w:szCs w:val="24"/>
        </w:rPr>
        <w:t xml:space="preserve"> This would connect to the emotional knot work in Vol 2: many of the deepest knots have an unforgiveness component, and the reason they resist clearing may be that the debt structure is actively maintained by the refusal to release. The law would also predict a specific feedback loop: unforgiveness → debt reinstated → increased self-condemnation → increased difficulty forgiving others → deeper knot. Confidence: Reasonably Inferred on the structural claim; lower on the specific mechanism.</w:t>
      </w:r>
    </w:p>
    <w:p w14:paraId="77A20967" w14:textId="77777777" w:rsidR="00AE2195" w:rsidRDefault="00000000">
      <w:pPr>
        <w:rPr>
          <w:rFonts w:ascii="Times New Roman" w:eastAsia="Times New Roman" w:hAnsi="Times New Roman" w:cs="Times New Roman"/>
          <w:sz w:val="24"/>
          <w:szCs w:val="24"/>
        </w:rPr>
      </w:pPr>
      <w:r>
        <w:rPr>
          <w:noProof/>
        </w:rPr>
        <w:lastRenderedPageBreak/>
        <mc:AlternateContent>
          <mc:Choice Requires="wps">
            <w:drawing>
              <wp:inline distT="0" distB="0" distL="0" distR="0" wp14:anchorId="5185EEB6" wp14:editId="3A5488F2">
                <wp:extent cx="6400800" cy="19050"/>
                <wp:effectExtent l="0" t="0" r="0" b="3175"/>
                <wp:docPr id="16" name="Rectangle 22"/>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EA1B8C2" id="Rectangle 22"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1E4FBC42"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Worship Alignment Law</w:t>
      </w:r>
    </w:p>
    <w:p w14:paraId="73F5E04D"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most speculative entry here, and possibly the most interesting. The Psalms treat worship not just as a response to God but as a </w:t>
      </w:r>
      <w:r>
        <w:rPr>
          <w:rFonts w:ascii="Times New Roman" w:eastAsia="Times New Roman" w:hAnsi="Times New Roman" w:cs="Times New Roman"/>
          <w:i/>
          <w:iCs/>
          <w:sz w:val="24"/>
          <w:szCs w:val="24"/>
        </w:rPr>
        <w:t>reality-calibration mechanism</w:t>
      </w:r>
      <w:r>
        <w:rPr>
          <w:rFonts w:ascii="Times New Roman" w:eastAsia="Times New Roman" w:hAnsi="Times New Roman" w:cs="Times New Roman"/>
          <w:sz w:val="24"/>
          <w:szCs w:val="24"/>
        </w:rPr>
        <w:t xml:space="preserve"> — when the psalmist moves from lament to praise within a single psalm without the circumstances changing, something in their perception of the circumstances has been realigned, not the circumstances themselves. The possible law: </w:t>
      </w:r>
      <w:r>
        <w:rPr>
          <w:rFonts w:ascii="Times New Roman" w:eastAsia="Times New Roman" w:hAnsi="Times New Roman" w:cs="Times New Roman"/>
          <w:i/>
          <w:iCs/>
          <w:sz w:val="24"/>
          <w:szCs w:val="24"/>
        </w:rPr>
        <w:t>worship that is genuinely directed at God (rather than performed for self or others) functions as a recalibration of the soul's perception of what is real and what is primary — it resets the baseline from which all subsequent judgment and decision proceeds.</w:t>
      </w:r>
      <w:r>
        <w:rPr>
          <w:rFonts w:ascii="Times New Roman" w:eastAsia="Times New Roman" w:hAnsi="Times New Roman" w:cs="Times New Roman"/>
          <w:sz w:val="24"/>
          <w:szCs w:val="24"/>
        </w:rPr>
        <w:t xml:space="preserve"> This would give a structural account of why Isaiah 6 (worship leading to commissioning) and Revelation 4-5 (cosmic worship as the frame for all subsequent action) and the Psalms' move from disorientation to orientation are all describing the same underlying mechanism. It would also explain why worship that stays at Affective Level 2 (performative attendance) does nothing for perception: the recalibration only occurs when the attention is genuinely directed outward toward God rather than inward toward one's own spiritual state. Confidence: Speculative, with the specific mechanism almost entirely open.</w:t>
      </w:r>
    </w:p>
    <w:p w14:paraId="3AAAF03F" w14:textId="77777777" w:rsidR="00AE2195" w:rsidRDefault="00000000">
      <w:pPr>
        <w:rPr>
          <w:rFonts w:ascii="Times New Roman" w:eastAsia="Times New Roman" w:hAnsi="Times New Roman" w:cs="Times New Roman"/>
          <w:sz w:val="24"/>
          <w:szCs w:val="24"/>
        </w:rPr>
      </w:pPr>
      <w:r>
        <w:rPr>
          <w:noProof/>
        </w:rPr>
        <mc:AlternateContent>
          <mc:Choice Requires="wps">
            <w:drawing>
              <wp:inline distT="0" distB="0" distL="0" distR="0" wp14:anchorId="4316245D" wp14:editId="58168A06">
                <wp:extent cx="6400800" cy="19050"/>
                <wp:effectExtent l="0" t="0" r="0" b="3810"/>
                <wp:docPr id="17" name="Rectangle 24"/>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DD4D1BA" id="Rectangle 24"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4ACF678B"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Prophetic Imagination Law</w:t>
      </w:r>
    </w:p>
    <w:p w14:paraId="11C4245A"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one comes from the Prophets and is almost entirely uncharted in the current framework. The prophets don't just predict the future — they </w:t>
      </w:r>
      <w:r>
        <w:rPr>
          <w:rFonts w:ascii="Times New Roman" w:eastAsia="Times New Roman" w:hAnsi="Times New Roman" w:cs="Times New Roman"/>
          <w:i/>
          <w:iCs/>
          <w:sz w:val="24"/>
          <w:szCs w:val="24"/>
        </w:rPr>
        <w:t>hold open</w:t>
      </w:r>
      <w:r>
        <w:rPr>
          <w:rFonts w:ascii="Times New Roman" w:eastAsia="Times New Roman" w:hAnsi="Times New Roman" w:cs="Times New Roman"/>
          <w:sz w:val="24"/>
          <w:szCs w:val="24"/>
        </w:rPr>
        <w:t xml:space="preserve"> an alternative reality in front of a community that has been captured by the imagination of the present empire (Brueggemann's language, but the scriptural ground is solid). The possible law: </w:t>
      </w:r>
      <w:r>
        <w:rPr>
          <w:rFonts w:ascii="Times New Roman" w:eastAsia="Times New Roman" w:hAnsi="Times New Roman" w:cs="Times New Roman"/>
          <w:i/>
          <w:iCs/>
          <w:sz w:val="24"/>
          <w:szCs w:val="24"/>
        </w:rPr>
        <w:t>the capacity to act in faith is bounded by the capacity to perceive an alternative to the present visible reality — and that capacity for alternative perception is directly trainable through sustained engagement with scripture's narrative, especially the prophetic and eschatological literature.</w:t>
      </w:r>
      <w:r>
        <w:rPr>
          <w:rFonts w:ascii="Times New Roman" w:eastAsia="Times New Roman" w:hAnsi="Times New Roman" w:cs="Times New Roman"/>
          <w:sz w:val="24"/>
          <w:szCs w:val="24"/>
        </w:rPr>
        <w:t xml:space="preserve"> This would connect to the Vol 3 eschatological law: the Glory attractor only functions as an attractor if it is actually held in view, and holding it in view against the weight of present circumstance is a specific and trainable skill. The implication for formation: prophetic literature may serve a different function than instructional literature — not teaching principles but </w:t>
      </w:r>
      <w:r>
        <w:rPr>
          <w:rFonts w:ascii="Times New Roman" w:eastAsia="Times New Roman" w:hAnsi="Times New Roman" w:cs="Times New Roman"/>
          <w:i/>
          <w:iCs/>
          <w:sz w:val="24"/>
          <w:szCs w:val="24"/>
        </w:rPr>
        <w:t>expanding the imagination's range</w:t>
      </w:r>
      <w:r>
        <w:rPr>
          <w:rFonts w:ascii="Times New Roman" w:eastAsia="Times New Roman" w:hAnsi="Times New Roman" w:cs="Times New Roman"/>
          <w:sz w:val="24"/>
          <w:szCs w:val="24"/>
        </w:rPr>
        <w:t>, which is a precondition for faith action at scale. Confidence: Speculative on the structural claim; the mechanism is entirely open.</w:t>
      </w:r>
    </w:p>
    <w:p w14:paraId="2CB356E8" w14:textId="77777777" w:rsidR="00AE2195" w:rsidRDefault="00000000">
      <w:pPr>
        <w:rPr>
          <w:rFonts w:ascii="Times New Roman" w:eastAsia="Times New Roman" w:hAnsi="Times New Roman" w:cs="Times New Roman"/>
          <w:sz w:val="24"/>
          <w:szCs w:val="24"/>
        </w:rPr>
      </w:pPr>
      <w:r>
        <w:rPr>
          <w:noProof/>
        </w:rPr>
        <mc:AlternateContent>
          <mc:Choice Requires="wps">
            <w:drawing>
              <wp:inline distT="0" distB="0" distL="0" distR="0" wp14:anchorId="2A0A62C6" wp14:editId="73B9E769">
                <wp:extent cx="6400800" cy="19050"/>
                <wp:effectExtent l="0" t="0" r="0" b="3175"/>
                <wp:docPr id="18" name="Rectangle 26"/>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AE5703A" id="Rectangle 26"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7719BD52"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Generational Transmission Law</w:t>
      </w:r>
    </w:p>
    <w:p w14:paraId="3180F816"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perhaps the most unsettling possible law in the list. The Old Testament is explicit that certain things — blessings and curses both — transmit across generations in ways that go beyond genetics and culture (Exod. 20:5-6, Deuteronomy 28-30, and the entire Deuteronomic narrative). The New Testament doesn't repudiate this; it reframes it: Christ breaks the curse transmission (Gal. 3:13) and the blessing transmission is through faith (Romans 4). The possible law: </w:t>
      </w:r>
      <w:r>
        <w:rPr>
          <w:rFonts w:ascii="Times New Roman" w:eastAsia="Times New Roman" w:hAnsi="Times New Roman" w:cs="Times New Roman"/>
          <w:i/>
          <w:iCs/>
          <w:sz w:val="24"/>
          <w:szCs w:val="24"/>
        </w:rPr>
        <w:t xml:space="preserve">spiritual formation and spiritual damage both have transmission mechanisms that operate across generations, and the clearing work for an individual may require addressing not only their own </w:t>
      </w:r>
      <w:r>
        <w:rPr>
          <w:rFonts w:ascii="Times New Roman" w:eastAsia="Times New Roman" w:hAnsi="Times New Roman" w:cs="Times New Roman"/>
          <w:i/>
          <w:iCs/>
          <w:sz w:val="24"/>
          <w:szCs w:val="24"/>
        </w:rPr>
        <w:lastRenderedPageBreak/>
        <w:t>knots but the generational patterns that created the conditions for those knots to form.</w:t>
      </w:r>
      <w:r>
        <w:rPr>
          <w:rFonts w:ascii="Times New Roman" w:eastAsia="Times New Roman" w:hAnsi="Times New Roman" w:cs="Times New Roman"/>
          <w:sz w:val="24"/>
          <w:szCs w:val="24"/>
        </w:rPr>
        <w:t xml:space="preserve"> This would give a structural account of why some inner healing work is faster than others, why certain sin patterns recur with unusual persistence, and why the blessing language in the Abrahamic covenant is taken seriously across the New Testament as something that belongs to believers now. Confidence: Speculative on the structural claim; the mechanism is deeply contested and the practice implications are theologically charged enough to require significant caution.</w:t>
      </w:r>
    </w:p>
    <w:p w14:paraId="3BBA433A" w14:textId="77777777" w:rsidR="00AE2195" w:rsidRDefault="00000000">
      <w:pPr>
        <w:rPr>
          <w:rFonts w:ascii="Times New Roman" w:eastAsia="Times New Roman" w:hAnsi="Times New Roman" w:cs="Times New Roman"/>
          <w:sz w:val="24"/>
          <w:szCs w:val="24"/>
        </w:rPr>
      </w:pPr>
      <w:r>
        <w:rPr>
          <w:noProof/>
        </w:rPr>
        <mc:AlternateContent>
          <mc:Choice Requires="wps">
            <w:drawing>
              <wp:inline distT="0" distB="0" distL="0" distR="0" wp14:anchorId="4BDFA36F" wp14:editId="3DEFA22D">
                <wp:extent cx="6400800" cy="19050"/>
                <wp:effectExtent l="0" t="1905" r="0" b="0"/>
                <wp:docPr id="19" name="Rectangle 28"/>
                <wp:cNvGraphicFramePr/>
                <a:graphic xmlns:a="http://schemas.openxmlformats.org/drawingml/2006/main">
                  <a:graphicData uri="http://schemas.microsoft.com/office/word/2010/wordprocessingShape">
                    <wps:wsp>
                      <wps:cNvSpPr/>
                      <wps:spPr>
                        <a:xfrm>
                          <a:off x="0" y="0"/>
                          <a:ext cx="64008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8335ED0" id="Rectangle 28"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" fillcolor="#a0a0a0" stroked="f" strokeweight="0">
                <w10:anchorlock/>
              </v:rect>
            </w:pict>
          </mc:Fallback>
        </mc:AlternateContent>
      </w:r>
    </w:p>
    <w:p w14:paraId="73B1DCBD" w14:textId="7C628A10"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few observations about this list as a whole. Most of these laws share a structural feature: they describe </w:t>
      </w:r>
      <w:r>
        <w:rPr>
          <w:rFonts w:ascii="Times New Roman" w:eastAsia="Times New Roman" w:hAnsi="Times New Roman" w:cs="Times New Roman"/>
          <w:i/>
          <w:iCs/>
          <w:sz w:val="24"/>
          <w:szCs w:val="24"/>
        </w:rPr>
        <w:t>mechanisms</w:t>
      </w:r>
      <w:r>
        <w:rPr>
          <w:rFonts w:ascii="Times New Roman" w:eastAsia="Times New Roman" w:hAnsi="Times New Roman" w:cs="Times New Roman"/>
          <w:sz w:val="24"/>
          <w:szCs w:val="24"/>
        </w:rPr>
        <w:t xml:space="preserve"> that are already widely assumed in Christian practice but rarely articulated as laws with causal arrows and feedback loops. The attention economy, the gratitude amplifier, the forgiveness-debt transfer — these are taught as virtues or commands, but the IJH project is asking whether they are better understood as descriptions of how the system actually works, independent of whether anyone obeys them. That reframing changes what it means to "apply" them: you aren't just obeying a command</w:t>
      </w:r>
      <w:r w:rsidR="009464A6">
        <w:rPr>
          <w:rFonts w:ascii="Times New Roman" w:eastAsia="Times New Roman" w:hAnsi="Times New Roman" w:cs="Times New Roman"/>
          <w:sz w:val="24"/>
          <w:szCs w:val="24"/>
        </w:rPr>
        <w:t>; you are either working with or against a mechanism that operates whether or not you understand it</w:t>
      </w:r>
      <w:r>
        <w:rPr>
          <w:rFonts w:ascii="Times New Roman" w:eastAsia="Times New Roman" w:hAnsi="Times New Roman" w:cs="Times New Roman"/>
          <w:sz w:val="24"/>
          <w:szCs w:val="24"/>
        </w:rPr>
        <w:t>.</w:t>
      </w:r>
    </w:p>
    <w:p w14:paraId="096E223E" w14:textId="77777777" w:rsidR="00AE2195" w:rsidRDefault="00000000">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That's where the low confidence is most important. These are proposed mechanisms, not confirmed ones. The community testing the project calls for — which the Formation Documents make more specific, and the Governance Model (Vol 6) implements as an open source model — is precisely what these need before they can be elevated.</w:t>
      </w:r>
    </w:p>
    <w:p w14:paraId="63D574B6" w14:textId="105A0845" w:rsidR="00AE2195" w:rsidRDefault="00AE2195"/>
    <w:p w14:paraId="0EEB43BC" w14:textId="77777777" w:rsidR="00AE2195" w:rsidRDefault="00000000">
      <w:pPr>
        <w:pStyle w:val="Heading1"/>
        <w:spacing w:before="0"/>
      </w:pPr>
      <w:bookmarkStart w:id="147" w:name="_Toc229899791"/>
      <w:r>
        <w:t>Connecting the Dots: How the Eight Explorations Fit Together</w:t>
      </w:r>
      <w:bookmarkEnd w:id="147"/>
    </w:p>
    <w:p w14:paraId="72924010" w14:textId="77777777" w:rsidR="00AE2195" w:rsidRDefault="00000000">
      <w:pPr>
        <w:jc w:val="center"/>
      </w:pPr>
      <w:r>
        <w:rPr>
          <w:noProof/>
        </w:rPr>
        <w:drawing>
          <wp:inline distT="0" distB="0" distL="0" distR="0" wp14:anchorId="59EF3E21" wp14:editId="4A2F514D">
            <wp:extent cx="2857500" cy="1600200"/>
            <wp:effectExtent l="0" t="0" r="0" b="0"/>
            <wp:docPr id="21" name="Image6" descr="Divine Alignment | Agape Ch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Divine Alignment | Agape Church"/>
                    <pic:cNvPicPr>
                      <a:picLocks noChangeAspect="1" noChangeArrowheads="1"/>
                    </pic:cNvPicPr>
                  </pic:nvPicPr>
                  <pic:blipFill>
                    <a:blip r:embed="rId21"/>
                    <a:stretch>
                      <a:fillRect/>
                    </a:stretch>
                  </pic:blipFill>
                  <pic:spPr bwMode="auto">
                    <a:xfrm>
                      <a:off x="0" y="0"/>
                      <a:ext cx="2857500" cy="1600200"/>
                    </a:xfrm>
                    <a:prstGeom prst="rect">
                      <a:avLst/>
                    </a:prstGeom>
                  </pic:spPr>
                </pic:pic>
              </a:graphicData>
            </a:graphic>
          </wp:inline>
        </w:drawing>
      </w:r>
    </w:p>
    <w:p w14:paraId="6FB08B90" w14:textId="77777777" w:rsidR="00AE2195" w:rsidRDefault="00AE2195">
      <w:pPr>
        <w:pStyle w:val="Heading1"/>
      </w:pPr>
    </w:p>
    <w:p w14:paraId="62E706ED" w14:textId="77777777" w:rsidR="00AE2195" w:rsidRDefault="00000000">
      <w:pPr>
        <w:spacing w:after="160"/>
        <w:jc w:val="both"/>
      </w:pPr>
      <w:r>
        <w:t>Standing back from all eight explorations, here is the picture I see emerging.</w:t>
      </w:r>
    </w:p>
    <w:p w14:paraId="5401966D" w14:textId="77777777" w:rsidR="00AE2195" w:rsidRDefault="00000000">
      <w:pPr>
        <w:spacing w:after="160"/>
        <w:jc w:val="both"/>
      </w:pPr>
      <w:r>
        <w:t>The Opening Exploration (The Miracle Frame) establishes the fundamental premise: the natural world is a subset of God’s broader spiritual reality and kingdom, and miracles are lawful events within that larger frame. This premise is not just background — it is the reason the whole investigation matters. If it is true, then understanding the higher-order laws is the most practical thing I could possibly do.</w:t>
      </w:r>
    </w:p>
    <w:p w14:paraId="5BF4B5C1" w14:textId="77777777" w:rsidR="00AE2195" w:rsidRDefault="00000000">
      <w:pPr>
        <w:spacing w:after="160"/>
        <w:jc w:val="both"/>
      </w:pPr>
      <w:r>
        <w:lastRenderedPageBreak/>
        <w:t>Explorations 1 through 4 describe the basic structural and operational laws of the spiritual life — how faith is generated (Exploration 1), what the components of a person are (Exploration 2), how faith-hope-love function as an eternal triad (Exploration 3), and how the wisdom cluster operates (Exploration 4). These are the foundational maps.</w:t>
      </w:r>
    </w:p>
    <w:p w14:paraId="55ED8501" w14:textId="77777777" w:rsidR="00AE2195" w:rsidRDefault="00000000">
      <w:pPr>
        <w:spacing w:after="160"/>
        <w:jc w:val="both"/>
      </w:pPr>
      <w:r>
        <w:t>Explorations 5 through 8 describe four additional laws that extend and deepen the first four. The Fear of the Lord (5) supplies the missing gateway variable for the wisdom cluster and grounds the entire epistemology of the investigation. The Obedience Channel (6) explains how revelation flows and why the Word → Hearing → Faith chain is modulated by my response history. Spiritual Authority (7) introduces the force-multiplier structure and explains why the centurion had greater faith than the disciples who had seen more. Prayer as Resonance (8) develops the dynamics of how prayer actually works as a sustained waveform rather than a single request.</w:t>
      </w:r>
    </w:p>
    <w:p w14:paraId="141453AE" w14:textId="77777777" w:rsidR="00AE2195" w:rsidRDefault="00000000">
      <w:pPr>
        <w:spacing w:after="160"/>
        <w:jc w:val="both"/>
      </w:pPr>
      <w:r>
        <w:rPr>
          <w:b/>
          <w:bCs/>
        </w:rPr>
        <w:t>The deeper connection</w:t>
      </w:r>
      <w:r>
        <w:t xml:space="preserve"> I see across all eight is that they are all, ultimately, </w:t>
      </w:r>
      <w:r>
        <w:rPr>
          <w:b/>
          <w:bCs/>
        </w:rPr>
        <w:t>about alignment</w:t>
      </w:r>
      <w:r>
        <w:t>. Faith comes from hearing when I am in alignment with the Word. Wisdom functions when I am in alignment with the Fear of the Lord as my reference point. The Obedience Channel flows freely when I am in alignment with what God has already told me. Authority works when I am in alignment with the delegated structure. Prayer resonates when I am in alignment with God’s will and timing. The spiritual life, seen this way, is fundamentally about getting into and maintaining alignment with how God’s world actually works — which is exactly what Jesus modeled and what He taught His disciples to seek.</w:t>
      </w:r>
    </w:p>
    <w:p w14:paraId="6ADAE54B" w14:textId="77777777" w:rsidR="00AE2195" w:rsidRDefault="00000000">
      <w:pPr>
        <w:spacing w:after="160"/>
        <w:jc w:val="both"/>
      </w:pPr>
      <w:r>
        <w:t>The miracle life is not a special dispensation for a few. It is the natural result of operating in alignment with the higher-order laws. That is the exciting and sobering conclusion of everything I have explored so far.</w:t>
      </w:r>
    </w:p>
    <w:p w14:paraId="35AA07D4" w14:textId="77777777" w:rsidR="00535467" w:rsidRDefault="00535467">
      <w:pPr>
        <w:rPr>
          <w:b/>
          <w:bCs/>
          <w:color w:val="2E5F8A"/>
          <w:sz w:val="26"/>
          <w:szCs w:val="26"/>
        </w:rPr>
      </w:pPr>
      <w:r>
        <w:br w:type="page"/>
      </w:r>
    </w:p>
    <w:p w14:paraId="64B5C874" w14:textId="1ECDB143" w:rsidR="00AE2195" w:rsidRDefault="00EF3665" w:rsidP="00535467">
      <w:pPr>
        <w:pStyle w:val="Heading2"/>
      </w:pPr>
      <w:bookmarkStart w:id="148" w:name="_Toc229899792"/>
      <w:r>
        <w:lastRenderedPageBreak/>
        <w:t>Some</w:t>
      </w:r>
      <w:r w:rsidR="00000000">
        <w:t xml:space="preserve"> Open Trails</w:t>
      </w:r>
      <w:bookmarkEnd w:id="148"/>
    </w:p>
    <w:p w14:paraId="07794CEB" w14:textId="606BAE2E" w:rsidR="00EF3665" w:rsidRDefault="00EF3665" w:rsidP="00EF0FA0">
      <w:pPr>
        <w:jc w:val="center"/>
      </w:pPr>
      <w:r>
        <w:rPr>
          <w:noProof/>
        </w:rPr>
        <w:drawing>
          <wp:inline distT="0" distB="0" distL="0" distR="0" wp14:anchorId="1E060004" wp14:editId="673B631B">
            <wp:extent cx="2621280" cy="1744980"/>
            <wp:effectExtent l="0" t="0" r="0" b="0"/>
            <wp:docPr id="22" name="Picture 4" descr="Mena Celebrates New Trail System 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Mena Celebrates New Trail System at ..."/>
                    <pic:cNvPicPr>
                      <a:picLocks noChangeAspect="1" noChangeArrowheads="1"/>
                    </pic:cNvPicPr>
                  </pic:nvPicPr>
                  <pic:blipFill>
                    <a:blip r:embed="rId22"/>
                    <a:stretch>
                      <a:fillRect/>
                    </a:stretch>
                  </pic:blipFill>
                  <pic:spPr bwMode="auto">
                    <a:xfrm>
                      <a:off x="0" y="0"/>
                      <a:ext cx="2621280" cy="1744980"/>
                    </a:xfrm>
                    <a:prstGeom prst="rect">
                      <a:avLst/>
                    </a:prstGeom>
                  </pic:spPr>
                </pic:pic>
              </a:graphicData>
            </a:graphic>
          </wp:inline>
        </w:drawing>
      </w:r>
    </w:p>
    <w:p w14:paraId="34FB036A" w14:textId="77777777" w:rsidR="00EF3665" w:rsidRDefault="00EF3665" w:rsidP="00535467">
      <w:pPr>
        <w:pStyle w:val="Heading2"/>
      </w:pPr>
    </w:p>
    <w:p w14:paraId="2CD80912" w14:textId="77777777" w:rsidR="00AE2195" w:rsidRDefault="00000000">
      <w:pPr>
        <w:spacing w:after="160"/>
        <w:jc w:val="both"/>
      </w:pPr>
      <w:r>
        <w:t>There is far more ahead than what I have mapped so far. The explorations I have identified as some next priorities:</w:t>
      </w:r>
    </w:p>
    <w:p w14:paraId="76E0C5D6" w14:textId="77777777" w:rsidR="00AE2195" w:rsidRDefault="00000000">
      <w:pPr>
        <w:pStyle w:val="ListParagraph"/>
        <w:numPr>
          <w:ilvl w:val="0"/>
          <w:numId w:val="30"/>
        </w:numPr>
        <w:spacing w:after="100"/>
      </w:pPr>
      <w:r>
        <w:t>The Fear of the Lord — Deeper Work: The Fifth Exploration opened a door I have not fully entered. The specific dynamics of how awe and reverence actually transform my reference frame are worth extended treatment.</w:t>
      </w:r>
    </w:p>
    <w:p w14:paraId="28129BD4" w14:textId="77777777" w:rsidR="00AE2195" w:rsidRDefault="00000000">
      <w:pPr>
        <w:pStyle w:val="ListParagraph"/>
        <w:numPr>
          <w:ilvl w:val="0"/>
          <w:numId w:val="31"/>
        </w:numPr>
        <w:spacing w:after="100"/>
      </w:pPr>
      <w:r>
        <w:t>The Community Dimension: All eight explorations have collective versions — how do these laws operate at the level of a family, a congregation, a community? Deuteronomy 28 and the letters to the seven churches in Revelation are the primary texts for this.</w:t>
      </w:r>
    </w:p>
    <w:p w14:paraId="6CF0DBDF" w14:textId="77777777" w:rsidR="00AE2195" w:rsidRDefault="00000000">
      <w:pPr>
        <w:pStyle w:val="ListParagraph"/>
        <w:numPr>
          <w:ilvl w:val="0"/>
          <w:numId w:val="32"/>
        </w:numPr>
        <w:spacing w:after="100"/>
      </w:pPr>
      <w:r>
        <w:t>Time Delay Dynamics: Almost every operational law has a time delay component, and time delays in feedback systems are the primary source of instability and misdiagnosis. This needs its own systematic treatment.</w:t>
      </w:r>
    </w:p>
    <w:p w14:paraId="6F2FDB44" w14:textId="77777777" w:rsidR="00AE2195" w:rsidRDefault="00000000">
      <w:pPr>
        <w:pStyle w:val="ListParagraph"/>
        <w:numPr>
          <w:ilvl w:val="0"/>
          <w:numId w:val="33"/>
        </w:numPr>
        <w:spacing w:after="100"/>
      </w:pPr>
      <w:r>
        <w:t>Conservation Laws: If I am right that the spiritual world operates according to something like a physics, then there should be conservation principles — what is conserved, what can be transformed but not created or destroyed. I have not identified these yet, but I believe they are there.</w:t>
      </w:r>
    </w:p>
    <w:p w14:paraId="19FBB737" w14:textId="77777777" w:rsidR="00AE2195" w:rsidRDefault="00000000">
      <w:pPr>
        <w:pStyle w:val="ListParagraph"/>
        <w:numPr>
          <w:ilvl w:val="0"/>
          <w:numId w:val="34"/>
        </w:numPr>
        <w:spacing w:after="100"/>
      </w:pPr>
      <w:r>
        <w:t>The Trust-Direction Law: Prov. 3:5–6 names a directional relationship between whole-hearted trust in the Lord and straightened paths, repeated in Ps. 37:5, Isa. 26:3, and Ps. 32:8. I considered this candidate for the Foundational set and held it back. Its scriptural base is entirely Old Testament, which is multi-author within the OT (Solomon, David, Isaiah) but does not clear the cross-Testament bar the other Foundational Laws meet. The natural New Testament candidates — Phil. 4:6–7 on the peace that surpasses understanding, Heb. 4 on rest, 1 Pet. 5:7 on casting anxieties — appear to state adjacent rather than identical mechanisms: they share the antecedent (trust in God) but name different consequents (peace, rest, being cared for) than “straightened paths.” The next move on this trail is to discern whether those New Testament passages name the same causal arrow with different surface vocabulary, or whether Trust-Direction is genuinely an OT-anchored mechanism whose NT echoes are best read as siblings rather than confirmations. Until that is settled, it stays on the trail.</w:t>
      </w:r>
    </w:p>
    <w:p w14:paraId="68B08807" w14:textId="77777777" w:rsidR="00AE2195" w:rsidRDefault="00000000">
      <w:pPr>
        <w:pStyle w:val="ListParagraph"/>
        <w:numPr>
          <w:ilvl w:val="0"/>
          <w:numId w:val="35"/>
        </w:numPr>
        <w:spacing w:after="100"/>
      </w:pPr>
      <w:r>
        <w:t xml:space="preserve">The Seek-First-the-Kingdom Provision Law: Matt. 6:33 and its Synoptic parallel in Luke 12:31 state a directional relationship between prioritizing God’s kingdom and material things being added, with allusive Old Testament support (Ps. 37:25; 1 Kgs. 3:11–13). I considered this for the Foundational set and held it back. The Synoptic parallel counts as </w:t>
      </w:r>
      <w:r>
        <w:lastRenderedPageBreak/>
        <w:t>effectively one witness, the supporting OT passages are allusive rather than propositional, and the mechanism overlaps with the Generosity-Provision Law (Foundational Law IX) on the provision side and with Trust-Direction on the priority side — the candidate as currently stated does not have a distinct causal arrow of its own. The next move on this trail is structural rather than scriptural: the Periodic Table currently has no clean way to express that one law is a specialization of another (the same machinery FL VII would benefit from). When that representational feature lands, Seek-First-the-Kingdom becomes the natural test case — priority-of-kingdom as the antecedent, provision toward the prioritizer as the consequent, with Foundational Law IX as the parent. The candidate is waiting on table machinery, not on additional scriptural support.</w:t>
      </w:r>
    </w:p>
    <w:p w14:paraId="575F6695" w14:textId="77777777" w:rsidR="00AE2195" w:rsidRDefault="00000000">
      <w:pPr>
        <w:pStyle w:val="ListParagraph"/>
        <w:numPr>
          <w:ilvl w:val="0"/>
          <w:numId w:val="36"/>
        </w:numPr>
        <w:spacing w:after="100"/>
      </w:pPr>
      <w:r>
        <w:rPr>
          <w:b/>
          <w:bCs/>
        </w:rPr>
        <w:t>The Wesleyan-Holiness Tradition</w:t>
      </w:r>
      <w:r>
        <w:t>. The Wesleyan-Holiness tradition — the eighteenth-century Methodist revival, the nineteenth-century American holiness movement, the Keswick tradition, and the early Pentecostal sanctification-as-precondition theology — operates with formation distinctives the corpus does not absorb. Most consequential: the eighteenth-century Methodist class meeting was a weekly small-group formation structure under a class leader, with mutual confession and accountability, and is the closest historical precedent to the FotH cohort form. Wesley appears in this corpus as an epistemologist (the Wesleyan Quadrilateral grounds Vol 4’s testing methodology), not as the founder of a formation tradition; his sermons on entire sanctification, perfecting love, and Christian Perfection are not engaged operationally. The corpus’s Reformed-Evangelical orientation does not adopt the Wesleyan distinctive of perfectionist sanctification, but the operational wisdom of the class meeting on formation-in-community remains real and the gap should be visible rather than implicit. The next move on this trail is a Vol 2 or FotH-guide note that names the class meeting as the cohort form’s eighteenth-century forebear and points readers to Maddox (Responsible Grace), Outler’s Wesley sourcebook, and the modern class-meeting recovery literature (Watson, Kisker) for the substantive material the corpus defers to.</w:t>
      </w:r>
    </w:p>
    <w:p w14:paraId="01EF4D81" w14:textId="77777777" w:rsidR="00AE2195" w:rsidRDefault="00000000">
      <w:pPr>
        <w:pStyle w:val="ListParagraph"/>
        <w:numPr>
          <w:ilvl w:val="0"/>
          <w:numId w:val="37"/>
        </w:numPr>
        <w:spacing w:after="100"/>
      </w:pPr>
      <w:r>
        <w:rPr>
          <w:b/>
          <w:bCs/>
        </w:rPr>
        <w:t>The Global Pentecostal Tradition</w:t>
      </w:r>
      <w:r>
        <w:t>. The corpus’s charismatic location is the white evangelical-renewal lineage of the 1970s-onward — Bennett, Wimber, Wagner, and the inner-healing prayer tradition (Payne, Transformation Prayer Ministry) — rather than the broader global Pentecostal movement that preceded it and now dwarfs it in scale. The Azusa Street tradition, the Assemblies of God and the Church of God in Christ, the African-American Pentecostal tradition, and the global Pentecostal explosion that is the largest Christian movement of the last hundred years are largely absent from the corpus’s operational engagement and its Reference List. Operationally, the corpus engages the inner-healing dimension of charismatic renewal but not the public-gifts dimension: prophecy weighed in community per 1 Cor. 14, laying-on-of-hands for healing in cohort context, tongues as a prayer-language discipline, and words of knowledge as part of the Companion’s discernment toolkit have no Vol 2 chapter or tool-protocol presence. Vol 3 forward-references this work as “The Gifts of the Spirit as Force-Amplifying Mechanisms” — a candidate exploration that would engage 1 Cor. 12 gifts at law-level. The next move on this trail is a V2.Exp0 deferential note acknowledging the global Pentecostal tradition as a distinct location with its own operational wisdom (pointing readers to Synan, Anderson, and Yong), with the Vol 3 candidate as the eventual law-level engagement.</w:t>
      </w:r>
    </w:p>
    <w:p w14:paraId="547D0C81" w14:textId="1725D8B2" w:rsidR="00AE2195" w:rsidRDefault="00000000">
      <w:pPr>
        <w:pStyle w:val="ListParagraph"/>
        <w:numPr>
          <w:ilvl w:val="0"/>
          <w:numId w:val="38"/>
        </w:numPr>
        <w:spacing w:after="100"/>
      </w:pPr>
      <w:r>
        <w:rPr>
          <w:b/>
          <w:bCs/>
        </w:rPr>
        <w:t>The Sacramental and Vocational Tradition</w:t>
      </w:r>
      <w:r>
        <w:t xml:space="preserve">. The sacramental-incarnational tradition — Catholic, Orthodox, Anglican, and Lutheran, with Quaker-incarnational variants — engages formation through dimensions the corpus’s Reformed-Evangelical orientation locates differently. Three sub-trails sit under this single Open Trail. The sacraments as formation events: the Eucharist as a recurring formation moment in traditions of weekly or daily communion, baptism as a formation event with ongoing operational reach, </w:t>
      </w:r>
      <w:r w:rsidR="00884D90">
        <w:t xml:space="preserve">and </w:t>
      </w:r>
      <w:r>
        <w:lastRenderedPageBreak/>
        <w:t xml:space="preserve">confirmation as a developmental milestone. V2.Exp4 (Confession-Restoration) makes the only explicit deferral in the current corpus; broader sacramental treatment is absent. The liturgical year as </w:t>
      </w:r>
      <w:r w:rsidR="00884D90">
        <w:t xml:space="preserve">a </w:t>
      </w:r>
      <w:r>
        <w:t>formation framework: Advent, Lent, Pentecost, ordinary time — the FotH 34-Tuesday cycle is governed by the school year rather than by the church year, and the corpus has not engaged the question of how the two relate for communities that observe both. Vocation as a formation arena: FotH names “Sent into vocation” as a recognized direction the Spirit calls some cohort members into, but the corpus has no operational treatment of vocation-as-formation in the lineage of Brother Lawrence (Practice of the Presence of God), Luther’s vocation theology, or the modern faith-and-work integrations (Guinness, Nelson, Sherman, Theology of Work Project). The next move on this trail is a deferential note in V2.Exp4 or a new short Vol 2 sub-section that names the three sub-trails and points readers to specific tradition witnesses; the vocation sub-trail is the most amenable to eventual incorporation as Vol 2 material, paired with V2.Exp7A (the developmental progression of hearing).</w:t>
      </w:r>
    </w:p>
    <w:p w14:paraId="43D4C1A7" w14:textId="77777777" w:rsidR="00C23D52" w:rsidRDefault="00C23D52">
      <w:pPr>
        <w:spacing w:after="100"/>
        <w:jc w:val="center"/>
      </w:pPr>
    </w:p>
    <w:p w14:paraId="6B7763B8" w14:textId="4BED4120" w:rsidR="00C23D52" w:rsidRDefault="00C23D52">
      <w:r>
        <w:br w:type="page"/>
      </w:r>
    </w:p>
    <w:p w14:paraId="57DC8DE5" w14:textId="77777777" w:rsidR="00AE2195" w:rsidRDefault="00000000">
      <w:pPr>
        <w:pStyle w:val="Heading1"/>
      </w:pPr>
      <w:bookmarkStart w:id="149" w:name="_Toc_PT_pointer_v19"/>
      <w:bookmarkStart w:id="150" w:name="_Toc229899793"/>
      <w:r>
        <w:rPr>
          <w:rFonts w:ascii="Arial" w:eastAsia="Arial" w:hAnsi="Arial" w:cs="Arial"/>
        </w:rPr>
        <w:lastRenderedPageBreak/>
        <w:t>The Periodic Table — See Volume 5</w:t>
      </w:r>
      <w:bookmarkEnd w:id="149"/>
      <w:bookmarkEnd w:id="150"/>
    </w:p>
    <w:p w14:paraId="25D652F5" w14:textId="54165877" w:rsidR="004328DA" w:rsidRDefault="004328DA" w:rsidP="004328DA">
      <w:pPr>
        <w:spacing w:after="160"/>
        <w:jc w:val="center"/>
      </w:pPr>
      <w:r>
        <w:rPr>
          <w:noProof/>
        </w:rPr>
        <w:drawing>
          <wp:inline distT="0" distB="0" distL="0" distR="0" wp14:anchorId="784CC1E4" wp14:editId="33B740EA">
            <wp:extent cx="2552700" cy="1790700"/>
            <wp:effectExtent l="0" t="0" r="0" b="0"/>
            <wp:docPr id="20" name="Picture 2" descr="Periodic table | Definition, El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Periodic table | Definition, Elements ..."/>
                    <pic:cNvPicPr>
                      <a:picLocks noChangeAspect="1" noChangeArrowheads="1"/>
                    </pic:cNvPicPr>
                  </pic:nvPicPr>
                  <pic:blipFill>
                    <a:blip r:embed="rId23"/>
                    <a:stretch>
                      <a:fillRect/>
                    </a:stretch>
                  </pic:blipFill>
                  <pic:spPr bwMode="auto">
                    <a:xfrm>
                      <a:off x="0" y="0"/>
                      <a:ext cx="2552700" cy="1790700"/>
                    </a:xfrm>
                    <a:prstGeom prst="rect">
                      <a:avLst/>
                    </a:prstGeom>
                  </pic:spPr>
                </pic:pic>
              </a:graphicData>
            </a:graphic>
          </wp:inline>
        </w:drawing>
      </w:r>
    </w:p>
    <w:p w14:paraId="755EE223" w14:textId="77777777" w:rsidR="004328DA" w:rsidRDefault="004328DA">
      <w:pPr>
        <w:spacing w:after="160"/>
        <w:jc w:val="both"/>
      </w:pPr>
    </w:p>
    <w:p w14:paraId="433C60CF" w14:textId="59443899" w:rsidR="00AE2195" w:rsidRDefault="00000000">
      <w:pPr>
        <w:spacing w:after="160"/>
        <w:jc w:val="both"/>
      </w:pPr>
      <w:r>
        <w:t xml:space="preserve">The Periodic Table of Spiritual Laws was drafted as this volume’s closing chapter through five iterations and is now consolidated in Volume 5 — Heart Formation Training — alongside the Tool Inventory and the </w:t>
      </w:r>
      <w:r w:rsidR="00884D90">
        <w:t xml:space="preserve">Formation </w:t>
      </w:r>
      <w:r>
        <w:t>Companion chapters, so that the table serves as a comprehensive reference for the whole corpus rather than the closing argument of a single volume. Volume 5 holds the synced version: the table organizes every analyzed law (28 entries as of that revision, including the 13 Foundational Laws of wide consent established in this volume) by two axes — Period 0–5 for scale of operation, Group I–VI for dimension of the person primarily addressed — with directionality tags (V/H/B/I) and the Mirror field this volume earned through its analytical work.</w:t>
      </w:r>
    </w:p>
    <w:p w14:paraId="7E5ABE23" w14:textId="77777777" w:rsidR="00AE2195" w:rsidRDefault="00000000">
      <w:pPr>
        <w:spacing w:after="160"/>
        <w:jc w:val="both"/>
      </w:pPr>
      <w:r>
        <w:t>The chapter retains its original analytical structure under its new Vol 5 framing as a summing and organizing reference: Two Axes (the analytical instrument’s shape), What the Shape Reveals (insights surfaced by the consolidated view), Slim Format and Reference List (the data), Six Group Families (structural closing), and Six Priority Open Unknowns (suggested research actions). For the full table see Volume 5’s chapter The Periodic Table of Spiritual Laws — A Summing and Organizing Reference. Within this volume, the per-FL Periodic Table placement is noted in each Foundational Law’s description; the consolidated view is in Volume 5.</w:t>
      </w:r>
    </w:p>
    <w:p w14:paraId="43D94870" w14:textId="77777777" w:rsidR="00C23D52" w:rsidRDefault="00C23D52">
      <w:pPr>
        <w:rPr>
          <w:b/>
          <w:bCs/>
          <w:color w:val="1A3A5C"/>
          <w:sz w:val="32"/>
          <w:szCs w:val="32"/>
        </w:rPr>
      </w:pPr>
      <w:r>
        <w:br w:type="page"/>
      </w:r>
    </w:p>
    <w:p w14:paraId="1947F731" w14:textId="2F009177" w:rsidR="00AE2195" w:rsidRDefault="00000000">
      <w:pPr>
        <w:pStyle w:val="Heading1"/>
      </w:pPr>
      <w:bookmarkStart w:id="151" w:name="_Toc229899794"/>
      <w:r>
        <w:t>A Word to My Kids at the End of This Volume</w:t>
      </w:r>
      <w:bookmarkEnd w:id="151"/>
    </w:p>
    <w:p w14:paraId="78E2C42D" w14:textId="77777777" w:rsidR="00AE2195" w:rsidRDefault="00000000">
      <w:pPr>
        <w:spacing w:after="160"/>
        <w:jc w:val="both"/>
      </w:pPr>
      <w:r>
        <w:t>I started this journey individually in the 80s and 90s and as a small group in 2002 with three guys in my living room on Saturday mornings and a systems dynamics modeling tool. Over twenty years later, the journey has taken me to places I did not expect — into electrical engineering analogies for spiritual force, into Ken Wilber’s AQAL framework and its limits, into the mathematics of feedback loops and resonance, into the physics of supersets and projections.</w:t>
      </w:r>
    </w:p>
    <w:p w14:paraId="2E8CE716" w14:textId="77777777" w:rsidR="00AE2195" w:rsidRDefault="00000000">
      <w:pPr>
        <w:spacing w:after="160"/>
        <w:jc w:val="both"/>
      </w:pPr>
      <w:r>
        <w:t>And every trail has brought me back to the same place: a deeper, more specific, more practically grounded sense of awe at the God who built all of this. The early scientists were right — discovering the laws of the natural world was, for them, a way of knowing the Father better. That is what this investigation has been for me. Every law I find does not reduce the mystery; it deepens it and makes it more personal.</w:t>
      </w:r>
    </w:p>
    <w:p w14:paraId="6E8A10D4" w14:textId="77777777" w:rsidR="00AE2195" w:rsidRDefault="00000000">
      <w:pPr>
        <w:spacing w:after="160"/>
        <w:jc w:val="both"/>
      </w:pPr>
      <w:r>
        <w:t>I do not know what you will do with all of this, if anything. But I believe the life Jesus offered us — where miracles are normal, where we walk in daily conversational intimacy with the Father, where we see what He is doing and join Him in it — is not a special dispensation for a handful of mystics. It is the intended operating mode for any person willing to get into alignment with how His world actually works.</w:t>
      </w:r>
    </w:p>
    <w:p w14:paraId="41B48D0D" w14:textId="77777777" w:rsidR="00AE2195" w:rsidRDefault="00000000">
      <w:pPr>
        <w:spacing w:after="160"/>
        <w:jc w:val="both"/>
      </w:pPr>
      <w:r>
        <w:t>I’m still working on the alignment. I expect I will be for the rest of my life. That is part of what makes getting up in the morning so interesting.</w:t>
      </w:r>
    </w:p>
    <w:p w14:paraId="46940543" w14:textId="77777777" w:rsidR="00AE2195" w:rsidRDefault="00AE2195"/>
    <w:p w14:paraId="379AB781" w14:textId="77777777" w:rsidR="00AE2195" w:rsidRDefault="00000000">
      <w:pPr>
        <w:spacing w:before="240"/>
        <w:jc w:val="right"/>
        <w:rPr>
          <w:i/>
          <w:iCs/>
        </w:rPr>
      </w:pPr>
      <w:r>
        <w:rPr>
          <w:i/>
          <w:iCs/>
        </w:rPr>
        <w:t>Blessings — Daddy and Granddaddy</w:t>
      </w:r>
    </w:p>
    <w:p w14:paraId="457E9360" w14:textId="77777777" w:rsidR="00AE2195" w:rsidRDefault="00000000">
      <w:pPr>
        <w:spacing w:before="240"/>
        <w:jc w:val="center"/>
      </w:pPr>
      <w:r>
        <w:rPr>
          <w:noProof/>
        </w:rPr>
        <w:drawing>
          <wp:inline distT="0" distB="0" distL="0" distR="0" wp14:anchorId="428E91ED" wp14:editId="728104DD">
            <wp:extent cx="2217420" cy="333756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noChangeArrowheads="1"/>
                    </pic:cNvPicPr>
                  </pic:nvPicPr>
                  <pic:blipFill>
                    <a:blip r:embed="rId24"/>
                    <a:stretch>
                      <a:fillRect/>
                    </a:stretch>
                  </pic:blipFill>
                  <pic:spPr bwMode="auto">
                    <a:xfrm>
                      <a:off x="0" y="0"/>
                      <a:ext cx="2217420" cy="3337560"/>
                    </a:xfrm>
                    <a:prstGeom prst="rect">
                      <a:avLst/>
                    </a:prstGeom>
                  </pic:spPr>
                </pic:pic>
              </a:graphicData>
            </a:graphic>
          </wp:inline>
        </w:drawing>
      </w:r>
    </w:p>
    <w:p w14:paraId="3DE1F2EA" w14:textId="77777777" w:rsidR="00AE2195" w:rsidRDefault="00AE2195" w:rsidP="003D52C5">
      <w:pPr>
        <w:spacing w:after="60"/>
      </w:pPr>
    </w:p>
    <w:sectPr w:rsidR="00AE2195">
      <w:headerReference w:type="even" r:id="rId25"/>
      <w:headerReference w:type="default" r:id="rId26"/>
      <w:footerReference w:type="even" r:id="rId27"/>
      <w:footerReference w:type="default" r:id="rId28"/>
      <w:headerReference w:type="first" r:id="rId29"/>
      <w:footerReference w:type="first" r:id="rId30"/>
      <w:pgSz w:w="12240" w:h="15840"/>
      <w:pgMar w:top="1440" w:right="1296" w:bottom="1440" w:left="1296"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3902" w14:textId="77777777" w:rsidR="00D366A6" w:rsidRDefault="00D366A6">
      <w:r>
        <w:separator/>
      </w:r>
    </w:p>
  </w:endnote>
  <w:endnote w:type="continuationSeparator" w:id="0">
    <w:p w14:paraId="62F329F1" w14:textId="77777777" w:rsidR="00D366A6" w:rsidRDefault="00D36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FFB4" w14:textId="77777777" w:rsidR="00AE2195" w:rsidRDefault="00AE21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1E62" w14:textId="77777777" w:rsidR="00AE2195" w:rsidRDefault="00000000">
    <w:pPr>
      <w:pBdr>
        <w:top w:val="single" w:sz="4" w:space="4" w:color="CCCCCC"/>
      </w:pBdr>
      <w:tabs>
        <w:tab w:val="right" w:pos="9360"/>
      </w:tabs>
    </w:pPr>
    <w:r>
      <w:rPr>
        <w:color w:val="888888"/>
        <w:sz w:val="18"/>
        <w:szCs w:val="18"/>
      </w:rPr>
      <w:t>March 2026  |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95</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6835" w14:textId="77777777" w:rsidR="00AE2195" w:rsidRDefault="00000000">
    <w:pPr>
      <w:pBdr>
        <w:top w:val="single" w:sz="4" w:space="4" w:color="CCCCCC"/>
      </w:pBdr>
      <w:tabs>
        <w:tab w:val="right" w:pos="9360"/>
      </w:tabs>
    </w:pPr>
    <w:r>
      <w:rPr>
        <w:color w:val="888888"/>
        <w:sz w:val="18"/>
        <w:szCs w:val="18"/>
      </w:rPr>
      <w:t>March 2026  |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95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0489" w14:textId="77777777" w:rsidR="00D366A6" w:rsidRDefault="00D366A6">
      <w:r>
        <w:separator/>
      </w:r>
    </w:p>
  </w:footnote>
  <w:footnote w:type="continuationSeparator" w:id="0">
    <w:p w14:paraId="11557118" w14:textId="77777777" w:rsidR="00D366A6" w:rsidRDefault="00D36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14A3" w14:textId="77777777" w:rsidR="00AE2195" w:rsidRDefault="00AE21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275994"/>
      <w:docPartObj>
        <w:docPartGallery w:val="Page Numbers (Top of Page)"/>
        <w:docPartUnique/>
      </w:docPartObj>
    </w:sdtPr>
    <w:sdtContent>
      <w:p w14:paraId="652AF7E4" w14:textId="77777777" w:rsidR="00AE2195" w:rsidRDefault="00000000">
        <w:pPr>
          <w:pStyle w:val="Header"/>
          <w:jc w:val="right"/>
        </w:pPr>
        <w:r>
          <w:fldChar w:fldCharType="begin"/>
        </w:r>
        <w:r>
          <w:instrText xml:space="preserve"> PAGE </w:instrText>
        </w:r>
        <w:r>
          <w:fldChar w:fldCharType="separate"/>
        </w:r>
        <w:r>
          <w:t>95</w:t>
        </w:r>
        <w:r>
          <w:fldChar w:fldCharType="end"/>
        </w:r>
      </w:p>
    </w:sdtContent>
  </w:sdt>
  <w:p w14:paraId="3C74E5A8" w14:textId="77777777" w:rsidR="00AE2195" w:rsidRDefault="00AE2195">
    <w:pPr>
      <w:pBdr>
        <w:bottom w:val="single" w:sz="4" w:space="4" w:color="CCCCCC"/>
      </w:pBdr>
      <w:tabs>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420627"/>
      <w:docPartObj>
        <w:docPartGallery w:val="Page Numbers (Top of Page)"/>
        <w:docPartUnique/>
      </w:docPartObj>
    </w:sdtPr>
    <w:sdtContent>
      <w:p w14:paraId="08E43E42" w14:textId="77777777" w:rsidR="00AE2195" w:rsidRDefault="00000000">
        <w:pPr>
          <w:pStyle w:val="Header"/>
          <w:jc w:val="right"/>
        </w:pPr>
        <w:r>
          <w:fldChar w:fldCharType="begin"/>
        </w:r>
        <w:r>
          <w:instrText xml:space="preserve"> PAGE </w:instrText>
        </w:r>
        <w:r>
          <w:fldChar w:fldCharType="separate"/>
        </w:r>
        <w:r>
          <w:t>95</w:t>
        </w:r>
        <w:r>
          <w:fldChar w:fldCharType="end"/>
        </w:r>
      </w:p>
    </w:sdtContent>
  </w:sdt>
  <w:p w14:paraId="37352373" w14:textId="77777777" w:rsidR="00AE2195" w:rsidRDefault="00AE2195">
    <w:pPr>
      <w:pBdr>
        <w:bottom w:val="single" w:sz="4" w:space="4" w:color="CCCCCC"/>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9B5"/>
    <w:multiLevelType w:val="multilevel"/>
    <w:tmpl w:val="A18CDFE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39400C6"/>
    <w:multiLevelType w:val="multilevel"/>
    <w:tmpl w:val="A3A21F9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0D372439"/>
    <w:multiLevelType w:val="multilevel"/>
    <w:tmpl w:val="CCFECCF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0E07439B"/>
    <w:multiLevelType w:val="multilevel"/>
    <w:tmpl w:val="A20085A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0EE051CC"/>
    <w:multiLevelType w:val="multilevel"/>
    <w:tmpl w:val="9A8A4AF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3B81B26"/>
    <w:multiLevelType w:val="multilevel"/>
    <w:tmpl w:val="761A344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A13718C"/>
    <w:multiLevelType w:val="multilevel"/>
    <w:tmpl w:val="949CAE1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2E6C2C17"/>
    <w:multiLevelType w:val="multilevel"/>
    <w:tmpl w:val="3864E4E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438D3CF9"/>
    <w:multiLevelType w:val="multilevel"/>
    <w:tmpl w:val="95FEB30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53010553"/>
    <w:multiLevelType w:val="multilevel"/>
    <w:tmpl w:val="ED84900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59246FD8"/>
    <w:multiLevelType w:val="multilevel"/>
    <w:tmpl w:val="263E736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59497E37"/>
    <w:multiLevelType w:val="multilevel"/>
    <w:tmpl w:val="B0E4A37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68CD4976"/>
    <w:multiLevelType w:val="multilevel"/>
    <w:tmpl w:val="CFEA02C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6AE10163"/>
    <w:multiLevelType w:val="multilevel"/>
    <w:tmpl w:val="CEB8F7D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6F7645BB"/>
    <w:multiLevelType w:val="multilevel"/>
    <w:tmpl w:val="B7DE315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74A5401C"/>
    <w:multiLevelType w:val="multilevel"/>
    <w:tmpl w:val="41C8E9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7651413A"/>
    <w:multiLevelType w:val="multilevel"/>
    <w:tmpl w:val="404AC47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7ED20DF1"/>
    <w:multiLevelType w:val="multilevel"/>
    <w:tmpl w:val="EDF09C1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34892457">
    <w:abstractNumId w:val="7"/>
  </w:num>
  <w:num w:numId="2" w16cid:durableId="479427412">
    <w:abstractNumId w:val="8"/>
  </w:num>
  <w:num w:numId="3" w16cid:durableId="413669883">
    <w:abstractNumId w:val="1"/>
  </w:num>
  <w:num w:numId="4" w16cid:durableId="94138319">
    <w:abstractNumId w:val="10"/>
  </w:num>
  <w:num w:numId="5" w16cid:durableId="362285826">
    <w:abstractNumId w:val="14"/>
  </w:num>
  <w:num w:numId="6" w16cid:durableId="1474567587">
    <w:abstractNumId w:val="5"/>
  </w:num>
  <w:num w:numId="7" w16cid:durableId="764032914">
    <w:abstractNumId w:val="6"/>
  </w:num>
  <w:num w:numId="8" w16cid:durableId="1556576761">
    <w:abstractNumId w:val="4"/>
  </w:num>
  <w:num w:numId="9" w16cid:durableId="1205631013">
    <w:abstractNumId w:val="12"/>
  </w:num>
  <w:num w:numId="10" w16cid:durableId="1177114221">
    <w:abstractNumId w:val="11"/>
  </w:num>
  <w:num w:numId="11" w16cid:durableId="227543504">
    <w:abstractNumId w:val="16"/>
  </w:num>
  <w:num w:numId="12" w16cid:durableId="843478910">
    <w:abstractNumId w:val="13"/>
  </w:num>
  <w:num w:numId="13" w16cid:durableId="1072580639">
    <w:abstractNumId w:val="2"/>
  </w:num>
  <w:num w:numId="14" w16cid:durableId="1670020835">
    <w:abstractNumId w:val="17"/>
  </w:num>
  <w:num w:numId="15" w16cid:durableId="1394230143">
    <w:abstractNumId w:val="0"/>
  </w:num>
  <w:num w:numId="16" w16cid:durableId="349526030">
    <w:abstractNumId w:val="9"/>
  </w:num>
  <w:num w:numId="17" w16cid:durableId="1803841217">
    <w:abstractNumId w:val="3"/>
  </w:num>
  <w:num w:numId="18" w16cid:durableId="951597959">
    <w:abstractNumId w:val="15"/>
  </w:num>
  <w:num w:numId="19" w16cid:durableId="987200120">
    <w:abstractNumId w:val="7"/>
    <w:lvlOverride w:ilvl="0">
      <w:startOverride w:val="1"/>
    </w:lvlOverride>
  </w:num>
  <w:num w:numId="20" w16cid:durableId="209416799">
    <w:abstractNumId w:val="7"/>
  </w:num>
  <w:num w:numId="21" w16cid:durableId="205262274">
    <w:abstractNumId w:val="7"/>
  </w:num>
  <w:num w:numId="22" w16cid:durableId="1357661939">
    <w:abstractNumId w:val="7"/>
  </w:num>
  <w:num w:numId="23" w16cid:durableId="2062749756">
    <w:abstractNumId w:val="7"/>
  </w:num>
  <w:num w:numId="24" w16cid:durableId="776681228">
    <w:abstractNumId w:val="7"/>
  </w:num>
  <w:num w:numId="25" w16cid:durableId="511141801">
    <w:abstractNumId w:val="7"/>
  </w:num>
  <w:num w:numId="26" w16cid:durableId="882403496">
    <w:abstractNumId w:val="7"/>
  </w:num>
  <w:num w:numId="27" w16cid:durableId="2084061968">
    <w:abstractNumId w:val="7"/>
  </w:num>
  <w:num w:numId="28" w16cid:durableId="1293752461">
    <w:abstractNumId w:val="7"/>
  </w:num>
  <w:num w:numId="29" w16cid:durableId="2085644615">
    <w:abstractNumId w:val="7"/>
  </w:num>
  <w:num w:numId="30" w16cid:durableId="369692763">
    <w:abstractNumId w:val="7"/>
  </w:num>
  <w:num w:numId="31" w16cid:durableId="35814535">
    <w:abstractNumId w:val="7"/>
  </w:num>
  <w:num w:numId="32" w16cid:durableId="1754084412">
    <w:abstractNumId w:val="7"/>
  </w:num>
  <w:num w:numId="33" w16cid:durableId="1725061742">
    <w:abstractNumId w:val="7"/>
  </w:num>
  <w:num w:numId="34" w16cid:durableId="1522890264">
    <w:abstractNumId w:val="7"/>
  </w:num>
  <w:num w:numId="35" w16cid:durableId="2104837398">
    <w:abstractNumId w:val="7"/>
  </w:num>
  <w:num w:numId="36" w16cid:durableId="510922767">
    <w:abstractNumId w:val="7"/>
  </w:num>
  <w:num w:numId="37" w16cid:durableId="410391423">
    <w:abstractNumId w:val="7"/>
  </w:num>
  <w:num w:numId="38" w16cid:durableId="1013217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95"/>
    <w:rsid w:val="00014C4B"/>
    <w:rsid w:val="000216B6"/>
    <w:rsid w:val="00034605"/>
    <w:rsid w:val="00040F94"/>
    <w:rsid w:val="0009631E"/>
    <w:rsid w:val="000B4681"/>
    <w:rsid w:val="000F7A26"/>
    <w:rsid w:val="001228F2"/>
    <w:rsid w:val="00126DEE"/>
    <w:rsid w:val="00133C1B"/>
    <w:rsid w:val="00155644"/>
    <w:rsid w:val="00155EBD"/>
    <w:rsid w:val="00195A48"/>
    <w:rsid w:val="001A6D2A"/>
    <w:rsid w:val="001B05C9"/>
    <w:rsid w:val="001D0BC6"/>
    <w:rsid w:val="001F131F"/>
    <w:rsid w:val="001F3828"/>
    <w:rsid w:val="001F63B1"/>
    <w:rsid w:val="002059B3"/>
    <w:rsid w:val="002127EB"/>
    <w:rsid w:val="002505B1"/>
    <w:rsid w:val="00272CA6"/>
    <w:rsid w:val="002752C0"/>
    <w:rsid w:val="002B27D7"/>
    <w:rsid w:val="002C29CD"/>
    <w:rsid w:val="002C7E3E"/>
    <w:rsid w:val="003074EE"/>
    <w:rsid w:val="00354320"/>
    <w:rsid w:val="0039380D"/>
    <w:rsid w:val="003A3C79"/>
    <w:rsid w:val="003D52C5"/>
    <w:rsid w:val="00414A63"/>
    <w:rsid w:val="004328DA"/>
    <w:rsid w:val="00442F89"/>
    <w:rsid w:val="004628E8"/>
    <w:rsid w:val="004A367B"/>
    <w:rsid w:val="004B734A"/>
    <w:rsid w:val="00517954"/>
    <w:rsid w:val="00522254"/>
    <w:rsid w:val="00535467"/>
    <w:rsid w:val="00540258"/>
    <w:rsid w:val="005B509A"/>
    <w:rsid w:val="005C6BD9"/>
    <w:rsid w:val="0061729A"/>
    <w:rsid w:val="00625171"/>
    <w:rsid w:val="006278F1"/>
    <w:rsid w:val="00665E57"/>
    <w:rsid w:val="006E1190"/>
    <w:rsid w:val="006F0BF2"/>
    <w:rsid w:val="007514D7"/>
    <w:rsid w:val="007D5A91"/>
    <w:rsid w:val="00802A01"/>
    <w:rsid w:val="00805DAF"/>
    <w:rsid w:val="008234AA"/>
    <w:rsid w:val="00854412"/>
    <w:rsid w:val="00856422"/>
    <w:rsid w:val="00862929"/>
    <w:rsid w:val="00884D90"/>
    <w:rsid w:val="008A1A38"/>
    <w:rsid w:val="008D0D11"/>
    <w:rsid w:val="008D30F2"/>
    <w:rsid w:val="008F7B63"/>
    <w:rsid w:val="0090264A"/>
    <w:rsid w:val="009423AA"/>
    <w:rsid w:val="009464A6"/>
    <w:rsid w:val="0095301C"/>
    <w:rsid w:val="00961148"/>
    <w:rsid w:val="00993E5C"/>
    <w:rsid w:val="009D4C51"/>
    <w:rsid w:val="009F7939"/>
    <w:rsid w:val="00A17BC1"/>
    <w:rsid w:val="00AB40F6"/>
    <w:rsid w:val="00AC1105"/>
    <w:rsid w:val="00AE2195"/>
    <w:rsid w:val="00B27E25"/>
    <w:rsid w:val="00B42E83"/>
    <w:rsid w:val="00B576C4"/>
    <w:rsid w:val="00B65999"/>
    <w:rsid w:val="00B75302"/>
    <w:rsid w:val="00C07A98"/>
    <w:rsid w:val="00C224FA"/>
    <w:rsid w:val="00C23D52"/>
    <w:rsid w:val="00C37452"/>
    <w:rsid w:val="00C467DB"/>
    <w:rsid w:val="00C947D6"/>
    <w:rsid w:val="00C96108"/>
    <w:rsid w:val="00CB2FE0"/>
    <w:rsid w:val="00CF1256"/>
    <w:rsid w:val="00D063E6"/>
    <w:rsid w:val="00D15F4F"/>
    <w:rsid w:val="00D366A6"/>
    <w:rsid w:val="00D4519A"/>
    <w:rsid w:val="00D7653E"/>
    <w:rsid w:val="00DB138F"/>
    <w:rsid w:val="00DC4046"/>
    <w:rsid w:val="00EF0FA0"/>
    <w:rsid w:val="00EF3665"/>
    <w:rsid w:val="00EF7EE1"/>
    <w:rsid w:val="00F2341B"/>
    <w:rsid w:val="00F60E5E"/>
    <w:rsid w:val="00F673AD"/>
    <w:rsid w:val="00F83289"/>
    <w:rsid w:val="00F934B1"/>
    <w:rsid w:val="00F93F25"/>
    <w:rsid w:val="00FA0485"/>
    <w:rsid w:val="00FA188F"/>
    <w:rsid w:val="00FB62D2"/>
    <w:rsid w:val="00FD1F5F"/>
    <w:rsid w:val="00FD68D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3514"/>
  <w15:docId w15:val="{B0D3AAEC-8F06-4C9A-A53D-31DF036C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732D36"/>
  </w:style>
  <w:style w:type="character" w:customStyle="1" w:styleId="FooterChar">
    <w:name w:val="Footer Char"/>
    <w:basedOn w:val="DefaultParagraphFont"/>
    <w:link w:val="Footer"/>
    <w:uiPriority w:val="99"/>
    <w:qFormat/>
    <w:rsid w:val="00732D36"/>
  </w:style>
  <w:style w:type="character" w:styleId="Strong">
    <w:name w:val="Strong"/>
    <w:basedOn w:val="DefaultParagraphFont"/>
    <w:uiPriority w:val="22"/>
    <w:qFormat/>
    <w:rsid w:val="0099214B"/>
    <w:rPr>
      <w:b/>
      <w:bCs/>
    </w:rPr>
  </w:style>
  <w:style w:type="character" w:styleId="Emphasis">
    <w:name w:val="Emphasis"/>
    <w:basedOn w:val="DefaultParagraphFont"/>
    <w:uiPriority w:val="20"/>
    <w:qFormat/>
    <w:rsid w:val="0099214B"/>
    <w:rPr>
      <w:i/>
      <w:iCs/>
    </w:rPr>
  </w:style>
  <w:style w:type="character" w:customStyle="1" w:styleId="IndexLink">
    <w:name w:val="Index Link"/>
    <w:qFormat/>
  </w:style>
  <w:style w:type="character" w:styleId="LineNumber">
    <w:name w:val="line number"/>
  </w:style>
  <w:style w:type="character" w:styleId="UnresolvedMention">
    <w:name w:val="Unresolved Mention"/>
    <w:basedOn w:val="DefaultParagraphFont"/>
    <w:uiPriority w:val="99"/>
    <w:semiHidden/>
    <w:unhideWhenUsed/>
    <w:qFormat/>
    <w:rsid w:val="00C12B38"/>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32D36"/>
    <w:pPr>
      <w:tabs>
        <w:tab w:val="center" w:pos="4680"/>
        <w:tab w:val="right" w:pos="9360"/>
      </w:tabs>
    </w:pPr>
  </w:style>
  <w:style w:type="paragraph" w:styleId="Footer">
    <w:name w:val="footer"/>
    <w:basedOn w:val="Normal"/>
    <w:link w:val="FooterChar"/>
    <w:uiPriority w:val="99"/>
    <w:unhideWhenUsed/>
    <w:rsid w:val="00732D36"/>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786B3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86B3F"/>
    <w:pPr>
      <w:spacing w:after="100"/>
    </w:pPr>
  </w:style>
  <w:style w:type="paragraph" w:styleId="TOC2">
    <w:name w:val="toc 2"/>
    <w:basedOn w:val="Normal"/>
    <w:next w:val="Normal"/>
    <w:autoRedefine/>
    <w:uiPriority w:val="39"/>
    <w:unhideWhenUsed/>
    <w:rsid w:val="00786B3F"/>
    <w:pPr>
      <w:spacing w:after="100"/>
      <w:ind w:left="220"/>
    </w:pPr>
  </w:style>
  <w:style w:type="paragraph" w:styleId="TOC3">
    <w:name w:val="toc 3"/>
    <w:basedOn w:val="Normal"/>
    <w:next w:val="Normal"/>
    <w:autoRedefine/>
    <w:uiPriority w:val="39"/>
    <w:unhideWhenUsed/>
    <w:rsid w:val="00786B3F"/>
    <w:pPr>
      <w:spacing w:after="100"/>
      <w:ind w:left="440"/>
    </w:pPr>
  </w:style>
  <w:style w:type="paragraph" w:customStyle="1" w:styleId="font-claude-response-body">
    <w:name w:val="font-claude-response-body"/>
    <w:basedOn w:val="Normal"/>
    <w:qFormat/>
    <w:rsid w:val="0099214B"/>
    <w:pPr>
      <w:spacing w:beforeAutospacing="1"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1A1BC8"/>
    <w:rPr>
      <w:rFonts w:ascii="Times New Roman" w:hAnsi="Times New Roman" w:cs="Times New Roman"/>
      <w:sz w:val="24"/>
      <w:szCs w:val="24"/>
    </w:rPr>
  </w:style>
  <w:style w:type="paragraph" w:styleId="Revision">
    <w:name w:val="Revision"/>
    <w:uiPriority w:val="99"/>
    <w:semiHidden/>
    <w:qFormat/>
    <w:rsid w:val="00330B26"/>
    <w:pPr>
      <w:suppressAutoHyphens w:val="0"/>
    </w:pPr>
  </w:style>
  <w:style w:type="paragraph" w:styleId="TOC4">
    <w:name w:val="toc 4"/>
    <w:basedOn w:val="Normal"/>
    <w:next w:val="Normal"/>
    <w:autoRedefine/>
    <w:uiPriority w:val="39"/>
    <w:unhideWhenUsed/>
    <w:rsid w:val="00C12B38"/>
    <w:pPr>
      <w:suppressAutoHyphens w:val="0"/>
      <w:spacing w:after="100" w:line="276"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12B38"/>
    <w:pPr>
      <w:suppressAutoHyphens w:val="0"/>
      <w:spacing w:after="100" w:line="276"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12B38"/>
    <w:pPr>
      <w:suppressAutoHyphens w:val="0"/>
      <w:spacing w:after="100" w:line="276"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12B38"/>
    <w:pPr>
      <w:suppressAutoHyphens w:val="0"/>
      <w:spacing w:after="100" w:line="276"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12B38"/>
    <w:pPr>
      <w:suppressAutoHyphens w:val="0"/>
      <w:spacing w:after="100" w:line="276"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12B38"/>
    <w:pPr>
      <w:suppressAutoHyphens w:val="0"/>
      <w:spacing w:after="100" w:line="276"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1drv.ms/w/c/c9414421e32e8042/IQAa1GUhrnUzSaT4AgFCZUcaAdu4UeMdMWoM6gLyGEAh8qs?e=Sw497A" TargetMode="External"/><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51F7-5C7F-45AE-AB90-96A2EEF1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82</Pages>
  <Words>32597</Words>
  <Characters>185808</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55</cp:revision>
  <cp:lastPrinted>2026-03-14T16:51:00Z</cp:lastPrinted>
  <dcterms:created xsi:type="dcterms:W3CDTF">2026-05-16T22:18:00Z</dcterms:created>
  <dcterms:modified xsi:type="dcterms:W3CDTF">2026-05-17T12:37:00Z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4405727b-e8ac-49ba-ad5d-363bf63cac2f</vt:lpwstr>
  </property>
</Properties>
</file>