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Peer Review of HFT — </w:t>
      </w:r>
      <w:r>
        <w:rPr>
          <w:i/>
          <w:iCs/>
        </w:rPr>
        <w:t xml:space="preserve">The Heart in Formation: Affective Taxonomy as a Framework for Heart Training</w:t>
      </w:r>
    </w:p>
    <w:p>
      <w:pPr>
        <w:pStyle w:val="Heading2"/>
      </w:pPr>
      <w:r>
        <w:t xml:space="preserve">An eight-author charitable-strengthening review (Lewis added)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What this is.</w:t>
      </w:r>
      <w:r>
        <w:t xml:space="preserve"> A </w:t>
      </w:r>
      <w:r>
        <w:rPr>
          <w:i/>
          <w:iCs/>
        </w:rPr>
        <w:t xml:space="preserve">simulated</w:t>
      </w:r>
      <w:r>
        <w:t xml:space="preserve"> peer review by eight figures in two panels — </w:t>
      </w:r>
      <w:r>
        <w:rPr>
          <w:b/>
          <w:bCs/>
        </w:rPr>
        <w:t xml:space="preserve">academic</w:t>
      </w:r>
      <w:r>
        <w:t xml:space="preserve">: Keller (Reformed), Stott (evangelical), Fee (Pentecostal NT), Willard (contemplative); </w:t>
      </w:r>
      <w:r>
        <w:rPr>
          <w:b/>
          <w:bCs/>
        </w:rPr>
        <w:t xml:space="preserve">imaginative-companion</w:t>
      </w:r>
      <w:r>
        <w:t xml:space="preserve">: Foster (Renovaré), Eldredge (heart/desire), Prince (Word-and-Spirit), </w:t>
      </w:r>
      <w:r>
        <w:rPr>
          <w:b/>
          <w:bCs/>
        </w:rPr>
        <w:t xml:space="preserve">C. S. Lewis</w:t>
      </w:r>
      <w:r>
        <w:t xml:space="preserve"> (imaginative apologetics / the trained affections). Posture: charitable strengthening. *</w:t>
      </w:r>
      <w:r>
        <w:rPr>
          <w:i/>
          <w:iCs/>
        </w:rPr>
        <w:t xml:space="preserve">Primary lens (John's intent): does HFT surface anything that should change or expand in </w:t>
      </w:r>
      <w:r>
        <w:t xml:space="preserve">IJH the volumes</w:t>
      </w:r>
      <w:r>
        <w:rPr>
          <w:i/>
          <w:iCs/>
        </w:rPr>
        <w:t xml:space="preserve">?</w:t>
      </w:r>
      <w:r>
        <w:t xml:space="preserve">* — not "how to fix the paper." Stress-test, not endorsement.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HFT in one line:</w:t>
      </w:r>
      <w:r>
        <w:t xml:space="preserve"> test whether the </w:t>
      </w:r>
      <w:r>
        <w:rPr>
          <w:b/>
          <w:bCs/>
        </w:rPr>
        <w:t xml:space="preserve">Affective Taxonomy</w:t>
      </w:r>
      <w:r>
        <w:t xml:space="preserve"> (Krathwohl/Bloom/Masia — Receiving → Responding → Valuing → Organization → Characterization) can frame and measure </w:t>
      </w:r>
      <w:r>
        <w:rPr>
          <w:b/>
          <w:bCs/>
        </w:rPr>
        <w:t xml:space="preserve">heart formation</w:t>
      </w:r>
      <w:r>
        <w:t xml:space="preserve">, using </w:t>
      </w:r>
      <w:r>
        <w:rPr>
          <w:b/>
          <w:bCs/>
        </w:rPr>
        <w:t xml:space="preserve">trust in Scripture</w:t>
      </w:r>
      <w:r>
        <w:t xml:space="preserve"> as the tractable test case, mapped onto a </w:t>
      </w:r>
      <w:r>
        <w:rPr>
          <w:b/>
          <w:bCs/>
        </w:rPr>
        <w:t xml:space="preserve">PROAPT</w:t>
      </w:r>
      <w:r>
        <w:t xml:space="preserve"> small-group session (Pray-Read-Observe-Apply-Pray-Tell), assessed by self-report Likert + external witnesses. It already names the </w:t>
      </w:r>
      <w:r>
        <w:rPr>
          <w:b/>
          <w:bCs/>
        </w:rPr>
        <w:t xml:space="preserve">Holy Spirit as the agent of growth</w:t>
      </w:r>
      <w:r>
        <w:t xml:space="preserve"> (Rynsburger &amp; Lamport).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Headline verdict (all eight): </w:t>
      </w:r>
      <w:r>
        <w:rPr>
          <w:b/>
          <w:bCs/>
        </w:rPr>
        <w:t xml:space="preserve">theologically commend with minor guards — and, unlike TA, it DOES surface real IJH items (documentation, not doctrine).</w:t>
      </w:r>
    </w:p>
    <w:p>
      <w:pPr>
        <w:spacing w:after="140"/>
      </w:pPr>
      <w:r>
        <w:t xml:space="preserve">The theology is sound and the eight largely </w:t>
      </w:r>
      <w:r>
        <w:rPr>
          <w:i/>
          <w:iCs/>
        </w:rPr>
        <w:t xml:space="preserve">affirm</w:t>
      </w:r>
      <w:r>
        <w:t xml:space="preserve"> it; the heart-prior-to-mind thesis is, if anything, more confidently stated than TA and is squarely </w:t>
      </w:r>
      <w:r>
        <w:rPr>
          <w:b/>
          <w:bCs/>
        </w:rPr>
        <w:t xml:space="preserve">Lewis's own "Men Without Chests."</w:t>
      </w:r>
      <w:r>
        <w:t xml:space="preserve"> The theological presses are minor and mostly already handled in IJH. </w:t>
      </w:r>
      <w:r>
        <w:rPr>
          <w:b/>
          <w:bCs/>
        </w:rPr>
        <w:t xml:space="preserve">But reading HFT against the corpus surfaced two genuine IJH inconsistencies worth fixing</w:t>
      </w:r>
      <w:r>
        <w:t xml:space="preserve"> — which is precisely what these reviews are for.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⭐ Part 1 — IJH-relevant findings (the actual point of the exercise)</w:t>
      </w:r>
    </w:p>
    <w:p>
      <w:pPr>
        <w:pStyle w:val="Heading3"/>
      </w:pPr>
      <w:r>
        <w:t xml:space="preserve">Finding A — The HFT "Parable of the Sower" attribution doesn't match the paper. </w:t>
      </w:r>
      <w:r>
        <w:rPr>
          <w:i/>
          <w:iCs/>
        </w:rPr>
        <w:t xml:space="preserve">(Verify with John.)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IJH says: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docs/read-me-first.md</w:t>
      </w:r>
      <w:r>
        <w:t xml:space="preserve"> describes HFT as </w:t>
      </w:r>
      <w:r>
        <w:rPr>
          <w:i/>
          <w:iCs/>
        </w:rPr>
        <w:t xml:space="preserve">"Maps the affective taxonomy onto the Parable of the Sower…"</w:t>
      </w:r>
      <w:r>
        <w:t xml:space="preserve"> (line 67) and </w:t>
      </w:r>
      <w:r>
        <w:rPr>
          <w:i/>
          <w:iCs/>
        </w:rPr>
        <w:t xml:space="preserve">"the foundational mapping of the affective taxonomy onto the Parable of the Sower"</w:t>
      </w:r>
      <w:r>
        <w:t xml:space="preserve"> (line 100). The Vol 1/Vol 2 </w:t>
      </w:r>
      <w:r>
        <w:rPr>
          <w:b/>
          <w:bCs/>
        </w:rPr>
        <w:t xml:space="preserve">Taxonomy Key</w:t>
      </w:r>
      <w:r>
        <w:t xml:space="preserve"> says the same. And </w:t>
      </w:r>
      <w:r>
        <w:rPr>
          <w:b/>
          <w:bCs/>
        </w:rPr>
        <w:t xml:space="preserve">Vol 2, Exp 1 (Heart Soil)</w:t>
      </w:r>
      <w:r>
        <w:t xml:space="preserve"> does the actual Sower-soils ↔ affective-taxonomy mapping (the 30/60/100-fold harvest as internalization stages), crediting </w:t>
      </w:r>
      <w:r>
        <w:rPr>
          <w:i/>
          <w:iCs/>
        </w:rPr>
        <w:t xml:space="preserve">"the Formation documents."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HFT actually does:</w:t>
      </w:r>
      <w:r>
        <w:t xml:space="preserve"> maps the affective taxonomy onto </w:t>
      </w:r>
      <w:r>
        <w:rPr>
          <w:b/>
          <w:bCs/>
        </w:rPr>
        <w:t xml:space="preserve">PROAPT small-group stages</w:t>
      </w:r>
      <w:r>
        <w:t xml:space="preserve"> and </w:t>
      </w:r>
      <w:r>
        <w:rPr>
          <w:b/>
          <w:bCs/>
        </w:rPr>
        <w:t xml:space="preserve">trust in Scripture</w:t>
      </w:r>
      <w:r>
        <w:t xml:space="preserve"> — the words "Sower," "soil," and "30/60/100-fold" </w:t>
      </w:r>
      <w:r>
        <w:rPr>
          <w:b/>
          <w:bCs/>
        </w:rPr>
        <w:t xml:space="preserve">do not appear</w:t>
      </w:r>
      <w:r>
        <w:t xml:space="preserve"> in the current HFT PDF. (Caveat: text-extraction only; if a figure/table I couldn't read contains it, disregard.)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So:</w:t>
      </w:r>
      <w:r>
        <w:t xml:space="preserve"> the load-bearing Sower↔taxonomy idea is </w:t>
      </w:r>
      <w:r>
        <w:rPr>
          <w:b/>
          <w:bCs/>
        </w:rPr>
        <w:t xml:space="preserve">real and IJH's own</w:t>
      </w:r>
      <w:r>
        <w:t xml:space="preserve"> (it's in Vol 2 Exp 1), but it is </w:t>
      </w:r>
      <w:r>
        <w:rPr>
          <w:b/>
          <w:bCs/>
        </w:rPr>
        <w:t xml:space="preserve">mis-attributed to HFT</w:t>
      </w:r>
      <w:r>
        <w:t xml:space="preserve">, which doesn't contain it. </w:t>
      </w:r>
      <w:r>
        <w:rPr>
          <w:b/>
          <w:bCs/>
        </w:rPr>
        <w:t xml:space="preserve">IJH action (your call):</w:t>
      </w:r>
      <w:r>
        <w:t xml:space="preserve"> either (a) correct the front-matter descriptions so HFT is described by what it actually does (trust-in-Scripture / PROAPT), and re-credit the Vol 2 Exp 1 Sower mapping to its true source (your own research, or wherever it's worked out); or (b) if HFT is </w:t>
      </w:r>
      <w:r>
        <w:rPr>
          <w:i/>
          <w:iCs/>
        </w:rPr>
        <w:t xml:space="preserve">meant</w:t>
      </w:r>
      <w:r>
        <w:t xml:space="preserve"> to carry the Sower mapping, that's a paper revision for "later." This is the strongest, most concrete IJH item the reviews have produced so far.</w:t>
      </w:r>
    </w:p>
    <w:p>
      <w:pPr>
        <w:pStyle w:val="Heading3"/>
      </w:pPr>
      <w:r>
        <w:t xml:space="preserve">Finding B — The Formation-Document set is described inconsistently across IJH front-matter; </w:t>
      </w:r>
      <w:r>
        <w:rPr>
          <w:rFonts w:ascii="Consolas" w:cs="Consolas" w:eastAsia="Consolas" w:hAnsi="Consolas"/>
          <w:sz w:val="20"/>
          <w:szCs w:val="20"/>
        </w:rPr>
        <w:t xml:space="preserve">read-me-first</w:t>
      </w:r>
      <w:r>
        <w:t xml:space="preserve"> cites an "HFMT" paper that isn't in the canonical set or </w:t>
      </w:r>
      <w:r>
        <w:rPr>
          <w:rFonts w:ascii="Consolas" w:cs="Consolas" w:eastAsia="Consolas" w:hAnsi="Consolas"/>
          <w:sz w:val="20"/>
          <w:szCs w:val="20"/>
        </w:rPr>
        <w:t xml:space="preserve">source-pdfs</w:t>
      </w:r>
      <w:r>
        <w:t xml:space="preserve">. </w:t>
      </w:r>
      <w:r>
        <w:rPr>
          <w:i/>
          <w:iCs/>
        </w:rPr>
        <w:t xml:space="preserve">(Verify with John.)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read-me-first.md</w:t>
      </w:r>
      <w:r>
        <w:t xml:space="preserve"> (lines 73, 100) names </w:t>
      </w:r>
      <w:r>
        <w:rPr>
          <w:b/>
          <w:bCs/>
        </w:rPr>
        <w:t xml:space="preserve">"Heart Formation Measurement Theory (HFMT)"</w:t>
      </w:r>
      <w:r>
        <w:t xml:space="preserve"> — a paper diagnosing NCD / REVEAL / the Faith Maturity Scale as clustering at Levels 1–3 and failing at 4–5 — and tells readers to </w:t>
      </w:r>
      <w:r>
        <w:rPr>
          <w:b/>
          <w:bCs/>
        </w:rPr>
        <w:t xml:space="preserve">"read it first."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</w:t>
      </w:r>
      <w:r>
        <w:rPr>
          <w:b/>
          <w:bCs/>
        </w:rPr>
        <w:t xml:space="preserve">HFMT is not in the canonical five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index.md</w:t>
      </w:r>
      <w:r>
        <w:t xml:space="preserve">, the Vol 6 succession letter, the Taxonomy Key all list </w:t>
      </w:r>
      <w:r>
        <w:rPr>
          <w:b/>
          <w:bCs/>
        </w:rPr>
        <w:t xml:space="preserve">TA / HFT / SST / MSFIG / FC</w:t>
      </w:r>
      <w:r>
        <w:t xml:space="preserve">), and there is </w:t>
      </w:r>
      <w:r>
        <w:rPr>
          <w:b/>
          <w:bCs/>
        </w:rPr>
        <w:t xml:space="preserve">no HFMT PDF in `source-pdfs`</w:t>
      </w:r>
      <w:r>
        <w:t xml:space="preserve"> (which holds ta, hft, sst, msfig, fc, atb). Meanwhile the project memory treats </w:t>
      </w:r>
      <w:r>
        <w:rPr>
          <w:b/>
          <w:bCs/>
        </w:rPr>
        <w:t xml:space="preserve">ATB as an additional ("8th") Formation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So:</w:t>
      </w:r>
      <w:r>
        <w:t xml:space="preserve"> IJH's own front doors disagree on </w:t>
      </w:r>
      <w:r>
        <w:rPr>
          <w:i/>
          <w:iCs/>
        </w:rPr>
        <w:t xml:space="preserve">what the Formation Documents are</w:t>
      </w:r>
      <w:r>
        <w:t xml:space="preserve"> (five? six? eight?) and at least one named paper (HFMT) is pointed to but absent. </w:t>
      </w:r>
      <w:r>
        <w:rPr>
          <w:b/>
          <w:bCs/>
        </w:rPr>
        <w:t xml:space="preserve">IJH action (your call):</w:t>
      </w:r>
      <w:r>
        <w:t xml:space="preserve"> reconcile the formation-doc roster + descriptions across </w:t>
      </w:r>
      <w:r>
        <w:rPr>
          <w:rFonts w:ascii="Consolas" w:cs="Consolas" w:eastAsia="Consolas" w:hAnsi="Consolas"/>
          <w:sz w:val="20"/>
          <w:szCs w:val="20"/>
        </w:rPr>
        <w:t xml:space="preserve">read-me-first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index.md</w:t>
      </w:r>
      <w:r>
        <w:t xml:space="preserve">, the Taxonomy Key, the Vol 5 introduction, and the succession letter — one canonical list, with each paper described by its actual content. (If HFMT is real and just not in the repo, add it; if it was folded into HFT or renamed, fix the pointer.)</w:t>
      </w:r>
    </w:p>
    <w:p>
      <w:pPr>
        <w:spacing w:after="140"/>
      </w:pPr>
      <w:r>
        <w:rPr>
          <w:i/>
          <w:iCs/>
        </w:rPr>
        <w:t xml:space="preserve">(Both A and B are </w:t>
      </w:r>
      <w:r>
        <w:rPr>
          <w:i/>
          <w:iCs/>
        </w:rPr>
        <w:t xml:space="preserve">documentation/consistency</w:t>
      </w:r>
      <w:r>
        <w:rPr>
          <w:i/>
          <w:iCs/>
        </w:rPr>
        <w:t xml:space="preserve"> fixes — squarely "change in IJH," cheap, and they protect a reader's trust in the front matter. Neither requires editing the PDFs.)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2 — The eight-author theological review</w:t>
      </w:r>
    </w:p>
    <w:p>
      <w:pPr>
        <w:pStyle w:val="Heading3"/>
      </w:pPr>
      <w:r>
        <w:t xml:space="preserve">Synthesis</w:t>
      </w:r>
    </w:p>
    <w:p>
      <w:pPr>
        <w:spacing w:after="140"/>
      </w:pPr>
      <w:r>
        <w:t xml:space="preserve">The theology of HFT is sound and </w:t>
      </w:r>
      <w:r>
        <w:rPr>
          <w:b/>
          <w:bCs/>
        </w:rPr>
        <w:t xml:space="preserve">converges with the TA review's lesson</w:t>
      </w:r>
      <w:r>
        <w:t xml:space="preserve">: the few presses are the </w:t>
      </w:r>
      <w:r>
        <w:rPr>
          <w:i/>
          <w:iCs/>
        </w:rPr>
        <w:t xml:space="preserve">same family</w:t>
      </w:r>
      <w:r>
        <w:t xml:space="preserve"> IJH has already largely absorbed.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humility (Lewis, Willard, Foster, Keller).</w:t>
      </w:r>
      <w:r>
        <w:t xml:space="preserve"> The central move — an educational taxonomy + a 7-point Likert to </w:t>
      </w:r>
      <w:r>
        <w:rPr>
          <w:i/>
          <w:iCs/>
        </w:rPr>
        <w:t xml:space="preserve">measure</w:t>
      </w:r>
      <w:r>
        <w:t xml:space="preserve"> heart formation — is the exposed flank. HFT is already humble (it calls itself a "pilot," a "tractable target," a "starting point… for all its limitations"), and </w:t>
      </w:r>
      <w:r>
        <w:rPr>
          <w:b/>
          <w:bCs/>
        </w:rPr>
        <w:t xml:space="preserve">IJH already wrestles this openly</w:t>
      </w:r>
      <w:r>
        <w:t xml:space="preserve"> (the Vol 3 apologia; the new meta-law "Properties of Spiritual Law" draft; Vol 4's hedges). So this </w:t>
      </w:r>
      <w:r>
        <w:rPr>
          <w:i/>
          <w:iCs/>
        </w:rPr>
        <w:t xml:space="preserve">confirms</w:t>
      </w:r>
      <w:r>
        <w:t xml:space="preserve"> an IJH stance rather than demanding a change. The guard to keep visible: measurement stays </w:t>
      </w:r>
      <w:r>
        <w:rPr>
          <w:b/>
          <w:bCs/>
        </w:rPr>
        <w:t xml:space="preserve">servant of a Spirit-wrought, relational</w:t>
      </w:r>
      <w:r>
        <w:t xml:space="preserve"> work, never its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"Affective domain" ≠ "the biblical heart" (Keller, Lewis, Eldredge).</w:t>
      </w:r>
      <w:r>
        <w:t xml:space="preserve"> Krathwohl's affective domain (values/attitudes/interests) is a secular construct; the biblical heart is more (will, the orientation of love, the wellspring, the imago). HFT grounds the heart in Willard's "direction of the will" + Smith's "what we love," so it's not pure affect — but the mapping deserves the </w:t>
      </w:r>
      <w:r>
        <w:rPr>
          <w:i/>
          <w:iCs/>
        </w:rPr>
        <w:t xml:space="preserve">same "heuristic, not identity" guard</w:t>
      </w:r>
      <w:r>
        <w:t xml:space="preserve"> the TA review urged for the Kahneman map. </w:t>
      </w:r>
      <w:r>
        <w:rPr>
          <w:b/>
          <w:bCs/>
        </w:rPr>
        <w:t xml:space="preserve">Already IJH's habit</w:t>
      </w:r>
      <w:r>
        <w:t xml:space="preserve"> (Vol 2 Exp 1's Certainty note flags the taxonomy mapping as "new but internally consistent").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the telos (love of God) above the proxy (trust in Scripture) (Eldredge, Lewis, Stott).</w:t>
      </w:r>
      <w:r>
        <w:t xml:space="preserve"> Trust-in-Scripture is a brilliant </w:t>
      </w:r>
      <w:r>
        <w:rPr>
          <w:i/>
          <w:iCs/>
        </w:rPr>
        <w:t xml:space="preserve">tractable</w:t>
      </w:r>
      <w:r>
        <w:t xml:space="preserve"> target, but it's the gateway, not the end — the end is loving/desiring God. HFT says exactly this ("the affective gateway"), so it's a </w:t>
      </w:r>
      <w:r>
        <w:rPr>
          <w:i/>
          <w:iCs/>
        </w:rPr>
        <w:t xml:space="preserve">keep-it</w:t>
      </w:r>
      <w:r>
        <w:t xml:space="preserve"> note, not a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Spirit as agent (Fee, Prince).</w:t>
      </w:r>
      <w:r>
        <w:t xml:space="preserve"> Already named (Rynsburger &amp; Lamport — "the Holy Spirit is the agent of growth"). Fee/Prince would simply keep it foregrounded over the method. No IJH change.</w:t>
      </w:r>
    </w:p>
    <w:p>
      <w:pPr>
        <w:spacing w:after="140"/>
      </w:pPr>
      <w:r>
        <w:rPr>
          <w:b/>
          <w:bCs/>
        </w:rPr>
        <w:t xml:space="preserve">Net theological verdict for IJH: confirms, doesn't demand</w:t>
      </w:r>
      <w:r>
        <w:t xml:space="preserve"> — same as TA. The actionable IJH items are the two documentation findings above.</w:t>
      </w:r>
    </w:p>
    <w:p>
      <w:pPr>
        <w:pStyle w:val="Heading3"/>
      </w:pPr>
      <w:r>
        <w:t xml:space="preserve">The eight voices (compact; Lewis in full, as he's new)</w:t>
      </w:r>
    </w:p>
    <w:p>
      <w:pPr>
        <w:spacing w:after="140"/>
      </w:pPr>
      <w:r>
        <w:rPr>
          <w:b/>
          <w:bCs/>
        </w:rPr>
        <w:t xml:space="preserve">C. S. Lewis (the trained affections / imaginative apologetics).</w:t>
      </w:r>
      <w:r>
        <w:t xml:space="preserve"> </w:t>
      </w:r>
      <w:r>
        <w:rPr>
          <w:i/>
          <w:iCs/>
        </w:rPr>
        <w:t xml:space="preserve">Strong affirmation.</w:t>
      </w:r>
      <w:r>
        <w:t xml:space="preserve"> HFT's thesis — "training the heart is prior to training the mind in the order of transformation" — </w:t>
      </w:r>
      <w:r>
        <w:rPr>
          <w:i/>
          <w:iCs/>
        </w:rPr>
        <w:t xml:space="preserve">is</w:t>
      </w:r>
      <w:r>
        <w:t xml:space="preserve"> "Men Without Chests" (</w:t>
      </w:r>
      <w:r>
        <w:rPr>
          <w:i/>
          <w:iCs/>
        </w:rPr>
        <w:t xml:space="preserve">The Abolition of Man</w:t>
      </w:r>
      <w:r>
        <w:t xml:space="preserve">): the chest, the seat of trained emotion, is what makes a person neither mere intellect nor mere appetite; "we make men without chests and bid them be virtuous." He'd also bless the desire-centered frame (Smith's "we are what we love") as kin to his own </w:t>
      </w:r>
      <w:r>
        <w:rPr>
          <w:i/>
          <w:iCs/>
        </w:rPr>
        <w:t xml:space="preserve">Sehnsucht</w:t>
      </w:r>
      <w:r>
        <w:t xml:space="preserve">/Joy — the heart's longing as a signpost to God. </w:t>
      </w:r>
      <w:r>
        <w:rPr>
          <w:b/>
          <w:bCs/>
        </w:rPr>
        <w:t xml:space="preserve">Press 1:</w:t>
      </w:r>
      <w:r>
        <w:t xml:space="preserve"> the taxonomy-plus-Likert apparatus flirts with the </w:t>
      </w:r>
      <w:r>
        <w:rPr>
          <w:i/>
          <w:iCs/>
        </w:rPr>
        <w:t xml:space="preserve">Abolition</w:t>
      </w:r>
      <w:r>
        <w:t xml:space="preserve">'s "Conditioners" — the affections are educated by their right </w:t>
      </w:r>
      <w:r>
        <w:rPr>
          <w:i/>
          <w:iCs/>
        </w:rPr>
        <w:t xml:space="preserve">objects</w:t>
      </w:r>
      <w:r>
        <w:t xml:space="preserve"> (beauty, story, liturgy, "the Tao"), not principally by being graded on a ladder; keep the instrument a servant. </w:t>
      </w:r>
      <w:r>
        <w:rPr>
          <w:b/>
          <w:bCs/>
        </w:rPr>
        <w:t xml:space="preserve">Press 2:</w:t>
      </w:r>
      <w:r>
        <w:t xml:space="preserve"> self-reported "trust" is unreliable (the heart's self-deception — </w:t>
      </w:r>
      <w:r>
        <w:rPr>
          <w:i/>
          <w:iCs/>
        </w:rPr>
        <w:t xml:space="preserve">Screwtape</w:t>
      </w:r>
      <w:r>
        <w:t xml:space="preserve">); the </w:t>
      </w:r>
      <w:r>
        <w:rPr>
          <w:b/>
          <w:bCs/>
        </w:rPr>
        <w:t xml:space="preserve">external-witness track is the truer gauge</w:t>
      </w:r>
      <w:r>
        <w:t xml:space="preserve"> — lean on it. </w:t>
      </w:r>
      <w:r>
        <w:rPr>
          <w:b/>
          <w:bCs/>
        </w:rPr>
        <w:t xml:space="preserve">Press 3:</w:t>
      </w:r>
      <w:r>
        <w:t xml:space="preserve"> belief often follows the </w:t>
      </w:r>
      <w:r>
        <w:rPr>
          <w:i/>
          <w:iCs/>
        </w:rPr>
        <w:t xml:space="preserve">imagination being captured</w:t>
      </w:r>
      <w:r>
        <w:t xml:space="preserve"> ("myth became fact") — so deepen the imaginative/desire dimension; it's </w:t>
      </w:r>
      <w:r>
        <w:rPr>
          <w:i/>
          <w:iCs/>
        </w:rPr>
        <w:t xml:space="preserve">how</w:t>
      </w:r>
      <w:r>
        <w:t xml:space="preserve"> the heart is actually formed (this strengthens, not weakens, HFT's affective framing). </w:t>
      </w:r>
      <w:r>
        <w:rPr>
          <w:b/>
          <w:bCs/>
        </w:rPr>
        <w:t xml:space="preserve">IJH relevance:</w:t>
      </w:r>
      <w:r>
        <w:t xml:space="preserve"> confirms IJH's heart-first instinct; reinforces the measurement-humility already in the volumes. No new IJH change.</w:t>
      </w:r>
    </w:p>
    <w:p>
      <w:pPr>
        <w:spacing w:after="140"/>
      </w:pPr>
      <w:r>
        <w:rPr>
          <w:b/>
          <w:bCs/>
        </w:rPr>
        <w:t xml:space="preserve">Keller</w:t>
      </w:r>
      <w:r>
        <w:t xml:space="preserve"> — affirms trust-in-Scripture as tractable; presses the affective≠heart guard and the heart's deceit (Jer. 17:9) making self-report suspect → lean on external witness + the Spirit. </w:t>
      </w:r>
      <w:r>
        <w:rPr>
          <w:i/>
          <w:iCs/>
        </w:rPr>
        <w:t xml:space="preserve">Already in IJH.</w:t>
      </w:r>
    </w:p>
    <w:p>
      <w:pPr>
        <w:spacing w:after="140"/>
      </w:pPr>
      <w:r>
        <w:rPr>
          <w:b/>
          <w:bCs/>
        </w:rPr>
        <w:t xml:space="preserve">Stott</w:t>
      </w:r>
      <w:r>
        <w:t xml:space="preserve"> — loves reflective Bible study as the foundation; keep the </w:t>
      </w:r>
      <w:r>
        <w:rPr>
          <w:b/>
          <w:bCs/>
        </w:rPr>
        <w:t xml:space="preserve">Word's own forming authority</w:t>
      </w:r>
      <w:r>
        <w:t xml:space="preserve"> central (it isn't only that we trust it; it forms us — Heb. 4:12). Minor.</w:t>
      </w:r>
    </w:p>
    <w:p>
      <w:pPr>
        <w:spacing w:after="140"/>
      </w:pPr>
      <w:r>
        <w:rPr>
          <w:b/>
          <w:bCs/>
        </w:rPr>
        <w:t xml:space="preserve">Fee</w:t>
      </w:r>
      <w:r>
        <w:t xml:space="preserve"> — affirms the Spirit-as-agent already present; keep the Spirit (not PROAPT/the taxonomy) the subject of the forming; honor the corporate/Body setting. Minor.</w:t>
      </w:r>
    </w:p>
    <w:p>
      <w:pPr>
        <w:spacing w:after="140"/>
      </w:pPr>
      <w:r>
        <w:rPr>
          <w:b/>
          <w:bCs/>
        </w:rPr>
        <w:t xml:space="preserve">Willard (source)</w:t>
      </w:r>
      <w:r>
        <w:t xml:space="preserve"> — HFT rests on his "renovation of the heart" + six dimensions + </w:t>
      </w:r>
      <w:r>
        <w:rPr>
          <w:i/>
          <w:iCs/>
        </w:rPr>
        <w:t xml:space="preserve">Hearing God</w:t>
      </w:r>
      <w:r>
        <w:t xml:space="preserve">; he'd endorse warmly and be glad it's framed as a pilot. Keep it relational, not a regime. Minor.</w:t>
      </w:r>
    </w:p>
    <w:p>
      <w:pPr>
        <w:spacing w:after="140"/>
      </w:pPr>
      <w:r>
        <w:rPr>
          <w:b/>
          <w:bCs/>
        </w:rPr>
        <w:t xml:space="preserve">Foster (source)</w:t>
      </w:r>
      <w:r>
        <w:t xml:space="preserve"> — his disciplines/PROAPT are means of grace, not pedagogical inputs; add the contemplative stream. Minor (same as TA).</w:t>
      </w:r>
    </w:p>
    <w:p>
      <w:pPr>
        <w:spacing w:after="140"/>
      </w:pPr>
      <w:r>
        <w:rPr>
          <w:b/>
          <w:bCs/>
        </w:rPr>
        <w:t xml:space="preserve">Eldredge</w:t>
      </w:r>
      <w:r>
        <w:t xml:space="preserve"> — affirms heart-prior-to-mind; presses that the deepest target is </w:t>
      </w:r>
      <w:r>
        <w:rPr>
          <w:i/>
          <w:iCs/>
        </w:rPr>
        <w:t xml:space="preserve">desire/love for God and the healing of the wounded heart</w:t>
      </w:r>
      <w:r>
        <w:t xml:space="preserve">, not a measured trust-score; this is where the </w:t>
      </w:r>
      <w:r>
        <w:rPr>
          <w:b/>
          <w:bCs/>
        </w:rPr>
        <w:t xml:space="preserve">Sower soils</w:t>
      </w:r>
      <w:r>
        <w:t xml:space="preserve"> (the heart's </w:t>
      </w:r>
      <w:r>
        <w:rPr>
          <w:i/>
          <w:iCs/>
        </w:rPr>
        <w:t xml:space="preserve">condition</w:t>
      </w:r>
      <w:r>
        <w:t xml:space="preserve">) belong — which loops back to Finding A.</w:t>
      </w:r>
    </w:p>
    <w:p>
      <w:pPr>
        <w:spacing w:after="140"/>
      </w:pPr>
      <w:r>
        <w:rPr>
          <w:b/>
          <w:bCs/>
        </w:rPr>
        <w:t xml:space="preserve">Prince</w:t>
      </w:r>
      <w:r>
        <w:t xml:space="preserve"> — most enthusiastic about </w:t>
      </w:r>
      <w:r>
        <w:rPr>
          <w:b/>
          <w:bCs/>
        </w:rPr>
        <w:t xml:space="preserve">trust-in-the-Word</w:t>
      </w:r>
      <w:r>
        <w:t xml:space="preserve"> as the target (Word-and-Spirit); ground it in the Spirit's witness to the Word and in the new-birth (the regenerated heart can trust); add confession/speaking the Word as formative. Medium-but-already-IJH.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3 — Punch-list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649"/>
        <w:gridCol w:w="3938"/>
        <w:gridCol w:w="3475"/>
        <w:gridCol w:w="649"/>
      </w:tblGrid>
      <w:tr>
        <w:trPr>
          <w:tblHeader/>
        </w:trPr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#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Item</w:t>
            </w:r>
          </w:p>
        </w:tc>
        <w:tc>
          <w:tcPr>
            <w:tcW w:type="dxa" w:w="34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Action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Source</w:t>
            </w:r>
          </w:p>
        </w:tc>
      </w:tr>
      <w:tr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IJH — documentation</w:t>
            </w:r>
          </w:p>
        </w:tc>
        <w:tc>
          <w:tcPr>
            <w:tcW w:type="dxa" w:w="3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HFT described as "maps affective taxonomy onto the Parable of the Sower," but the paper maps it onto PROAPT/trust-in-Scripture; the Sower mapping actually lives in Vol 2 Exp 1</w:t>
            </w:r>
          </w:p>
        </w:tc>
        <w:tc>
          <w:tcPr>
            <w:tcW w:type="dxa" w:w="34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Reconcile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read-me-first</w:t>
            </w:r>
            <w:r>
              <w:t xml:space="preserve"> (×2) + Taxonomy Key to HFT's real content; re-credit the Vol 2 Exp 1 Sower mapping to its true source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Reading HFT vs. corpus</w:t>
            </w:r>
          </w:p>
        </w:tc>
      </w:tr>
      <w:tr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IJH — documentation</w:t>
            </w:r>
          </w:p>
        </w:tc>
        <w:tc>
          <w:tcPr>
            <w:tcW w:type="dxa" w:w="3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read-me-first</w:t>
            </w:r>
            <w:r>
              <w:t xml:space="preserve"> cites "HFMT" (6th paper, "read it first") absent from the canonical five and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source-pdfs</w:t>
            </w:r>
            <w:r>
              <w:t xml:space="preserve">; the formation-doc roster differs across front doors (5 vs 6 vs ATB-as-8th)</w:t>
            </w:r>
          </w:p>
        </w:tc>
        <w:tc>
          <w:tcPr>
            <w:tcW w:type="dxa" w:w="34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Reconcile to one canonical Formation-Document list with accurate per-paper descriptions across read-me-first / index / Taxonomy Key / Vol 5 intro / succession letter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Reading HFT vs. corpus</w:t>
            </w:r>
          </w:p>
        </w:tc>
      </w:tr>
      <w:tr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(no IJH change)</w:t>
            </w:r>
          </w:p>
        </w:tc>
        <w:tc>
          <w:tcPr>
            <w:tcW w:type="dxa" w:w="3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Measurement of the heart via taxonomy + Likert</w:t>
            </w:r>
          </w:p>
        </w:tc>
        <w:tc>
          <w:tcPr>
            <w:tcW w:type="dxa" w:w="34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Keep the explicit "instrument is servant of a Spirit-wrought relational work" guard (HFT already gestures; IJH already holds it)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Lewis, Willard, Foster, Keller</w:t>
            </w:r>
          </w:p>
        </w:tc>
      </w:tr>
      <w:tr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(no IJH change)</w:t>
            </w:r>
          </w:p>
        </w:tc>
        <w:tc>
          <w:tcPr>
            <w:tcW w:type="dxa" w:w="3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Affective domain treated as ≈ the heart</w:t>
            </w:r>
          </w:p>
        </w:tc>
        <w:tc>
          <w:tcPr>
            <w:tcW w:type="dxa" w:w="34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Flag the mapping as heuristic, not identity (as Vol 2 Exp 1 already does)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Keller, Lewis, Eldredge</w:t>
            </w:r>
          </w:p>
        </w:tc>
      </w:tr>
      <w:tr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(no IJH change)</w:t>
            </w:r>
          </w:p>
        </w:tc>
        <w:tc>
          <w:tcPr>
            <w:tcW w:type="dxa" w:w="3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Trust-in-Scripture as the target</w:t>
            </w:r>
          </w:p>
        </w:tc>
        <w:tc>
          <w:tcPr>
            <w:tcW w:type="dxa" w:w="34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Keep it explicitly the </w:t>
            </w:r>
            <w:r>
              <w:rPr>
                <w:i/>
                <w:iCs/>
              </w:rPr>
              <w:t xml:space="preserve">gateway</w:t>
            </w:r>
            <w:r>
              <w:t xml:space="preserve"> to loving God, not the telos (HFT already says this)</w:t>
            </w:r>
          </w:p>
        </w:tc>
        <w:tc>
          <w:tcPr>
            <w:tcW w:type="dxa" w:w="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Eldredge, Lewis, Stott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Framing &amp; verdict (consistent with the TA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</w:t>
      </w:r>
      <w:r>
        <w:t xml:space="preserve"> surface IJH changes/expansions. </w:t>
      </w:r>
      <w:r>
        <w:rPr>
          <w:b/>
          <w:bCs/>
        </w:rPr>
        <w:t xml:space="preserve">HFT result: YES — two concrete documentation items (Findings A &amp; B)</w:t>
      </w:r>
      <w:r>
        <w:t xml:space="preserve">, plus theological confirmation (no doctrinal change needed; the guards are already IJH's habit). This is the first real IJH yield of the series — exactly what the lens was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Lewis</w:t>
      </w:r>
      <w:r>
        <w:t xml:space="preserve"> earns his seat: his "Men Without Chests" </w:t>
      </w:r>
      <w:r>
        <w:rPr>
          <w:i/>
          <w:iCs/>
        </w:rPr>
        <w:t xml:space="preserve">is</w:t>
      </w:r>
      <w:r>
        <w:t xml:space="preserve"> HFT's thesis, and his </w:t>
      </w:r>
      <w:r>
        <w:rPr>
          <w:i/>
          <w:iCs/>
        </w:rPr>
        <w:t xml:space="preserve">Abolition</w:t>
      </w:r>
      <w:r>
        <w:t xml:space="preserve"> caution sharpens the measurement guard better than anyone.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Disposition: DIAGNOSTIC.</w:t>
      </w:r>
      <w:r>
        <w:t xml:space="preserve"> No PDF edits. Findings A &amp; B are </w:t>
      </w:r>
      <w:r>
        <w:rPr>
          <w:i/>
          <w:iCs/>
        </w:rPr>
        <w:t xml:space="preserve">IJH front-matter</w:t>
      </w:r>
      <w:r>
        <w:t xml:space="preserve"> fixes you can make any time (cheap, high-trust-value) — but only on your go; nothing changed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2026-06-07T17:09:50.299Z</dcterms:created>
  <dcterms:modified xsi:type="dcterms:W3CDTF">2026-06-07T17:09:50.300Z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