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Peer Review of MSFIG — </w:t>
      </w:r>
      <w:r>
        <w:rPr>
          <w:i/>
          <w:iCs/>
        </w:rPr>
        <w:t xml:space="preserve">A Model of Spiritual Formation for Individuals and Small Groups</w:t>
      </w:r>
    </w:p>
    <w:p>
      <w:pPr>
        <w:pStyle w:val="Heading2"/>
      </w:pPr>
      <w:r>
        <w:t xml:space="preserve">A seven-author charitable-strengthening review</w:t>
      </w:r>
    </w:p>
    <w:p>
      <w:pPr>
        <w:pBdr>
          <w:left w:val="single" w:color="B0B7C0" w:sz="12" w:space="8"/>
        </w:pBdr>
        <w:spacing w:after="80"/>
        <w:ind w:left="480"/>
      </w:pPr>
      <w:r>
        <w:rPr>
          <w:b/>
          <w:bCs/>
        </w:rPr>
        <w:t xml:space="preserve">What this is.</w:t>
      </w:r>
      <w:r>
        <w:t xml:space="preserve"> A </w:t>
      </w:r>
      <w:r>
        <w:rPr>
          <w:i/>
          <w:iCs/>
        </w:rPr>
        <w:t xml:space="preserve">simulated</w:t>
      </w:r>
      <w:r>
        <w:t xml:space="preserve"> peer review by seven figures in the two panels used across this series — </w:t>
      </w:r>
      <w:r>
        <w:rPr>
          <w:b/>
          <w:bCs/>
        </w:rPr>
        <w:t xml:space="preserve">academic</w:t>
      </w:r>
      <w:r>
        <w:t xml:space="preserve">: </w:t>
      </w:r>
      <w:r>
        <w:rPr>
          <w:b/>
          <w:bCs/>
        </w:rPr>
        <w:t xml:space="preserve">Timothy Keller</w:t>
      </w:r>
      <w:r>
        <w:t xml:space="preserve"> (Reformed), </w:t>
      </w:r>
      <w:r>
        <w:rPr>
          <w:b/>
          <w:bCs/>
        </w:rPr>
        <w:t xml:space="preserve">John Stott</w:t>
      </w:r>
      <w:r>
        <w:t xml:space="preserve"> (evangelical/expositor), </w:t>
      </w:r>
      <w:r>
        <w:rPr>
          <w:b/>
          <w:bCs/>
        </w:rPr>
        <w:t xml:space="preserve">Gordon D. Fee</w:t>
      </w:r>
      <w:r>
        <w:t xml:space="preserve"> (Pentecostal NT scholar), </w:t>
      </w:r>
      <w:r>
        <w:rPr>
          <w:b/>
          <w:bCs/>
        </w:rPr>
        <w:t xml:space="preserve">Dallas Willard</w:t>
      </w:r>
      <w:r>
        <w:t xml:space="preserve"> (contemplative); </w:t>
      </w:r>
      <w:r>
        <w:rPr>
          <w:b/>
          <w:bCs/>
        </w:rPr>
        <w:t xml:space="preserve">companion</w:t>
      </w:r>
      <w:r>
        <w:t xml:space="preserve">: </w:t>
      </w:r>
      <w:r>
        <w:rPr>
          <w:b/>
          <w:bCs/>
        </w:rPr>
        <w:t xml:space="preserve">Richard Foster</w:t>
      </w:r>
      <w:r>
        <w:t xml:space="preserve"> (contemplative/Renovaré), </w:t>
      </w:r>
      <w:r>
        <w:rPr>
          <w:b/>
          <w:bCs/>
        </w:rPr>
        <w:t xml:space="preserve">John Eldredge</w:t>
      </w:r>
      <w:r>
        <w:t xml:space="preserve"> (heart/desire), </w:t>
      </w:r>
      <w:r>
        <w:rPr>
          <w:b/>
          <w:bCs/>
        </w:rPr>
        <w:t xml:space="preserve">Derek Prince</w:t>
      </w:r>
      <w:r>
        <w:t xml:space="preserve"> (Word-and-Spirit/Pentecostal). Posture: </w:t>
      </w:r>
      <w:r>
        <w:rPr>
          <w:b/>
          <w:bCs/>
        </w:rPr>
        <w:t xml:space="preserve">charitable strengthening</w:t>
      </w:r>
      <w:r>
        <w:t xml:space="preserve">. *</w:t>
      </w:r>
      <w:r>
        <w:rPr>
          <w:i/>
          <w:iCs/>
        </w:rPr>
        <w:t xml:space="preserve">Primary lens (John's intent): does MSFIG surface anything that should change or expand in </w:t>
      </w:r>
      <w:r>
        <w:t xml:space="preserve">IJH the volumes</w:t>
      </w:r>
      <w:r>
        <w:rPr>
          <w:i/>
          <w:iCs/>
        </w:rPr>
        <w:t xml:space="preserve">?</w:t>
      </w:r>
      <w:r>
        <w:t xml:space="preserve">* — not "how to fix the paper." Stress-test, not endorsement.</w:t>
      </w:r>
    </w:p>
    <w:p>
      <w:pPr>
        <w:pBdr>
          <w:left w:val="single" w:color="B0B7C0" w:sz="12" w:space="8"/>
        </w:pBdr>
        <w:spacing w:after="80"/>
        <w:ind w:left="480"/>
      </w:pPr>
      <w:r>
        <w:rPr>
          <w:b/>
          <w:bCs/>
        </w:rPr>
        <w:t xml:space="preserve">MSFIG in one line:</w:t>
      </w:r>
      <w:r>
        <w:t xml:space="preserve"> the </w:t>
      </w:r>
      <w:r>
        <w:rPr>
          <w:b/>
          <w:bCs/>
        </w:rPr>
        <w:t xml:space="preserve">most comprehensive</w:t>
      </w:r>
      <w:r>
        <w:t xml:space="preserve"> of the Formation Documents — it argues the </w:t>
      </w:r>
      <w:r>
        <w:rPr>
          <w:b/>
          <w:bCs/>
        </w:rPr>
        <w:t xml:space="preserve">Affective Taxonomy</w:t>
      </w:r>
      <w:r>
        <w:t xml:space="preserve"> (Receiving → Responding → Valuing → Organization → Characterization), </w:t>
      </w:r>
      <w:r>
        <w:rPr>
          <w:b/>
          <w:bCs/>
        </w:rPr>
        <w:t xml:space="preserve">grounded in the Parable of the Sower</w:t>
      </w:r>
      <w:r>
        <w:t xml:space="preserve"> (the 100-fold harvest = Stage 5), is a defensible, scripturally coherent map of the </w:t>
      </w:r>
      <w:r>
        <w:rPr>
          <w:i/>
          <w:iCs/>
        </w:rPr>
        <w:t xml:space="preserve">observable human side</w:t>
      </w:r>
      <w:r>
        <w:t xml:space="preserve"> of formation; it runs </w:t>
      </w:r>
      <w:r>
        <w:rPr>
          <w:b/>
          <w:bCs/>
        </w:rPr>
        <w:t xml:space="preserve">two parallel columns</w:t>
      </w:r>
      <w:r>
        <w:t xml:space="preserve"> (individual </w:t>
      </w:r>
      <w:r>
        <w:rPr>
          <w:i/>
          <w:iCs/>
        </w:rPr>
        <w:t xml:space="preserve">and</w:t>
      </w:r>
      <w:r>
        <w:t xml:space="preserve"> small-group "hearing and obeying God"), folds in OT/NT/Pauline formation theology, names </w:t>
      </w:r>
      <w:r>
        <w:rPr>
          <w:b/>
          <w:bCs/>
        </w:rPr>
        <w:t xml:space="preserve">hearing-and-obeying as the meta-discipline</w:t>
      </w:r>
      <w:r>
        <w:t xml:space="preserve"> (Mark 4:13), and reinterprets preaching, worship, and suffering inside one model — with the </w:t>
      </w:r>
      <w:r>
        <w:rPr>
          <w:b/>
          <w:bCs/>
        </w:rPr>
        <w:t xml:space="preserve">Holy Spirit as the irreducible primary agent</w:t>
      </w:r>
      <w:r>
        <w:t xml:space="preserve"> and the taxonomy strictly </w:t>
      </w:r>
      <w:r>
        <w:rPr>
          <w:i/>
          <w:iCs/>
        </w:rPr>
        <w:t xml:space="preserve">descriptive, not prescriptive</w:t>
      </w:r>
      <w:r>
        <w:t xml:space="preserve">.</w:t>
      </w:r>
    </w:p>
    <w:p>
      <w:pPr>
        <w:pBdr>
          <w:left w:val="single" w:color="B0B7C0" w:sz="12" w:space="8"/>
        </w:pBdr>
        <w:spacing w:after="80"/>
        <w:ind w:left="480"/>
      </w:pPr>
      <w:r>
        <w:rPr>
          <w:b/>
          <w:bCs/>
        </w:rPr>
        <w:t xml:space="preserve">Three wrinkles unique to MSFIG.</w:t>
      </w:r>
      <w:r>
        <w:t xml:space="preserve"> (1) Academic paper, so the panel engages its </w:t>
      </w:r>
      <w:r>
        <w:rPr>
          <w:i/>
          <w:iCs/>
        </w:rPr>
        <w:t xml:space="preserve">argument and exegesis</w:t>
      </w:r>
      <w:r>
        <w:t xml:space="preserve">, not its register. (2) *</w:t>
      </w:r>
      <w:r>
        <w:rPr>
          <w:i/>
          <w:iCs/>
        </w:rPr>
        <w:t xml:space="preserve">Willard, Foster, and Lewis are cited </w:t>
      </w:r>
      <w:r>
        <w:t xml:space="preserve">sources**</w:t>
      </w:r>
      <w:r>
        <w:rPr>
          <w:i/>
          <w:iCs/>
        </w:rPr>
        <w:t xml:space="preserve"> (Willard's </w:t>
      </w:r>
      <w:r>
        <w:t xml:space="preserve">Hearing God</w:t>
      </w:r>
      <w:r>
        <w:rPr>
          <w:i/>
          <w:iCs/>
        </w:rPr>
        <w:t xml:space="preserve"> and the conversational-relationship debate; Foster's </w:t>
      </w:r>
      <w:r>
        <w:t xml:space="preserve">Celebration</w:t>
      </w:r>
      <w:r>
        <w:rPr>
          <w:i/>
          <w:iCs/>
        </w:rPr>
        <w:t xml:space="preserve"> + the six </w:t>
      </w:r>
      <w:r>
        <w:t xml:space="preserve">Streams</w:t>
      </w:r>
      <w:r>
        <w:rPr>
          <w:i/>
          <w:iCs/>
        </w:rPr>
        <w:t xml:space="preserve">; Lewis's </w:t>
      </w:r>
      <w:r>
        <w:t xml:space="preserve">Screwtape</w:t>
      </w:r>
      <w:r>
        <w:rPr>
          <w:i/>
          <w:iCs/>
        </w:rPr>
        <w:t xml:space="preserve"> for "Stage −1" and </w:t>
      </w:r>
      <w:r>
        <w:t xml:space="preserve">The Last Battle</w:t>
      </w:r>
      <w:r>
        <w:rPr>
          <w:i/>
          <w:iCs/>
        </w:rPr>
        <w:t xml:space="preserve"> for the close) — so their reviews carry the "you're building on me" weight. (3) The repo copy is the </w:t>
      </w:r>
      <w:r>
        <w:rPr>
          <w:i/>
          <w:iCs/>
        </w:rPr>
        <w:t xml:space="preserve">"Compressed Reference Edition"</w:t>
      </w:r>
      <w:r>
        <w:rPr>
          <w:i/>
          <w:iCs/>
        </w:rPr>
        <w:t xml:space="preserve"> — which matters for the headline IJH finding below: at least one taxonomy IJH cites </w:t>
      </w:r>
      <w:r>
        <w:t xml:space="preserve">by name* from MSFIG appears to have been compressed out of this edition.</w:t>
      </w:r>
    </w:p>
    <w:p>
      <w:pPr>
        <w:pBdr>
          <w:bottom w:val="single" w:color="999999" w:sz="6" w:space="4"/>
        </w:pBdr>
        <w:spacing w:after="100" w:before="100"/>
      </w:pPr>
      <w:r>
        <w:t xml:space="preserve"/>
      </w:r>
    </w:p>
    <w:p>
      <w:pPr>
        <w:pStyle w:val="Heading2"/>
      </w:pPr>
      <w:r>
        <w:t xml:space="preserve">Headline verdict (all seven): </w:t>
      </w:r>
      <w:r>
        <w:rPr>
          <w:b/>
          <w:bCs/>
        </w:rPr>
        <w:t xml:space="preserve">the strongest and most grace-careful of the Formation Documents — theologically commend with minor guards. Its real IJH yield is one concrete documentation gap (a named small-group taxonomy that isn't in the published PDF) plus a confirmation that closes the HFT review's open loop.</w:t>
      </w:r>
    </w:p>
    <w:p>
      <w:pPr>
        <w:spacing w:after="140"/>
      </w:pPr>
      <w:r>
        <w:t xml:space="preserve">Of the four papers reviewed so far, MSFIG is the one the panels most fully </w:t>
      </w:r>
      <w:r>
        <w:rPr>
          <w:i/>
          <w:iCs/>
        </w:rPr>
        <w:t xml:space="preserve">affirm</w:t>
      </w:r>
      <w:r>
        <w:t xml:space="preserve">. It already does the thing every prior review pressed for: it names the </w:t>
      </w:r>
      <w:r>
        <w:rPr>
          <w:b/>
          <w:bCs/>
        </w:rPr>
        <w:t xml:space="preserve">Holy Spirit as the irreducible agent</w:t>
      </w:r>
      <w:r>
        <w:t xml:space="preserve">, calls the taxonomy </w:t>
      </w:r>
      <w:r>
        <w:rPr>
          <w:b/>
          <w:bCs/>
        </w:rPr>
        <w:t xml:space="preserve">descriptive not prescriptive</w:t>
      </w:r>
      <w:r>
        <w:t xml:space="preserve">, builds in </w:t>
      </w:r>
      <w:r>
        <w:rPr>
          <w:b/>
          <w:bCs/>
        </w:rPr>
        <w:t xml:space="preserve">measurement humility</w:t>
      </w:r>
      <w:r>
        <w:t xml:space="preserve"> ("the LORD sees, not as man sees"; the deeper levels "partially opaque by design"), guards against </w:t>
      </w:r>
      <w:r>
        <w:rPr>
          <w:b/>
          <w:bCs/>
        </w:rPr>
        <w:t xml:space="preserve">counterfeit maturity</w:t>
      </w:r>
      <w:r>
        <w:t xml:space="preserve"> (the Pharisee scoring perfect Stage 2), and already handles </w:t>
      </w:r>
      <w:r>
        <w:rPr>
          <w:b/>
          <w:bCs/>
        </w:rPr>
        <w:t xml:space="preserve">non-linearity</w:t>
      </w:r>
      <w:r>
        <w:t xml:space="preserve"> ("spiral rather than staircase") — the held-stages reading the rest of the corpus has to add as a caveat, MSFIG has </w:t>
      </w:r>
      <w:r>
        <w:rPr>
          <w:i/>
          <w:iCs/>
        </w:rPr>
        <w:t xml:space="preserve">internally</w:t>
      </w:r>
      <w:r>
        <w:t xml:space="preserve">. The theological presses are minor and mostly already absorbed.</w:t>
      </w:r>
    </w:p>
    <w:p>
      <w:pPr>
        <w:spacing w:after="140"/>
      </w:pPr>
      <w:r>
        <w:rPr>
          <w:b/>
          <w:bCs/>
        </w:rPr>
        <w:t xml:space="preserve">The yield is documentation, as with HFT:</w:t>
      </w:r>
      <w:r>
        <w:t xml:space="preserve"> (A) IJH repeatedly cites </w:t>
      </w:r>
      <w:r>
        <w:rPr>
          <w:b/>
          <w:bCs/>
        </w:rPr>
        <w:t xml:space="preserve">"MSFIG's small-group taxonomy — Social Fellowship → Information Sharing → Genuine Care → Hearing as Body → Sent as Body,"</w:t>
      </w:r>
      <w:r>
        <w:t xml:space="preserve"> but the </w:t>
      </w:r>
      <w:r>
        <w:rPr>
          <w:b/>
          <w:bCs/>
        </w:rPr>
        <w:t xml:space="preserve">Compressed Reference Edition PDF in the repo doesn't contain those stage names</w:t>
      </w:r>
      <w:r>
        <w:t xml:space="preserve"> (its small-group column uses the affective levels). And (B) MSFIG </w:t>
      </w:r>
      <w:r>
        <w:rPr>
          <w:b/>
          <w:bCs/>
        </w:rPr>
        <w:t xml:space="preserve">is</w:t>
      </w:r>
      <w:r>
        <w:t xml:space="preserve"> genuinely the home of the </w:t>
      </w:r>
      <w:r>
        <w:rPr>
          <w:b/>
          <w:bCs/>
        </w:rPr>
        <w:t xml:space="preserve">Sower ↔ Affective-Taxonomy</w:t>
      </w:r>
      <w:r>
        <w:t xml:space="preserve"> mapping — which </w:t>
      </w:r>
      <w:r>
        <w:rPr>
          <w:i/>
          <w:iCs/>
        </w:rPr>
        <w:t xml:space="preserve">confirms</w:t>
      </w:r>
      <w:r>
        <w:t xml:space="preserve"> the front-matter correction just mirrored to prod (HFT Finding A) is now accurate.</w:t>
      </w:r>
    </w:p>
    <w:p>
      <w:pPr>
        <w:pBdr>
          <w:bottom w:val="single" w:color="999999" w:sz="6" w:space="4"/>
        </w:pBdr>
        <w:spacing w:after="100" w:before="100"/>
      </w:pPr>
      <w:r>
        <w:t xml:space="preserve"/>
      </w:r>
    </w:p>
    <w:p>
      <w:pPr>
        <w:pStyle w:val="Heading2"/>
      </w:pPr>
      <w:r>
        <w:t xml:space="preserve">⭐ Part 1 — IJH-relevant findings (the actual point of the exercise)</w:t>
      </w:r>
    </w:p>
    <w:p>
      <w:pPr>
        <w:pStyle w:val="Heading3"/>
      </w:pPr>
      <w:r>
        <w:t xml:space="preserve">Finding A — IJH cites a </w:t>
      </w:r>
      <w:r>
        <w:rPr>
          <w:i/>
          <w:iCs/>
        </w:rPr>
        <w:t xml:space="preserve">named</w:t>
      </w:r>
      <w:r>
        <w:t xml:space="preserve"> MSFIG small-group taxonomy ("Social Fellowship → … → Sent as Body") that isn't in the published (Compressed) MSFIG PDF. </w:t>
      </w:r>
      <w:r>
        <w:rPr>
          <w:i/>
          <w:iCs/>
        </w:rPr>
        <w:t xml:space="preserve">(Verify with John — likely lives in the full MSFIG.)</w:t>
      </w:r>
    </w:p>
    <w:p>
      <w:pPr>
        <w:pStyle w:val="ListParagraph"/>
        <w:numPr>
          <w:ilvl w:val="0"/>
          <w:numId w:val="2"/>
        </w:numPr>
        <w:spacing w:after="60"/>
      </w:pPr>
      <w:r>
        <w:rPr>
          <w:b/>
          <w:bCs/>
        </w:rPr>
        <w:t xml:space="preserve">What IJH says:</w:t>
      </w:r>
      <w:r>
        <w:t xml:space="preserve"> the Vol 5 integration-not-replacement note names </w:t>
      </w:r>
      <w:r>
        <w:rPr>
          <w:i/>
          <w:iCs/>
        </w:rPr>
        <w:t xml:space="preserve">"MSFIG's five-level small-group taxonomy (Social Fellowship → Information Sharing → Genuine Care → Hearing as Body → Sent as Body)"</w:t>
      </w:r>
      <w:r>
        <w:t xml:space="preserve">; Interrogating Reality calls a corporate competency </w:t>
      </w:r>
      <w:r>
        <w:rPr>
          <w:i/>
          <w:iCs/>
        </w:rPr>
        <w:t xml:space="preserve">"a Stage-3+ … move from Information Sharing into Genuine Care / Hearing as Body"</w:t>
      </w:r>
      <w:r>
        <w:t xml:space="preserve"> in </w:t>
      </w:r>
      <w:r>
        <w:rPr>
          <w:i/>
          <w:iCs/>
        </w:rPr>
        <w:t xml:space="preserve">"MSFIG's small-group taxonomy"</w:t>
      </w:r>
      <w:r>
        <w:t xml:space="preserve">; BFP uses it too. So this naming is treated across IJH as </w:t>
      </w:r>
      <w:r>
        <w:rPr>
          <w:b/>
          <w:bCs/>
        </w:rPr>
        <w:t xml:space="preserve">MSFIG's own</w:t>
      </w:r>
      <w:r>
        <w:t xml:space="preserve">, and it's load-bearing for the corporate held-stages reading.</w:t>
      </w:r>
    </w:p>
    <w:p>
      <w:pPr>
        <w:pStyle w:val="ListParagraph"/>
        <w:numPr>
          <w:ilvl w:val="0"/>
          <w:numId w:val="2"/>
        </w:numPr>
        <w:spacing w:after="60"/>
      </w:pPr>
      <w:r>
        <w:rPr>
          <w:b/>
          <w:bCs/>
        </w:rPr>
        <w:t xml:space="preserve">What the MSFIG PDF actually contains:</w:t>
      </w:r>
      <w:r>
        <w:t xml:space="preserve"> its small-group column (the §3.2 combined table) is the </w:t>
      </w:r>
      <w:r>
        <w:rPr>
          <w:b/>
          <w:bCs/>
        </w:rPr>
        <w:t xml:space="preserve">Affective Taxonomy applied collectively</w:t>
      </w:r>
      <w:r>
        <w:t xml:space="preserve"> — Stage 1 </w:t>
      </w:r>
      <w:r>
        <w:rPr>
          <w:i/>
          <w:iCs/>
        </w:rPr>
        <w:t xml:space="preserve">Receiving</w:t>
      </w:r>
      <w:r>
        <w:t xml:space="preserve"> ("hearing mediated by the leader"), Stage 2 </w:t>
      </w:r>
      <w:r>
        <w:rPr>
          <w:i/>
          <w:iCs/>
        </w:rPr>
        <w:t xml:space="preserve">Responding</w:t>
      </w:r>
      <w:r>
        <w:t xml:space="preserve"> ("group begins processing together"), Stage 3 </w:t>
      </w:r>
      <w:r>
        <w:rPr>
          <w:i/>
          <w:iCs/>
        </w:rPr>
        <w:t xml:space="preserve">Valuing</w:t>
      </w:r>
      <w:r>
        <w:t xml:space="preserve"> ("discerning God's voice together"), Stage 4 </w:t>
      </w:r>
      <w:r>
        <w:rPr>
          <w:i/>
          <w:iCs/>
        </w:rPr>
        <w:t xml:space="preserve">Organization</w:t>
      </w:r>
      <w:r>
        <w:t xml:space="preserve"> ("integrated corporate hearing"), Stage 5 </w:t>
      </w:r>
      <w:r>
        <w:rPr>
          <w:i/>
          <w:iCs/>
        </w:rPr>
        <w:t xml:space="preserve">Characterization</w:t>
      </w:r>
      <w:r>
        <w:t xml:space="preserve"> ("Stage 5 culture is portable"). The phrases </w:t>
      </w:r>
      <w:r>
        <w:rPr>
          <w:b/>
          <w:bCs/>
        </w:rPr>
        <w:t xml:space="preserve">"Social Fellowship," "Information Sharing," "Genuine Care," "Hearing as Body," "Sent as Body" do not appear anywhere in the 13-page paper.</w:t>
      </w:r>
      <w:r>
        <w:t xml:space="preserve"> (Caveat: text-extraction only — but the table I </w:t>
      </w:r>
      <w:r>
        <w:rPr>
          <w:i/>
          <w:iCs/>
        </w:rPr>
        <w:t xml:space="preserve">did</w:t>
      </w:r>
      <w:r>
        <w:t xml:space="preserve"> extract clearly uses the affective labels, so this is unlikely to be an extraction miss.)</w:t>
      </w:r>
    </w:p>
    <w:p>
      <w:pPr>
        <w:pStyle w:val="ListParagraph"/>
        <w:numPr>
          <w:ilvl w:val="0"/>
          <w:numId w:val="2"/>
        </w:numPr>
        <w:spacing w:after="60"/>
      </w:pPr>
      <w:r>
        <w:rPr>
          <w:b/>
          <w:bCs/>
        </w:rPr>
        <w:t xml:space="preserve">Most likely explanation:</w:t>
      </w:r>
      <w:r>
        <w:t xml:space="preserve"> the PDF is the </w:t>
      </w:r>
      <w:r>
        <w:rPr>
          <w:b/>
          <w:bCs/>
        </w:rPr>
        <w:t xml:space="preserve">"Compressed Reference Edition,"</w:t>
      </w:r>
      <w:r>
        <w:t xml:space="preserve"> and the named small-group progression lives in the </w:t>
      </w:r>
      <w:r>
        <w:rPr>
          <w:b/>
          <w:bCs/>
        </w:rPr>
        <w:t xml:space="preserve">full MSFIG</w:t>
      </w:r>
      <w:r>
        <w:t xml:space="preserve"> (compressed here down to the affective labels). A reader who clicks the MSFIG pop-up to check the "Social Fellowship → … → Sent as Body" taxonomy won't find it — exactly the HFT Finding A failure mode (front-matter describes the paper by content the </w:t>
      </w:r>
      <w:r>
        <w:rPr>
          <w:i/>
          <w:iCs/>
        </w:rPr>
        <w:t xml:space="preserve">published</w:t>
      </w:r>
      <w:r>
        <w:t xml:space="preserve"> paper doesn't visibly contain).</w:t>
      </w:r>
    </w:p>
    <w:p>
      <w:pPr>
        <w:pStyle w:val="ListParagraph"/>
        <w:numPr>
          <w:ilvl w:val="0"/>
          <w:numId w:val="2"/>
        </w:numPr>
        <w:spacing w:after="60"/>
      </w:pPr>
      <w:r>
        <w:rPr>
          <w:b/>
          <w:bCs/>
        </w:rPr>
        <w:t xml:space="preserve">IJH action (your call):</w:t>
      </w:r>
      <w:r>
        <w:t xml:space="preserve"> (a) if a fuller MSFIG names these stages, add the named small-group taxonomy (a short list/table) into the compressed edition or into an IJH page so the citation is checkable; (b) if the naming is your own synthesis (or adapted, e.g., from Schwarz's </w:t>
      </w:r>
      <w:r>
        <w:rPr>
          <w:i/>
          <w:iCs/>
        </w:rPr>
        <w:t xml:space="preserve">3 Colors of Community</w:t>
      </w:r>
      <w:r>
        <w:t xml:space="preserve">), say so where IJH uses it; or (c) confirm it's elsewhere and leave it. </w:t>
      </w:r>
      <w:r>
        <w:rPr>
          <w:b/>
          <w:bCs/>
        </w:rPr>
        <w:t xml:space="preserve">This is the strongest concrete item the MSFIG review produced.</w:t>
      </w:r>
    </w:p>
    <w:p>
      <w:pPr>
        <w:pStyle w:val="Heading3"/>
      </w:pPr>
      <w:r>
        <w:t xml:space="preserve">Finding B — MSFIG </w:t>
      </w:r>
      <w:r>
        <w:rPr>
          <w:b/>
          <w:bCs/>
        </w:rPr>
        <w:t xml:space="preserve">is</w:t>
      </w:r>
      <w:r>
        <w:t xml:space="preserve"> the genuine home of the Sower ↔ Affective-Taxonomy mapping — confirming the front-matter correction just mirrored to prod. </w:t>
      </w:r>
      <w:r>
        <w:rPr>
          <w:i/>
          <w:iCs/>
        </w:rPr>
        <w:t xml:space="preserve">(No action — closes a loop.)</w:t>
      </w:r>
    </w:p>
    <w:p>
      <w:pPr>
        <w:pStyle w:val="ListParagraph"/>
        <w:numPr>
          <w:ilvl w:val="0"/>
          <w:numId w:val="2"/>
        </w:numPr>
        <w:spacing w:after="60"/>
      </w:pPr>
      <w:r>
        <w:t xml:space="preserve">The </w:t>
      </w:r>
      <w:r>
        <w:rPr>
          <w:b/>
          <w:bCs/>
        </w:rPr>
        <w:t xml:space="preserve">HFT review (Finding A)</w:t>
      </w:r>
      <w:r>
        <w:t xml:space="preserve"> flagged that IJH described </w:t>
      </w:r>
      <w:r>
        <w:rPr>
          <w:i/>
          <w:iCs/>
        </w:rPr>
        <w:t xml:space="preserve">HFT</w:t>
      </w:r>
      <w:r>
        <w:t xml:space="preserve"> as mapping the affective taxonomy onto the Parable of the Sower, but HFT doesn't do that — it does PROAPT/trust-in-Scripture. The fix (now implemented dev </w:t>
      </w:r>
      <w:r>
        <w:rPr>
          <w:rFonts w:ascii="Consolas" w:cs="Consolas" w:eastAsia="Consolas" w:hAnsi="Consolas"/>
          <w:sz w:val="20"/>
          <w:szCs w:val="20"/>
        </w:rPr>
        <w:t xml:space="preserve">3a5c431</w:t>
      </w:r>
      <w:r>
        <w:t xml:space="preserve"> → </w:t>
      </w:r>
      <w:r>
        <w:rPr>
          <w:b/>
          <w:bCs/>
        </w:rPr>
        <w:t xml:space="preserve">mirrored prod `2c5cde1`</w:t>
      </w:r>
      <w:r>
        <w:t xml:space="preserve"> today) re-credited the Sower mapping to </w:t>
      </w:r>
      <w:r>
        <w:rPr>
          <w:b/>
          <w:bCs/>
        </w:rPr>
        <w:t xml:space="preserve">MSFIG</w:t>
      </w:r>
      <w:r>
        <w:t xml:space="preserve">.</w:t>
      </w:r>
    </w:p>
    <w:p>
      <w:pPr>
        <w:pStyle w:val="ListParagraph"/>
        <w:numPr>
          <w:ilvl w:val="0"/>
          <w:numId w:val="2"/>
        </w:numPr>
        <w:spacing w:after="60"/>
      </w:pPr>
      <w:r>
        <w:rPr>
          <w:b/>
          <w:bCs/>
        </w:rPr>
        <w:t xml:space="preserve">MSFIG verifies the fix:</w:t>
      </w:r>
      <w:r>
        <w:t xml:space="preserve"> the Sower mapping is genuinely and centrally MSFIG's — the Abstract ("Grounded in the Parable of the Sower … the 100-fold harvest representing Stage 5"), §3.1 ("The Parable of the Sower … is the </w:t>
      </w:r>
      <w:r>
        <w:rPr>
          <w:b/>
          <w:bCs/>
        </w:rPr>
        <w:t xml:space="preserve">primary scriptural test of the taxonomy</w:t>
      </w:r>
      <w:r>
        <w:t xml:space="preserve">"), and the §3.2 table (Sower parallel at every stage: path → rocky → thorny → good-soil 30/60 → 100-fold). So the corrected front-matter ("MSFIG … is where the Affective Taxonomy is mapped onto the Parable of the Sower") is </w:t>
      </w:r>
      <w:r>
        <w:rPr>
          <w:b/>
          <w:bCs/>
        </w:rPr>
        <w:t xml:space="preserve">accurate.</w:t>
      </w:r>
      <w:r>
        <w:t xml:space="preserve"> Nothing to change; recorded so the HFT-review loop is closed.</w:t>
      </w:r>
    </w:p>
    <w:p>
      <w:pPr>
        <w:pStyle w:val="Heading3"/>
      </w:pPr>
      <w:r>
        <w:t xml:space="preserve">Finding C — MSFIG already holds the </w:t>
      </w:r>
      <w:r>
        <w:rPr>
          <w:i/>
          <w:iCs/>
        </w:rPr>
        <w:t xml:space="preserve">held-stages / Pharisee-collapse / non-linearity</w:t>
      </w:r>
      <w:r>
        <w:t xml:space="preserve"> reading internally — it's the </w:t>
      </w:r>
      <w:r>
        <w:rPr>
          <w:b/>
          <w:bCs/>
        </w:rPr>
        <w:t xml:space="preserve">source</w:t>
      </w:r>
      <w:r>
        <w:t xml:space="preserve"> of that diagnostic, not a paper that needs the lens applied to it. </w:t>
      </w:r>
      <w:r>
        <w:rPr>
          <w:i/>
          <w:iCs/>
        </w:rPr>
        <w:t xml:space="preserve">(Minor; optional note.)</w:t>
      </w:r>
    </w:p>
    <w:p>
      <w:pPr>
        <w:pStyle w:val="ListParagraph"/>
        <w:numPr>
          <w:ilvl w:val="0"/>
          <w:numId w:val="2"/>
        </w:numPr>
        <w:spacing w:after="60"/>
      </w:pPr>
      <w:r>
        <w:t xml:space="preserve">The Vol 5 integration-not-replacement note lists MSFIG among papers to "read through that [held-integration] lens until a future revision pass." But MSFIG already </w:t>
      </w:r>
      <w:r>
        <w:rPr>
          <w:i/>
          <w:iCs/>
        </w:rPr>
        <w:t xml:space="preserve">is</w:t>
      </w:r>
      <w:r>
        <w:t xml:space="preserve"> that lens: it supplies the </w:t>
      </w:r>
      <w:r>
        <w:rPr>
          <w:b/>
          <w:bCs/>
        </w:rPr>
        <w:t xml:space="preserve">Pharisee-as-Stage-2-not-Stage-5</w:t>
      </w:r>
      <w:r>
        <w:t xml:space="preserve"> counter-example the note cites, and §6.3 ("Non-Linear Progress: </w:t>
      </w:r>
      <w:r>
        <w:rPr>
          <w:b/>
          <w:bCs/>
        </w:rPr>
        <w:t xml:space="preserve">Spiral Rather Than Staircase</w:t>
      </w:r>
      <w:r>
        <w:t xml:space="preserve">") explicitly says a Stage-4 person in tragedy "may appear to regress to Stages 1–2 … not regression but an invitation into a deeper relationship."</w:t>
      </w:r>
    </w:p>
    <w:p>
      <w:pPr>
        <w:pStyle w:val="ListParagraph"/>
        <w:numPr>
          <w:ilvl w:val="0"/>
          <w:numId w:val="2"/>
        </w:numPr>
        <w:spacing w:after="60"/>
      </w:pPr>
      <w:r>
        <w:t xml:space="preserve">So MSFIG is the </w:t>
      </w:r>
      <w:r>
        <w:rPr>
          <w:b/>
          <w:bCs/>
        </w:rPr>
        <w:t xml:space="preserve">best-aligned</w:t>
      </w:r>
      <w:r>
        <w:t xml:space="preserve"> Formation Document with IJH's canonical reading. </w:t>
      </w:r>
      <w:r>
        <w:rPr>
          <w:b/>
          <w:bCs/>
        </w:rPr>
        <w:t xml:space="preserve">Optional IJH tidy:</w:t>
      </w:r>
      <w:r>
        <w:t xml:space="preserve"> the Vol 5 note could say MSFIG </w:t>
      </w:r>
      <w:r>
        <w:rPr>
          <w:i/>
          <w:iCs/>
        </w:rPr>
        <w:t xml:space="preserve">originates</w:t>
      </w:r>
      <w:r>
        <w:t xml:space="preserve"> the held-stages/Pharisee diagnostic rather than merely needing to be read through it. Low priority.</w:t>
      </w:r>
    </w:p>
    <w:p>
      <w:pPr>
        <w:pStyle w:val="Heading3"/>
      </w:pPr>
      <w:r>
        <w:t xml:space="preserve">Finding D — The Sower-as-developmental-ladder exegesis (4 soils → 5 ascending stages) is the academics' main paper-level press — but IJH's Vol 2 Exp 1 already uses the more defensible reading. </w:t>
      </w:r>
      <w:r>
        <w:rPr>
          <w:i/>
          <w:iCs/>
        </w:rPr>
        <w:t xml:space="preserve">(No IJH change; a place IJH improved on its substrate.)</w:t>
      </w:r>
    </w:p>
    <w:p>
      <w:pPr>
        <w:pStyle w:val="ListParagraph"/>
        <w:numPr>
          <w:ilvl w:val="0"/>
          <w:numId w:val="2"/>
        </w:numPr>
        <w:spacing w:after="60"/>
      </w:pPr>
      <w:r>
        <w:t xml:space="preserve">MSFIG maps the parable's </w:t>
      </w:r>
      <w:r>
        <w:rPr>
          <w:b/>
          <w:bCs/>
        </w:rPr>
        <w:t xml:space="preserve">four soils</w:t>
      </w:r>
      <w:r>
        <w:t xml:space="preserve"> onto an </w:t>
      </w:r>
      <w:r>
        <w:rPr>
          <w:b/>
          <w:bCs/>
        </w:rPr>
        <w:t xml:space="preserve">ascending five-stage ladder</w:t>
      </w:r>
      <w:r>
        <w:t xml:space="preserve"> (path = Receiving, rocky = Responding, thorny = Valuing, good-soil 30/60 = Organization, 100-fold = Characterization). Exegetically (Stott, Fee), the four soils are most naturally </w:t>
      </w:r>
      <w:r>
        <w:rPr>
          <w:b/>
          <w:bCs/>
        </w:rPr>
        <w:t xml:space="preserve">four different hearers / heart-states</w:t>
      </w:r>
      <w:r>
        <w:t xml:space="preserve"> — only the good soil bears fruit — not five stages one person climbs; turning the three </w:t>
      </w:r>
      <w:r>
        <w:rPr>
          <w:i/>
          <w:iCs/>
        </w:rPr>
        <w:t xml:space="preserve">failure</w:t>
      </w:r>
      <w:r>
        <w:t xml:space="preserve"> soils into </w:t>
      </w:r>
      <w:r>
        <w:rPr>
          <w:i/>
          <w:iCs/>
        </w:rPr>
        <w:t xml:space="preserve">rungs on the way up</w:t>
      </w:r>
      <w:r>
        <w:t xml:space="preserve"> over-reads the parable (the 30/60/100 </w:t>
      </w:r>
      <w:r>
        <w:rPr>
          <w:i/>
          <w:iCs/>
        </w:rPr>
        <w:t xml:space="preserve">within the good soil</w:t>
      </w:r>
      <w:r>
        <w:t xml:space="preserve"> does support degrees of fruitfulness, so Stage 4→5 is on firmer ground).</w:t>
      </w:r>
    </w:p>
    <w:p>
      <w:pPr>
        <w:pStyle w:val="ListParagraph"/>
        <w:numPr>
          <w:ilvl w:val="0"/>
          <w:numId w:val="2"/>
        </w:numPr>
        <w:spacing w:after="60"/>
      </w:pPr>
      <w:r>
        <w:rPr>
          <w:b/>
          <w:bCs/>
        </w:rPr>
        <w:t xml:space="preserve">IJH is already more careful:</w:t>
      </w:r>
      <w:r>
        <w:t xml:space="preserve"> V2.Exp1 Heart-Soil Diagnostic treats the soils as </w:t>
      </w:r>
      <w:r>
        <w:rPr>
          <w:b/>
          <w:bCs/>
        </w:rPr>
        <w:t xml:space="preserve">four diagnostic heart-states</w:t>
      </w:r>
      <w:r>
        <w:t xml:space="preserve"> (tagged </w:t>
      </w:r>
      <w:r>
        <w:rPr>
          <w:i/>
          <w:iCs/>
        </w:rPr>
        <w:t xml:space="preserve">Clearly Taught</w:t>
      </w:r>
      <w:r>
        <w:t xml:space="preserve">), not a developmental ladder. So the press lands on the paper, not the volume; IJH's diagnostic use is the defensible one. No change — noted as a spot where the volume refines the paper (same pattern as the SST trichotomy finding).</w:t>
      </w:r>
    </w:p>
    <w:p>
      <w:pPr>
        <w:spacing w:after="140"/>
      </w:pPr>
      <w:r>
        <w:rPr>
          <w:i/>
          <w:iCs/>
        </w:rPr>
        <w:t xml:space="preserve">(A is the real item; B and C are confirmations/tidies; D is a "no change, IJH already better" note. None requires editing the PDF.)</w:t>
      </w:r>
    </w:p>
    <w:p>
      <w:pPr>
        <w:pBdr>
          <w:bottom w:val="single" w:color="999999" w:sz="6" w:space="4"/>
        </w:pBdr>
        <w:spacing w:after="100" w:before="100"/>
      </w:pPr>
      <w:r>
        <w:t xml:space="preserve"/>
      </w:r>
    </w:p>
    <w:p>
      <w:pPr>
        <w:pStyle w:val="Heading2"/>
      </w:pPr>
      <w:r>
        <w:t xml:space="preserve">Part 2 — The seven-author theological review</w:t>
      </w:r>
    </w:p>
    <w:p>
      <w:pPr>
        <w:pStyle w:val="Heading3"/>
      </w:pPr>
      <w:r>
        <w:t xml:space="preserve">Cross-panel synthesis</w:t>
      </w:r>
    </w:p>
    <w:p>
      <w:pPr>
        <w:spacing w:after="140"/>
      </w:pPr>
      <w:r>
        <w:t xml:space="preserve">*</w:t>
      </w:r>
      <w:r>
        <w:rPr>
          <w:i/>
          <w:iCs/>
        </w:rPr>
        <w:t xml:space="preserve">(A) The grace / Spirit-as-agent frame — the series' recurring #1 press — is, in MSFIG, simply </w:t>
      </w:r>
      <w:r>
        <w:t xml:space="preserve">met</w:t>
      </w:r>
      <w:r>
        <w:rPr>
          <w:i/>
          <w:iCs/>
        </w:rPr>
        <w:t xml:space="preserve">.</w:t>
      </w:r>
      <w:r>
        <w:rPr>
          <w:i/>
          <w:iCs/>
        </w:rPr>
        <w:t xml:space="preserve"> "The Holy Spirit remains the irreducible primary agent; the taxonomy describes the human side." "Descriptive, not prescriptive." "Sudden and permanent changes of heart (sovereign Spirit work) can occur at any level." "Each level shift requires the convicting work of the Spirit … Formation is not simply progressive — it requires dying and rising." Keller and Stott would affirm warmly; the only keep-it note is to hold </w:t>
      </w:r>
      <w:r>
        <w:rPr>
          <w:i/>
          <w:iCs/>
        </w:rPr>
        <w:t xml:space="preserve">justification/union</w:t>
      </w:r>
      <w:r>
        <w:rPr>
          <w:i/>
          <w:iCs/>
        </w:rPr>
        <w:t xml:space="preserve"> visible as the frame so the two ascending columns never read as a corporate-and-individual works ladder (MSFIG's cross-and-Spirit language already supplies this). </w:t>
      </w:r>
      <w:r>
        <w:rPr>
          <w:i/>
          <w:iCs/>
        </w:rPr>
        <w:t xml:space="preserve">No IJH change</w:t>
      </w:r>
      <w:r>
        <w:t xml:space="preserve">* — this is the standard IJH already keeps.</w:t>
      </w:r>
    </w:p>
    <w:p>
      <w:pPr>
        <w:spacing w:after="140"/>
      </w:pPr>
      <w:r>
        <w:rPr>
          <w:b/>
          <w:bCs/>
        </w:rPr>
        <w:t xml:space="preserve">(B) Measurement humility is built in — the exposed flank is narrow.</w:t>
      </w:r>
      <w:r>
        <w:t xml:space="preserve"> The whole series' measurement caution lands softly here: 1 Sam. 16:7 ("the LORD sees, not as man sees"), the "partially opaque by design" admission, Hubbard's measured optimism, and above all the </w:t>
      </w:r>
      <w:r>
        <w:rPr>
          <w:b/>
          <w:bCs/>
        </w:rPr>
        <w:t xml:space="preserve">Pharisee counter-example</w:t>
      </w:r>
      <w:r>
        <w:t xml:space="preserve"> (perfect Stage 2 ≠ Stage 5) and the </w:t>
      </w:r>
      <w:r>
        <w:rPr>
          <w:b/>
          <w:bCs/>
        </w:rPr>
        <w:t xml:space="preserve">humility marker</w:t>
      </w:r>
      <w:r>
        <w:t xml:space="preserve"> ("the closer one gets to Christ, the more aware one becomes of the gap"). Willard/Foster/Lewis keep one guard visible: the instrument stays </w:t>
      </w:r>
      <w:r>
        <w:rPr>
          <w:b/>
          <w:bCs/>
        </w:rPr>
        <w:t xml:space="preserve">servant of a Spirit-wrought, relational</w:t>
      </w:r>
      <w:r>
        <w:t xml:space="preserve"> work — which MSFIG explicitly says.</w:t>
      </w:r>
    </w:p>
    <w:p>
      <w:pPr>
        <w:spacing w:after="140"/>
      </w:pPr>
      <w:r>
        <w:rPr>
          <w:b/>
          <w:bCs/>
        </w:rPr>
        <w:t xml:space="preserve">(C) The corporate / Pauline spine is a genuine strength — the academics' favorite move.</w:t>
      </w:r>
      <w:r>
        <w:t xml:space="preserve"> MSFIG's insistence (Thompson; Lowe &amp; Lowe's "syn-ecology") that formation is </w:t>
      </w:r>
      <w:r>
        <w:rPr>
          <w:b/>
          <w:bCs/>
        </w:rPr>
        <w:t xml:space="preserve">irreducibly corporate</w:t>
      </w:r>
      <w:r>
        <w:t xml:space="preserve"> — and the </w:t>
      </w:r>
      <w:r>
        <w:rPr>
          <w:b/>
          <w:bCs/>
        </w:rPr>
        <w:t xml:space="preserve">parallel small-group taxonomy</w:t>
      </w:r>
      <w:r>
        <w:t xml:space="preserve"> — is the strongest corrective in the whole Formation-Document set to the individualism the other papers risked. Fee (the Body, 1 Cor. 12–14) and Stott affirm strongly. This is also where Finding A bites: the corporate taxonomy is doing real work but is cited by names the published paper doesn't show.</w:t>
      </w:r>
    </w:p>
    <w:p>
      <w:pPr>
        <w:spacing w:after="140"/>
      </w:pPr>
      <w:r>
        <w:rPr>
          <w:b/>
          <w:bCs/>
        </w:rPr>
        <w:t xml:space="preserve">(D) The contemplative + suffering + warfare dimensions are the fullest of the set.</w:t>
      </w:r>
      <w:r>
        <w:t xml:space="preserve"> Foster's </w:t>
      </w:r>
      <w:r>
        <w:rPr>
          <w:i/>
          <w:iCs/>
        </w:rPr>
        <w:t xml:space="preserve">Streams</w:t>
      </w:r>
      <w:r>
        <w:t xml:space="preserve"> and disciplines, John of the Cross's dark night, Brueggemann's disorientation, </w:t>
      </w:r>
      <w:r>
        <w:rPr>
          <w:b/>
          <w:bCs/>
        </w:rPr>
        <w:t xml:space="preserve">suffering as the engine</w:t>
      </w:r>
      <w:r>
        <w:t xml:space="preserve"> (not interruption), and even </w:t>
      </w:r>
      <w:r>
        <w:rPr>
          <w:b/>
          <w:bCs/>
        </w:rPr>
        <w:t xml:space="preserve">Stage −1 active resistance</w:t>
      </w:r>
      <w:r>
        <w:t xml:space="preserve"> (Screwtape) and </w:t>
      </w:r>
      <w:r>
        <w:rPr>
          <w:b/>
          <w:bCs/>
        </w:rPr>
        <w:t xml:space="preserve">Nee's spirit-vs-body war</w:t>
      </w:r>
      <w:r>
        <w:t xml:space="preserve"> all appear. So Foster's standing contemplative-gap press (TA/HFT) stays answered, and Eldredge/Prince's "missing war" is </w:t>
      </w:r>
      <w:r>
        <w:rPr>
          <w:i/>
          <w:iCs/>
        </w:rPr>
        <w:t xml:space="preserve">less</w:t>
      </w:r>
      <w:r>
        <w:t xml:space="preserve"> missing than in SST — though still framed more as developmental suffering than as combat/deliverance.</w:t>
      </w:r>
    </w:p>
    <w:p>
      <w:pPr>
        <w:pStyle w:val="Heading3"/>
      </w:pPr>
      <w:r>
        <w:t xml:space="preserve">The seven reviewers</w:t>
      </w:r>
    </w:p>
    <w:p>
      <w:pPr>
        <w:spacing w:after="140"/>
      </w:pPr>
      <w:r>
        <w:rPr>
          <w:b/>
          <w:bCs/>
        </w:rPr>
        <w:t xml:space="preserve">Timothy Keller (Reformed).</w:t>
      </w:r>
      <w:r>
        <w:t xml:space="preserve"> </w:t>
      </w:r>
      <w:r>
        <w:rPr>
          <w:i/>
          <w:iCs/>
        </w:rPr>
        <w:t xml:space="preserve">Affirms:</w:t>
      </w:r>
      <w:r>
        <w:t xml:space="preserve"> the Spirit-as-agent / descriptive-not-prescriptive discipline; the Pharisee guard against works-righteousness; Powlison's epistemic grid; "dying and rising" at each transition. </w:t>
      </w:r>
      <w:r>
        <w:rPr>
          <w:i/>
          <w:iCs/>
        </w:rPr>
        <w:t xml:space="preserve">Presses:</w:t>
      </w:r>
      <w:r>
        <w:t xml:space="preserve"> (1) keep </w:t>
      </w:r>
      <w:r>
        <w:rPr>
          <w:b/>
          <w:bCs/>
        </w:rPr>
        <w:t xml:space="preserve">justification/union</w:t>
      </w:r>
      <w:r>
        <w:t xml:space="preserve"> explicitly framing the two ascending columns; (2) the </w:t>
      </w:r>
      <w:r>
        <w:rPr>
          <w:b/>
          <w:bCs/>
        </w:rPr>
        <w:t xml:space="preserve">four-soils-as-five-stages</w:t>
      </w:r>
      <w:r>
        <w:t xml:space="preserve"> reading needs the caveat MSFIG half-supplies (spiral, not staircase) made load-bearing — the failure soils aren't rungs. </w:t>
      </w:r>
      <w:r>
        <w:rPr>
          <w:i/>
          <w:iCs/>
        </w:rPr>
        <w:t xml:space="preserve">Fix:</w:t>
      </w:r>
      <w:r>
        <w:t xml:space="preserve"> name union/justification as the frame; foreground the non-linear caveat at the taxonomy, not only in §6.3. </w:t>
      </w:r>
      <w:r>
        <w:rPr>
          <w:i/>
          <w:iCs/>
        </w:rPr>
        <w:t xml:space="preserve">(Both already better-handled in IJH — V1 gospel frame; V2.Exp1 diagnostic soils.)</w:t>
      </w:r>
    </w:p>
    <w:p>
      <w:pPr>
        <w:spacing w:after="140"/>
      </w:pPr>
      <w:r>
        <w:rPr>
          <w:b/>
          <w:bCs/>
        </w:rPr>
        <w:t xml:space="preserve">John Stott (evangelical / expositor).</w:t>
      </w:r>
      <w:r>
        <w:t xml:space="preserve"> </w:t>
      </w:r>
      <w:r>
        <w:rPr>
          <w:i/>
          <w:iCs/>
        </w:rPr>
        <w:t xml:space="preserve">Affirms:</w:t>
      </w:r>
      <w:r>
        <w:t xml:space="preserve"> Scripture-first method; Word-before-worship ("most churches get the order wrong"); the meta-discipline of hearing-and-obeying grounded in Mark 4:13. </w:t>
      </w:r>
      <w:r>
        <w:rPr>
          <w:i/>
          <w:iCs/>
        </w:rPr>
        <w:t xml:space="preserve">Presses:</w:t>
      </w:r>
      <w:r>
        <w:t xml:space="preserve"> the </w:t>
      </w:r>
      <w:r>
        <w:rPr>
          <w:b/>
          <w:bCs/>
        </w:rPr>
        <w:t xml:space="preserve">primary exegesis of the Sower</w:t>
      </w:r>
      <w:r>
        <w:t xml:space="preserve"> carries enormous weight — do the expositional work that the four soils describe four hearers, and defend the developmental overlay explicitly rather than assuming it. </w:t>
      </w:r>
      <w:r>
        <w:rPr>
          <w:i/>
          <w:iCs/>
        </w:rPr>
        <w:t xml:space="preserve">Fix:</w:t>
      </w:r>
      <w:r>
        <w:t xml:space="preserve"> a short exegetical paragraph owning the soils → stages move. </w:t>
      </w:r>
      <w:r>
        <w:rPr>
          <w:i/>
          <w:iCs/>
        </w:rPr>
        <w:t xml:space="preserve">(IJH's V2.Exp1 already takes the more defensible diagnostic reading.)</w:t>
      </w:r>
    </w:p>
    <w:p>
      <w:pPr>
        <w:spacing w:after="140"/>
      </w:pPr>
      <w:r>
        <w:rPr>
          <w:b/>
          <w:bCs/>
        </w:rPr>
        <w:t xml:space="preserve">Gordon D. Fee (Pentecostal NT scholar).</w:t>
      </w:r>
      <w:r>
        <w:t xml:space="preserve"> </w:t>
      </w:r>
      <w:r>
        <w:rPr>
          <w:i/>
          <w:iCs/>
        </w:rPr>
        <w:t xml:space="preserve">Affirms:</w:t>
      </w:r>
      <w:r>
        <w:t xml:space="preserve"> the </w:t>
      </w:r>
      <w:r>
        <w:rPr>
          <w:b/>
          <w:bCs/>
        </w:rPr>
        <w:t xml:space="preserve">corporate Spirit</w:t>
      </w:r>
      <w:r>
        <w:t xml:space="preserve"> (1 Cor. 12–14) foregrounded; the critique of single-point self-report instruments (MOVE/NCD capture only Stage 1–2 behavior); gifts for the body's edification. </w:t>
      </w:r>
      <w:r>
        <w:rPr>
          <w:i/>
          <w:iCs/>
        </w:rPr>
        <w:t xml:space="preserve">Presses:</w:t>
      </w:r>
      <w:r>
        <w:t xml:space="preserve"> (1) same Sower caution as Stott — don't let a pedagogical taxonomy over-determine the parable; (2) keep the </w:t>
      </w:r>
      <w:r>
        <w:rPr>
          <w:b/>
          <w:bCs/>
        </w:rPr>
        <w:t xml:space="preserve">Spirit</w:t>
      </w:r>
      <w:r>
        <w:t xml:space="preserve">, not the taxonomy/PROAPT machinery, the subject of the forming. </w:t>
      </w:r>
      <w:r>
        <w:rPr>
          <w:i/>
          <w:iCs/>
        </w:rPr>
        <w:t xml:space="preserve">Fix:</w:t>
      </w:r>
      <w:r>
        <w:t xml:space="preserve"> mark the taxonomy as the human-side </w:t>
      </w:r>
      <w:r>
        <w:rPr>
          <w:i/>
          <w:iCs/>
        </w:rPr>
        <w:t xml:space="preserve">description</w:t>
      </w:r>
      <w:r>
        <w:t xml:space="preserve"> (MSFIG already says this) and keep the corporate Spirit central. </w:t>
      </w:r>
      <w:r>
        <w:rPr>
          <w:i/>
          <w:iCs/>
        </w:rPr>
        <w:t xml:space="preserve">(No IJH change.)</w:t>
      </w:r>
    </w:p>
    <w:p>
      <w:pPr>
        <w:spacing w:after="140"/>
      </w:pPr>
      <w:r>
        <w:t xml:space="preserve">*</w:t>
      </w:r>
      <w:r>
        <w:rPr>
          <w:i/>
          <w:iCs/>
        </w:rPr>
        <w:t xml:space="preserve">Dallas Willard (contemplative — </w:t>
      </w:r>
      <w:r>
        <w:t xml:space="preserve">and a cited source</w:t>
      </w:r>
      <w:r>
        <w:rPr>
          <w:i/>
          <w:iCs/>
        </w:rPr>
        <w:t xml:space="preserve">).</w:t>
      </w:r>
      <w:r>
        <w:rPr>
          <w:i/>
          <w:iCs/>
        </w:rPr>
        <w:t xml:space="preserve"> </w:t>
      </w:r>
      <w:r>
        <w:t xml:space="preserve">Affirms:</w:t>
      </w:r>
      <w:r>
        <w:rPr>
          <w:i/>
          <w:iCs/>
        </w:rPr>
        <w:t xml:space="preserve"> he is </w:t>
      </w:r>
      <w:r>
        <w:rPr>
          <w:i/>
          <w:iCs/>
        </w:rPr>
        <w:t xml:space="preserve">defended by name</w:t>
      </w:r>
      <w:r>
        <w:rPr>
          <w:i/>
          <w:iCs/>
        </w:rPr>
        <w:t xml:space="preserve"> here — MSFIG resolves the Willard-vs-Friesen quotidian-guidance debate by levels (his conversational practice is Stage 2→3 training, not a Stage 5 claim), which he'd welcome; and </w:t>
      </w:r>
      <w:r>
        <w:t xml:space="preserve">Hearing God</w:t>
      </w:r>
      <w:r>
        <w:rPr>
          <w:i/>
          <w:iCs/>
        </w:rPr>
        <w:t xml:space="preserve"> underwrites the meta-discipline. </w:t>
      </w:r>
      <w:r>
        <w:t xml:space="preserve">Presses:</w:t>
      </w:r>
      <w:r>
        <w:rPr>
          <w:i/>
          <w:iCs/>
        </w:rPr>
        <w:t xml:space="preserve"> keep formation </w:t>
      </w:r>
      <w:r>
        <w:rPr>
          <w:i/>
          <w:iCs/>
        </w:rPr>
        <w:t xml:space="preserve">relational transformation into Christlikeness</w:t>
      </w:r>
      <w:r>
        <w:rPr>
          <w:i/>
          <w:iCs/>
        </w:rPr>
        <w:t xml:space="preserve">, never a grid to be climbed; the measurement apparatus stays servant (he'd point to the Pharisee guard approvingly). </w:t>
      </w:r>
      <w:r>
        <w:t xml:space="preserve">Fix:</w:t>
      </w:r>
      <w:r>
        <w:rPr>
          <w:i/>
          <w:iCs/>
        </w:rPr>
        <w:t xml:space="preserve"> none major — MSFIG already frames the taxonomy as descriptive and relational. </w:t>
      </w:r>
      <w:r>
        <w:t xml:space="preserve">(No IJH change.)*</w:t>
      </w:r>
    </w:p>
    <w:p>
      <w:pPr>
        <w:spacing w:after="140"/>
      </w:pPr>
      <w:r>
        <w:t xml:space="preserve">*</w:t>
      </w:r>
      <w:r>
        <w:rPr>
          <w:i/>
          <w:iCs/>
        </w:rPr>
        <w:t xml:space="preserve">Richard Foster (contemplative / Renovaré — </w:t>
      </w:r>
      <w:r>
        <w:t xml:space="preserve">and a cited source</w:t>
      </w:r>
      <w:r>
        <w:rPr>
          <w:i/>
          <w:iCs/>
        </w:rPr>
        <w:t xml:space="preserve">).</w:t>
      </w:r>
      <w:r>
        <w:rPr>
          <w:i/>
          <w:iCs/>
        </w:rPr>
        <w:t xml:space="preserve"> </w:t>
      </w:r>
      <w:r>
        <w:t xml:space="preserve">Affirms:</w:t>
      </w:r>
      <w:r>
        <w:rPr>
          <w:i/>
          <w:iCs/>
        </w:rPr>
        <w:t xml:space="preserve"> the fullest use of his work in the set — the six </w:t>
      </w:r>
      <w:r>
        <w:rPr>
          <w:i/>
          <w:iCs/>
        </w:rPr>
        <w:t xml:space="preserve">Streams</w:t>
      </w:r>
      <w:r>
        <w:rPr>
          <w:i/>
          <w:iCs/>
        </w:rPr>
        <w:t xml:space="preserve"> (Contemplative/Holiness/Charismatic/Social-Justice/Evangelical/Incarnational) for cross-tradition extension, </w:t>
      </w:r>
      <w:r>
        <w:t xml:space="preserve">Celebration</w:t>
      </w:r>
      <w:r>
        <w:rPr>
          <w:i/>
          <w:iCs/>
        </w:rPr>
        <w:t xml:space="preserve">'s disciplines, the dark night. </w:t>
      </w:r>
      <w:r>
        <w:t xml:space="preserve">Presses:</w:t>
      </w:r>
      <w:r>
        <w:rPr>
          <w:i/>
          <w:iCs/>
        </w:rPr>
        <w:t xml:space="preserve"> (1) the </w:t>
      </w:r>
      <w:r>
        <w:rPr>
          <w:i/>
          <w:iCs/>
        </w:rPr>
        <w:t xml:space="preserve">disciplines are means of grace</w:t>
      </w:r>
      <w:r>
        <w:rPr>
          <w:i/>
          <w:iCs/>
        </w:rPr>
        <w:t xml:space="preserve">, not pedagogical inputs to move people up levels — keep the fruit God's; (2) let the Streams be genuinely </w:t>
      </w:r>
      <w:r>
        <w:t xml:space="preserve">balanced</w:t>
      </w:r>
      <w:r>
        <w:rPr>
          <w:i/>
          <w:iCs/>
        </w:rPr>
        <w:t xml:space="preserve">, not ranked. </w:t>
      </w:r>
      <w:r>
        <w:t xml:space="preserve">Fix:</w:t>
      </w:r>
      <w:r>
        <w:rPr>
          <w:i/>
          <w:iCs/>
        </w:rPr>
        <w:t xml:space="preserve"> frame disciplines/Streams as grace, not technique. </w:t>
      </w:r>
      <w:r>
        <w:t xml:space="preserve">(Same standing note as prior reviews; IJH already holds it.)*</w:t>
      </w:r>
    </w:p>
    <w:p>
      <w:pPr>
        <w:spacing w:after="140"/>
      </w:pPr>
      <w:r>
        <w:rPr>
          <w:b/>
          <w:bCs/>
        </w:rPr>
        <w:t xml:space="preserve">John Eldredge (heart / desire).</w:t>
      </w:r>
      <w:r>
        <w:t xml:space="preserve"> </w:t>
      </w:r>
      <w:r>
        <w:rPr>
          <w:i/>
          <w:iCs/>
        </w:rPr>
        <w:t xml:space="preserve">Affirms:</w:t>
      </w:r>
      <w:r>
        <w:t xml:space="preserve"> suffering as </w:t>
      </w:r>
      <w:r>
        <w:rPr>
          <w:b/>
          <w:bCs/>
        </w:rPr>
        <w:t xml:space="preserve">engine not interruption</w:t>
      </w:r>
      <w:r>
        <w:t xml:space="preserve">; the recognition of </w:t>
      </w:r>
      <w:r>
        <w:rPr>
          <w:b/>
          <w:bCs/>
        </w:rPr>
        <w:t xml:space="preserve">Stage −1 active resistance</w:t>
      </w:r>
      <w:r>
        <w:t xml:space="preserve"> (Screwtape) and Nee's spirit-vs-body </w:t>
      </w:r>
      <w:r>
        <w:rPr>
          <w:b/>
          <w:bCs/>
        </w:rPr>
        <w:t xml:space="preserve">war</w:t>
      </w:r>
      <w:r>
        <w:t xml:space="preserve"> — the contested heart is more present here than in SST. </w:t>
      </w:r>
      <w:r>
        <w:rPr>
          <w:i/>
          <w:iCs/>
        </w:rPr>
        <w:t xml:space="preserve">Presses:</w:t>
      </w:r>
      <w:r>
        <w:t xml:space="preserve"> the </w:t>
      </w:r>
      <w:r>
        <w:rPr>
          <w:b/>
          <w:bCs/>
        </w:rPr>
        <w:t xml:space="preserve">wound and its healing</w:t>
      </w:r>
      <w:r>
        <w:t xml:space="preserve"> are still thin — suffering is read mostly as </w:t>
      </w:r>
      <w:r>
        <w:rPr>
          <w:i/>
          <w:iCs/>
        </w:rPr>
        <w:t xml:space="preserve">formational disorientation</w:t>
      </w:r>
      <w:r>
        <w:t xml:space="preserve"> (Brueggemann) rather than also as </w:t>
      </w:r>
      <w:r>
        <w:rPr>
          <w:i/>
          <w:iCs/>
        </w:rPr>
        <w:t xml:space="preserve">wounding that needs healing/awakening</w:t>
      </w:r>
      <w:r>
        <w:t xml:space="preserve">; that healing register is Vol 2's territory and could be cross-linked. </w:t>
      </w:r>
      <w:r>
        <w:rPr>
          <w:i/>
          <w:iCs/>
        </w:rPr>
        <w:t xml:space="preserve">Fix:</w:t>
      </w:r>
      <w:r>
        <w:t xml:space="preserve"> deepen suffering-as-formation to include the wounded heart, not only the disoriented one. </w:t>
      </w:r>
      <w:r>
        <w:rPr>
          <w:i/>
          <w:iCs/>
        </w:rPr>
        <w:t xml:space="preserve">(Vol 2 Wound/False-Self already carries this.)</w:t>
      </w:r>
    </w:p>
    <w:p>
      <w:pPr>
        <w:spacing w:after="140"/>
      </w:pPr>
      <w:r>
        <w:rPr>
          <w:b/>
          <w:bCs/>
        </w:rPr>
        <w:t xml:space="preserve">Derek Prince (Word-and-Spirit / Pentecostal).</w:t>
      </w:r>
      <w:r>
        <w:t xml:space="preserve"> </w:t>
      </w:r>
      <w:r>
        <w:rPr>
          <w:i/>
          <w:iCs/>
        </w:rPr>
        <w:t xml:space="preserve">Affirms:</w:t>
      </w:r>
      <w:r>
        <w:t xml:space="preserve"> hearing-and-obeying as the meta-discipline; the Spirit's present convicting work at every transition; the charismatic Stream named without embarrassment; Word-before-worship. </w:t>
      </w:r>
      <w:r>
        <w:rPr>
          <w:i/>
          <w:iCs/>
        </w:rPr>
        <w:t xml:space="preserve">Presses:</w:t>
      </w:r>
      <w:r>
        <w:t xml:space="preserve"> (1) </w:t>
      </w:r>
      <w:r>
        <w:rPr>
          <w:b/>
          <w:bCs/>
        </w:rPr>
        <w:t xml:space="preserve">deliverance</w:t>
      </w:r>
      <w:r>
        <w:t xml:space="preserve"> alongside developmental suffering — Stage −1 "active resistance" and the spirit-vs-body war sometimes need deliverance, not only stage-progression; (2) foreground the </w:t>
      </w:r>
      <w:r>
        <w:rPr>
          <w:b/>
          <w:bCs/>
        </w:rPr>
        <w:t xml:space="preserve">Word</w:t>
      </w:r>
      <w:r>
        <w:t xml:space="preserve"> as the active formative agent (strong here already via "hearing and obeying"). </w:t>
      </w:r>
      <w:r>
        <w:rPr>
          <w:i/>
          <w:iCs/>
        </w:rPr>
        <w:t xml:space="preserve">Fix:</w:t>
      </w:r>
      <w:r>
        <w:t xml:space="preserve"> name deliverance alongside the formation engine. </w:t>
      </w:r>
      <w:r>
        <w:rPr>
          <w:i/>
          <w:iCs/>
        </w:rPr>
        <w:t xml:space="preserve">(Same standing note; the "missing war" thread.)</w:t>
      </w:r>
    </w:p>
    <w:p>
      <w:pPr>
        <w:spacing w:after="140"/>
      </w:pPr>
      <w:r>
        <w:rPr>
          <w:i/>
          <w:iCs/>
        </w:rPr>
        <w:t xml:space="preserve">(C. S. Lewis is woven through MSFIG as a cited source — Screwtape for the proposed Stage −1, "Further up and further in" from</w:t>
      </w:r>
      <w:r>
        <w:t xml:space="preserve"> The Last Battle </w:t>
      </w:r>
      <w:r>
        <w:rPr>
          <w:i/>
          <w:iCs/>
        </w:rPr>
        <w:t xml:space="preserve">for Stage 5. As in HFT, his "trained affections" sit comfortably under the affective-taxonomy thesis. Panel kept at seven for series consistency; flag if you want Lewis seated explicitly as in the HFT review.)</w:t>
      </w:r>
    </w:p>
    <w:p>
      <w:pPr>
        <w:pBdr>
          <w:bottom w:val="single" w:color="999999" w:sz="6" w:space="4"/>
        </w:pBdr>
        <w:spacing w:after="100" w:before="100"/>
      </w:pPr>
      <w:r>
        <w:t xml:space="preserve"/>
      </w:r>
    </w:p>
    <w:p>
      <w:pPr>
        <w:pStyle w:val="Heading2"/>
      </w:pPr>
      <w:r>
        <w:t xml:space="preserve">Part 3 — Prioritized punch-list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8"/>
        <w:gridCol w:w="628"/>
        <w:gridCol w:w="4292"/>
        <w:gridCol w:w="3185"/>
        <w:gridCol w:w="627"/>
      </w:tblGrid>
      <w:tr>
        <w:trPr>
          <w:tblHeader/>
        </w:trPr>
        <w:tc>
          <w:tcPr>
            <w:tcW w:type="dxa" w:w="62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62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Type</w:t>
            </w:r>
          </w:p>
        </w:tc>
        <w:tc>
          <w:tcPr>
            <w:tcW w:type="dxa" w:w="429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Item</w:t>
            </w:r>
          </w:p>
        </w:tc>
        <w:tc>
          <w:tcPr>
            <w:tcW w:type="dxa" w:w="318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Action</w:t>
            </w:r>
          </w:p>
        </w:tc>
        <w:tc>
          <w:tcPr>
            <w:tcW w:type="dxa" w:w="62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Source</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IJH — documentation</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IJH cites "MSFIG's small-group taxonomy (Social Fellowship → Information Sharing → Genuine Care → Hearing as Body → Sent as Body)" in 3 places, but the </w:t>
            </w:r>
            <w:r>
              <w:rPr>
                <w:b/>
                <w:bCs/>
              </w:rPr>
              <w:t xml:space="preserve">Compressed Reference Edition PDF doesn't contain those names</w:t>
            </w:r>
            <w:r>
              <w:t xml:space="preserve"> (its small-group column = the affective levels Receiving→Characterization)</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Your call:</w:t>
            </w:r>
            <w:r>
              <w:t xml:space="preserve"> if the full MSFIG names them, add the named taxonomy into an IJH-checkable place (or the compressed edition); if it's your own/adapted synthesis, attribute it where IJH uses it; else confirm its source</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Reading MSFIG vs corpus</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IJH — confirmation (no action)</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MSFIG </w:t>
            </w:r>
            <w:r>
              <w:rPr>
                <w:b/>
                <w:bCs/>
              </w:rPr>
              <w:t xml:space="preserve">is</w:t>
            </w:r>
            <w:r>
              <w:t xml:space="preserve"> the genuine home of the Sower ↔ Affective-Taxonomy mapping</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Confirms the front-matter correction now mirrored to prod (</w:t>
            </w:r>
            <w:r>
              <w:rPr>
                <w:rFonts w:ascii="Consolas" w:cs="Consolas" w:eastAsia="Consolas" w:hAnsi="Consolas"/>
                <w:sz w:val="20"/>
                <w:szCs w:val="20"/>
              </w:rPr>
              <w:t xml:space="preserve">2c5cde1</w:t>
            </w:r>
            <w:r>
              <w:t xml:space="preserve">) is accurate; HFT Finding A loop closed</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Reading MSFIG vs corpus</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IJH — optional tidy</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Vol 5 note lists MSFIG among papers to "read through the held-stages lens until revised," but MSFIG </w:t>
            </w:r>
            <w:r>
              <w:rPr>
                <w:b/>
                <w:bCs/>
              </w:rPr>
              <w:t xml:space="preserve">originates</w:t>
            </w:r>
            <w:r>
              <w:t xml:space="preserve"> that reading (Pharisee-collapse + spiral-not-staircase)</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Optionally reword the note so MSFIG is cited as the </w:t>
            </w:r>
            <w:r>
              <w:rPr>
                <w:i/>
                <w:iCs/>
              </w:rPr>
              <w:t xml:space="preserve">source</w:t>
            </w:r>
            <w:r>
              <w:t xml:space="preserve"> of the held-stages/Pharisee diagnostic</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Reading MSFIG vs corpus</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IJH — no change (already better)</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MSFIG maps the 4 soils as a 5-stage ascending ladder; the academics press that the soils are 4 hearers/states</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None — V2.Exp1 already uses the diagnostic heart-states reading (Clearly Taught); IJH improved on the paper</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Keller, Stott, Fee</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5</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Paper-level (no IJH change)</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Spirit-as-agent / descriptive-not-prescriptive / measurement humility</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Keep visible (MSFIG already does); hold justification/union as the frame</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Keller, Stott, Willard</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6</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Paper-level (no IJH change)</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Disciplines &amp; Streams as means of grace, not pedagogical inputs</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Frame as grace, not technique; balance the Streams</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Foster</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7</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Paper-level (no IJH change)</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Suffering read as disorientation more than wounding; warfare developmental more than deliverance</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Add the wounded-heart / deliverance register alongside the formation engine</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Eldredge, Prince</w:t>
            </w:r>
          </w:p>
        </w:tc>
      </w:tr>
      <w:tr>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8</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Optional (panel)</w:t>
            </w:r>
          </w:p>
        </w:tc>
        <w:tc>
          <w:tcPr>
            <w:tcW w:type="dxa" w:w="42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Lewis is a cited source and fits the thesis</w:t>
            </w:r>
          </w:p>
        </w:tc>
        <w:tc>
          <w:tcPr>
            <w:tcW w:type="dxa" w:w="31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Seat Lewis explicitly (8-author) if you want, as in the HFT review</w:t>
            </w:r>
          </w:p>
        </w:tc>
        <w:tc>
          <w:tcPr>
            <w:tcW w:type="dxa" w:w="62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t>
            </w:r>
          </w:p>
        </w:tc>
      </w:tr>
    </w:tbl>
    <w:p>
      <w:pPr>
        <w:spacing w:after="80"/>
      </w:pPr>
      <w:r>
        <w:t xml:space="preserve"/>
      </w:r>
    </w:p>
    <w:p>
      <w:pPr>
        <w:pBdr>
          <w:bottom w:val="single" w:color="999999" w:sz="6" w:space="4"/>
        </w:pBdr>
        <w:spacing w:after="100" w:before="100"/>
      </w:pPr>
      <w:r>
        <w:t xml:space="preserve"/>
      </w:r>
    </w:p>
    <w:p>
      <w:pPr>
        <w:pStyle w:val="Heading2"/>
      </w:pPr>
      <w:r>
        <w:t xml:space="preserve">Convergence with the TA / HFT / SST reviews</w:t>
      </w:r>
    </w:p>
    <w:p>
      <w:pPr>
        <w:spacing w:after="140"/>
      </w:pPr>
      <w:r>
        <w:t xml:space="preserve">MSFIG is the </w:t>
      </w:r>
      <w:r>
        <w:rPr>
          <w:b/>
          <w:bCs/>
        </w:rPr>
        <w:t xml:space="preserve">fourth confirmation</w:t>
      </w:r>
      <w:r>
        <w:t xml:space="preserve"> of the series pattern — and the high-water mark for it. The theology is the soundest of the set (grace/Spirit-as-agent, measurement humility, non-linearity, Pharisee guard all </w:t>
      </w:r>
      <w:r>
        <w:rPr>
          <w:i/>
          <w:iCs/>
        </w:rPr>
        <w:t xml:space="preserve">built in</w:t>
      </w:r>
      <w:r>
        <w:t xml:space="preserve">), so the theological presses are the lightest yet. As with HFT, the genuine yield is </w:t>
      </w:r>
      <w:r>
        <w:rPr>
          <w:b/>
          <w:bCs/>
        </w:rPr>
        <w:t xml:space="preserve">documentation</w:t>
      </w:r>
      <w:r>
        <w:t xml:space="preserve">: a named small-group taxonomy IJH cites that the </w:t>
      </w:r>
      <w:r>
        <w:rPr>
          <w:i/>
          <w:iCs/>
        </w:rPr>
        <w:t xml:space="preserve">published</w:t>
      </w:r>
      <w:r>
        <w:t xml:space="preserve"> (compressed) paper doesn't show (Finding A) — the same "described by content not visibly in the paper" failure mode HFT surfaced. And MSFIG </w:t>
      </w:r>
      <w:r>
        <w:rPr>
          <w:b/>
          <w:bCs/>
        </w:rPr>
        <w:t xml:space="preserve">closes the HFT-review loop</w:t>
      </w:r>
      <w:r>
        <w:t xml:space="preserve"> by confirming it is the true home of the Sower mapping (Finding B). The standing pattern holds: the payoff is where the corpus's citations and its substrate have drifted, and the cheap fix that re-aligns them.</w:t>
      </w:r>
    </w:p>
    <w:p>
      <w:pPr>
        <w:pStyle w:val="Heading2"/>
      </w:pPr>
      <w:r>
        <w:t xml:space="preserve">Framing &amp; verdict (consistent with the TA / HFT / SST reviews)</w:t>
      </w:r>
    </w:p>
    <w:p>
      <w:pPr>
        <w:pStyle w:val="ListParagraph"/>
        <w:numPr>
          <w:ilvl w:val="0"/>
          <w:numId w:val="2"/>
        </w:numPr>
        <w:spacing w:after="60"/>
      </w:pPr>
      <w:r>
        <w:rPr>
          <w:b/>
          <w:bCs/>
        </w:rPr>
        <w:t xml:space="preserve">Purpose:</w:t>
      </w:r>
      <w:r>
        <w:t xml:space="preserve"> surface IJH changes/expansions. </w:t>
      </w:r>
      <w:r>
        <w:rPr>
          <w:b/>
          <w:bCs/>
        </w:rPr>
        <w:t xml:space="preserve">MSFIG result: one concrete documentation item (Finding A: the named small-group taxonomy not in the compressed PDF)</w:t>
      </w:r>
      <w:r>
        <w:t xml:space="preserve">, one confirmation that closes the HFT loop (B), one optional tidy (C), and one "IJH already better" note (D). Theology: confirms, doesn't demand.</w:t>
      </w:r>
    </w:p>
    <w:p>
      <w:pPr>
        <w:pStyle w:val="ListParagraph"/>
        <w:numPr>
          <w:ilvl w:val="0"/>
          <w:numId w:val="2"/>
        </w:numPr>
        <w:spacing w:after="60"/>
      </w:pPr>
      <w:r>
        <w:rPr>
          <w:b/>
          <w:bCs/>
        </w:rPr>
        <w:t xml:space="preserve">MSFIG is the paper the volumes lean on most</w:t>
      </w:r>
      <w:r>
        <w:t xml:space="preserve"> (Sower mapping, corporate taxonomy, the meta-discipline of hearing-and-obeying that is the backbone of Vol 2 / FotH) — so it's the most important to keep citation-accurate. Finding A is exactly that kind of fix.</w:t>
      </w:r>
    </w:p>
    <w:p>
      <w:pPr>
        <w:pStyle w:val="ListParagraph"/>
        <w:numPr>
          <w:ilvl w:val="0"/>
          <w:numId w:val="2"/>
        </w:numPr>
        <w:spacing w:after="60"/>
      </w:pPr>
      <w:r>
        <w:rPr>
          <w:b/>
          <w:bCs/>
        </w:rPr>
        <w:t xml:space="preserve">Disposition: DIAGNOSTIC.</w:t>
      </w:r>
      <w:r>
        <w:t xml:space="preserve"> No PDF edits, no IJH edits from this review. Finding A is an IJH front-matter / attribution fix you can make any time — but only on your go; nothing changed yet. Next sibling to review: </w:t>
      </w:r>
      <w:r>
        <w:rPr>
          <w:b/>
          <w:bCs/>
        </w:rPr>
        <w:t xml:space="preserve">FC</w:t>
      </w:r>
      <w:r>
        <w:t xml:space="preserve"> (the Formation Companion — the last of the five; the facilitator role).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2026-06-07T18:28:54.503Z</dcterms:created>
  <dcterms:modified xsi:type="dcterms:W3CDTF">2026-06-07T18:28:54.504Z</dcterms:modified>
</cp:coreProperties>
</file>

<file path=docProps/custom.xml><?xml version="1.0" encoding="utf-8"?>
<Properties xmlns="http://schemas.openxmlformats.org/officeDocument/2006/custom-properties" xmlns:vt="http://schemas.openxmlformats.org/officeDocument/2006/docPropsVTypes"/>
</file>