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Peer Review of SST — </w:t>
      </w:r>
      <w:r>
        <w:rPr>
          <w:i/>
          <w:iCs/>
        </w:rPr>
        <w:t xml:space="preserve">Soul and Spirit Taxonomies for Spiritual Formation</w:t>
      </w:r>
    </w:p>
    <w:p>
      <w:pPr>
        <w:pStyle w:val="Heading2"/>
      </w:pPr>
      <w:r>
        <w:t xml:space="preserve">A seven-author charitable-strengthening review</w:t>
      </w:r>
    </w:p>
    <w:p>
      <w:pPr>
        <w:pBdr>
          <w:left w:val="single" w:color="B0B7C0" w:sz="12" w:space="8"/>
        </w:pBdr>
        <w:spacing w:after="80"/>
        <w:ind w:left="480"/>
      </w:pPr>
      <w:r>
        <w:rPr>
          <w:b/>
          <w:bCs/>
        </w:rPr>
        <w:t xml:space="preserve">What this is.</w:t>
      </w:r>
      <w:r>
        <w:t xml:space="preserve"> A </w:t>
      </w:r>
      <w:r>
        <w:rPr>
          <w:i/>
          <w:iCs/>
        </w:rPr>
        <w:t xml:space="preserve">simulated</w:t>
      </w:r>
      <w:r>
        <w:t xml:space="preserve"> peer review by seven figures in the two panels used on Vol 1 and TA — </w:t>
      </w:r>
      <w:r>
        <w:rPr>
          <w:b/>
          <w:bCs/>
        </w:rPr>
        <w:t xml:space="preserve">academic</w:t>
      </w:r>
      <w:r>
        <w:t xml:space="preserve">: </w:t>
      </w:r>
      <w:r>
        <w:rPr>
          <w:b/>
          <w:bCs/>
        </w:rPr>
        <w:t xml:space="preserve">Timothy Keller</w:t>
      </w:r>
      <w:r>
        <w:t xml:space="preserve"> (Reformed), </w:t>
      </w:r>
      <w:r>
        <w:rPr>
          <w:b/>
          <w:bCs/>
        </w:rPr>
        <w:t xml:space="preserve">John Stott</w:t>
      </w:r>
      <w:r>
        <w:t xml:space="preserve"> (evangelical/expositor), </w:t>
      </w:r>
      <w:r>
        <w:rPr>
          <w:b/>
          <w:bCs/>
        </w:rPr>
        <w:t xml:space="preserve">Gordon D. Fee</w:t>
      </w:r>
      <w:r>
        <w:t xml:space="preserve"> (Pentecostal NT scholar), </w:t>
      </w:r>
      <w:r>
        <w:rPr>
          <w:b/>
          <w:bCs/>
        </w:rPr>
        <w:t xml:space="preserve">Dallas Willard</w:t>
      </w:r>
      <w:r>
        <w:t xml:space="preserve"> (contemplative); </w:t>
      </w:r>
      <w:r>
        <w:rPr>
          <w:b/>
          <w:bCs/>
        </w:rPr>
        <w:t xml:space="preserve">companion</w:t>
      </w:r>
      <w:r>
        <w:t xml:space="preserve">: </w:t>
      </w:r>
      <w:r>
        <w:rPr>
          <w:b/>
          <w:bCs/>
        </w:rPr>
        <w:t xml:space="preserve">Richard Foster</w:t>
      </w:r>
      <w:r>
        <w:t xml:space="preserve"> (contemplative/Renovaré), </w:t>
      </w:r>
      <w:r>
        <w:rPr>
          <w:b/>
          <w:bCs/>
        </w:rPr>
        <w:t xml:space="preserve">John Eldredge</w:t>
      </w:r>
      <w:r>
        <w:t xml:space="preserve"> (heart/desire), </w:t>
      </w:r>
      <w:r>
        <w:rPr>
          <w:b/>
          <w:bCs/>
        </w:rPr>
        <w:t xml:space="preserve">Derek Prince</w:t>
      </w:r>
      <w:r>
        <w:t xml:space="preserve"> (Word-and-Spirit/Pentecostal). Posture: </w:t>
      </w:r>
      <w:r>
        <w:rPr>
          <w:b/>
          <w:bCs/>
        </w:rPr>
        <w:t xml:space="preserve">charitable strengthening</w:t>
      </w:r>
      <w:r>
        <w:t xml:space="preserve">. *</w:t>
      </w:r>
      <w:r>
        <w:rPr>
          <w:i/>
          <w:iCs/>
        </w:rPr>
        <w:t xml:space="preserve">Primary lens (John's intent): does SST surface anything that should change or expand in </w:t>
      </w:r>
      <w:r>
        <w:t xml:space="preserve">IJH the volumes</w:t>
      </w:r>
      <w:r>
        <w:rPr>
          <w:i/>
          <w:iCs/>
        </w:rPr>
        <w:t xml:space="preserve">?</w:t>
      </w:r>
      <w:r>
        <w:t xml:space="preserve">* — not "how to fix the paper." Stress-test, not endorsement.</w:t>
      </w:r>
    </w:p>
    <w:p>
      <w:pPr>
        <w:pBdr>
          <w:left w:val="single" w:color="B0B7C0" w:sz="12" w:space="8"/>
        </w:pBdr>
        <w:spacing w:after="80"/>
        <w:ind w:left="480"/>
      </w:pPr>
      <w:r>
        <w:rPr>
          <w:b/>
          <w:bCs/>
        </w:rPr>
        <w:t xml:space="preserve">SST in one line:</w:t>
      </w:r>
      <w:r>
        <w:t xml:space="preserve"> building on the heart (affective) taxonomy, propose two parallel </w:t>
      </w:r>
      <w:r>
        <w:rPr>
          <w:b/>
          <w:bCs/>
        </w:rPr>
        <w:t xml:space="preserve">five-stage developmental taxonomies</w:t>
      </w:r>
      <w:r>
        <w:t xml:space="preserve"> — one for the </w:t>
      </w:r>
      <w:r>
        <w:rPr>
          <w:b/>
          <w:bCs/>
        </w:rPr>
        <w:t xml:space="preserve">soul</w:t>
      </w:r>
      <w:r>
        <w:t xml:space="preserve"> (Awareness of Soul-Disorder → Opening → Spirit-Initiated Transformation → Integrated Coherence → Spirit-Governed Shalom) and one for the </w:t>
      </w:r>
      <w:r>
        <w:rPr>
          <w:b/>
          <w:bCs/>
        </w:rPr>
        <w:t xml:space="preserve">spirit</w:t>
      </w:r>
      <w:r>
        <w:t xml:space="preserve"> (Indwelling Received → Learning to Follow → Spirit-Empowered Life → Deep Union Pursued → Fullness of God) — working </w:t>
      </w:r>
      <w:r>
        <w:rPr>
          <w:b/>
          <w:bCs/>
        </w:rPr>
        <w:t xml:space="preserve">explicitly from a trichotomist framework</w:t>
      </w:r>
      <w:r>
        <w:t xml:space="preserve"> in which "spirit and soul are genuinely distinct ontological realities, not just functional labels for the same thing," and knit heart/soul/spirit (plus mind and body as overflow/condition) into one </w:t>
      </w:r>
      <w:r>
        <w:rPr>
          <w:b/>
          <w:bCs/>
        </w:rPr>
        <w:t xml:space="preserve">five-dimension</w:t>
      </w:r>
      <w:r>
        <w:t xml:space="preserve"> interdependent system. Written self-consciously "Reformed, Evangelical, Charismatic, and Protestant Mystical all at once," with the Holy Spirit named as the actual agent.</w:t>
      </w:r>
    </w:p>
    <w:p>
      <w:pPr>
        <w:pBdr>
          <w:left w:val="single" w:color="B0B7C0" w:sz="12" w:space="8"/>
        </w:pBdr>
        <w:spacing w:after="80"/>
        <w:ind w:left="480"/>
      </w:pPr>
      <w:r>
        <w:rPr>
          <w:b/>
          <w:bCs/>
        </w:rPr>
        <w:t xml:space="preserve">Three wrinkles unique to SST.</w:t>
      </w:r>
      <w:r>
        <w:t xml:space="preserve"> (1) Like TA it is an </w:t>
      </w:r>
      <w:r>
        <w:rPr>
          <w:b/>
          <w:bCs/>
        </w:rPr>
        <w:t xml:space="preserve">academic paper</w:t>
      </w:r>
      <w:r>
        <w:t xml:space="preserve">, so the panel engages its </w:t>
      </w:r>
      <w:r>
        <w:rPr>
          <w:i/>
          <w:iCs/>
        </w:rPr>
        <w:t xml:space="preserve">argument and exegesis</w:t>
      </w:r>
      <w:r>
        <w:t xml:space="preserve">, not its register. (2) *</w:t>
      </w:r>
      <w:r>
        <w:rPr>
          <w:i/>
          <w:iCs/>
        </w:rPr>
        <w:t xml:space="preserve">Willard and Foster are cited </w:t>
      </w:r>
      <w:r>
        <w:t xml:space="preserve">sources</w:t>
      </w:r>
      <w:r>
        <w:rPr>
          <w:i/>
          <w:iCs/>
        </w:rPr>
        <w:t xml:space="preserve"> in SST</w:t>
      </w:r>
      <w:r>
        <w:rPr>
          <w:i/>
          <w:iCs/>
        </w:rPr>
        <w:t xml:space="preserve"> (Willard's concentric model is the soul's backbone; Foster's </w:t>
      </w:r>
      <w:r>
        <w:t xml:space="preserve">Celebration of Discipline</w:t>
      </w:r>
      <w:r>
        <w:rPr>
          <w:i/>
          <w:iCs/>
        </w:rPr>
        <w:t xml:space="preserve"> / </w:t>
      </w:r>
      <w:r>
        <w:t xml:space="preserve">Prayer</w:t>
      </w:r>
      <w:r>
        <w:rPr>
          <w:i/>
          <w:iCs/>
        </w:rPr>
        <w:t xml:space="preserve"> supply the contemplative practices) — so their reviews carry the extra weight of "the author you're building on, telling you where you bent him." (3) Unlike TA — which left the trichotomy as an open </w:t>
      </w:r>
      <w:r>
        <w:t xml:space="preserve">fault line</w:t>
      </w:r>
      <w:r>
        <w:rPr>
          <w:i/>
          <w:iCs/>
        </w:rPr>
        <w:t xml:space="preserve"> — </w:t>
      </w:r>
      <w:r>
        <w:rPr>
          <w:i/>
          <w:iCs/>
        </w:rPr>
        <w:t xml:space="preserve">SST has now picked a side and hardened it into an ontological claim.</w:t>
      </w:r>
      <w:r>
        <w:rPr>
          <w:i/>
          <w:iCs/>
        </w:rPr>
        <w:t xml:space="preserve"> That single move is both the paper's sharpest theological exposure </w:t>
      </w:r>
      <w:r>
        <w:t xml:space="preserve">and* the source of the one genuine IJH divergence this review found.</w:t>
      </w:r>
    </w:p>
    <w:p>
      <w:pPr>
        <w:pBdr>
          <w:bottom w:val="single" w:color="999999" w:sz="6" w:space="4"/>
        </w:pBdr>
        <w:spacing w:after="100" w:before="100"/>
      </w:pPr>
      <w:r>
        <w:t xml:space="preserve"/>
      </w:r>
    </w:p>
    <w:p>
      <w:pPr>
        <w:pStyle w:val="Heading2"/>
      </w:pPr>
      <w:r>
        <w:t xml:space="preserve">Headline verdict (all seven): *</w:t>
      </w:r>
      <w:r>
        <w:rPr>
          <w:i/>
          <w:iCs/>
        </w:rPr>
        <w:t xml:space="preserve">commend with guards — sound, and contemplatively the richest of the Formation Documents; but it hardens the trichotomy into an </w:t>
      </w:r>
      <w:r>
        <w:t xml:space="preserve">ontological</w:t>
      </w:r>
      <w:r>
        <w:rPr>
          <w:i/>
          <w:iCs/>
        </w:rPr>
        <w:t xml:space="preserve"> claim IJH itself has deliberately walked back — and that divergence is the real yield.</w:t>
      </w:r>
      <w:r>
        <w:t xml:space="preserve">*</w:t>
      </w:r>
    </w:p>
    <w:p>
      <w:pPr>
        <w:spacing w:after="140"/>
      </w:pPr>
      <w:r>
        <w:t xml:space="preserve">The theology is largely sound and, as with TA and HFT, the seven mostly </w:t>
      </w:r>
      <w:r>
        <w:rPr>
          <w:i/>
          <w:iCs/>
        </w:rPr>
        <w:t xml:space="preserve">affirm</w:t>
      </w:r>
      <w:r>
        <w:t xml:space="preserve"> it — SST is careful where it counts ("not as a product of the disciple's effort"; "the Spirit is the agent; the taxonomies are the map"), and it </w:t>
      </w:r>
      <w:r>
        <w:rPr>
          <w:b/>
          <w:bCs/>
        </w:rPr>
        <w:t xml:space="preserve">fills the one gap Foster kept flagging in TA and HFT</w:t>
      </w:r>
      <w:r>
        <w:t xml:space="preserve">: the contemplative practice (silence, solitude, the dark night, the prayer of relinquishment, contemplative union) finally gets real place. The theological presses are the familiar family and mostly already absorbed by the volumes.</w:t>
      </w:r>
    </w:p>
    <w:p>
      <w:pPr>
        <w:spacing w:after="140"/>
      </w:pPr>
      <w:r>
        <w:rPr>
          <w:b/>
          <w:bCs/>
        </w:rPr>
        <w:t xml:space="preserve">But reading SST against the corpus surfaced a genuine, specific IJH item</w:t>
      </w:r>
      <w:r>
        <w:t xml:space="preserve"> — which is exactly what these reviews are for. SST commits, in print, to spirit and soul as </w:t>
      </w:r>
      <w:r>
        <w:rPr>
          <w:i/>
          <w:iCs/>
        </w:rPr>
        <w:t xml:space="preserve">"genuinely distinct ontological realities, not just functional labels."</w:t>
      </w:r>
      <w:r>
        <w:t xml:space="preserve"> </w:t>
      </w:r>
      <w:r>
        <w:rPr>
          <w:b/>
          <w:bCs/>
        </w:rPr>
        <w:t xml:space="preserve">IJH's own canonical anthropology (Vol 1, Exp 2) says the opposite on purpose:</w:t>
      </w:r>
      <w:r>
        <w:t xml:space="preserve"> </w:t>
      </w:r>
      <w:r>
        <w:rPr>
          <w:i/>
          <w:iCs/>
        </w:rPr>
        <w:t xml:space="preserve">"The difference between the spirit and the outer layers of the soul is one of </w:t>
      </w:r>
      <w:r>
        <w:rPr>
          <w:i/>
          <w:iCs/>
        </w:rPr>
        <w:t xml:space="preserve">job, not of substance</w:t>
      </w:r>
      <w:r>
        <w:rPr>
          <w:i/>
          <w:iCs/>
        </w:rPr>
        <w:t xml:space="preserve">."</w:t>
      </w:r>
      <w:r>
        <w:t xml:space="preserve"> That was the </w:t>
      </w:r>
      <w:r>
        <w:rPr>
          <w:i/>
          <w:iCs/>
        </w:rPr>
        <w:t xml:space="preserve">exact fix</w:t>
      </w:r>
      <w:r>
        <w:t xml:space="preserve"> the TA review recommended — and IJH already made it. So the substrate paper and the refined volume now disagree on the load-bearing point, and IJH's front doors point a reader straight across the seam.</w:t>
      </w:r>
    </w:p>
    <w:p>
      <w:pPr>
        <w:pBdr>
          <w:bottom w:val="single" w:color="999999" w:sz="6" w:space="4"/>
        </w:pBdr>
        <w:spacing w:after="100" w:before="100"/>
      </w:pPr>
      <w:r>
        <w:t xml:space="preserve"/>
      </w:r>
    </w:p>
    <w:p>
      <w:pPr>
        <w:pStyle w:val="Heading2"/>
      </w:pPr>
      <w:r>
        <w:t xml:space="preserve">⭐ Part 1 — IJH-relevant findings (the actual point of the exercise)</w:t>
      </w:r>
    </w:p>
    <w:p>
      <w:pPr>
        <w:pStyle w:val="Heading3"/>
      </w:pPr>
      <w:r>
        <w:t xml:space="preserve">Finding A — SST commits to </w:t>
      </w:r>
      <w:r>
        <w:rPr>
          <w:i/>
          <w:iCs/>
        </w:rPr>
        <w:t xml:space="preserve">ontological</w:t>
      </w:r>
      <w:r>
        <w:t xml:space="preserve"> trichotomy; IJH (Vol 1 Exp 2) deliberately holds the </w:t>
      </w:r>
      <w:r>
        <w:rPr>
          <w:i/>
          <w:iCs/>
        </w:rPr>
        <w:t xml:space="preserve">functional</w:t>
      </w:r>
      <w:r>
        <w:t xml:space="preserve"> reading. The front-matter points readers across the seam. </w:t>
      </w:r>
      <w:r>
        <w:rPr>
          <w:i/>
          <w:iCs/>
        </w:rPr>
        <w:t xml:space="preserve">(Decide how to handle.)</w:t>
      </w:r>
    </w:p>
    <w:p>
      <w:pPr>
        <w:pStyle w:val="ListParagraph"/>
        <w:numPr>
          <w:ilvl w:val="0"/>
          <w:numId w:val="2"/>
        </w:numPr>
        <w:spacing w:after="60"/>
      </w:pPr>
      <w:r>
        <w:rPr>
          <w:b/>
          <w:bCs/>
        </w:rPr>
        <w:t xml:space="preserve">What SST says (p. 1):</w:t>
      </w:r>
      <w:r>
        <w:t xml:space="preserve"> </w:t>
      </w:r>
      <w:r>
        <w:rPr>
          <w:i/>
          <w:iCs/>
        </w:rPr>
        <w:t xml:space="preserve">"In a trichotomist framework, which I'm working from here, spirit and soul are </w:t>
      </w:r>
      <w:r>
        <w:rPr>
          <w:i/>
          <w:iCs/>
        </w:rPr>
        <w:t xml:space="preserve">genuinely distinct ontological realities, not just functional labels for the same thing</w:t>
      </w:r>
      <w:r>
        <w:rPr>
          <w:i/>
          <w:iCs/>
        </w:rPr>
        <w:t xml:space="preserve">."</w:t>
      </w:r>
      <w:r>
        <w:t xml:space="preserve"> The whole two-taxonomy structure is built on that ontological distinctness ("each dimension has its own developmental logic… its own relationship to the work of the Holy Spirit").</w:t>
      </w:r>
    </w:p>
    <w:p>
      <w:pPr>
        <w:pStyle w:val="ListParagraph"/>
        <w:numPr>
          <w:ilvl w:val="0"/>
          <w:numId w:val="2"/>
        </w:numPr>
        <w:spacing w:after="60"/>
      </w:pPr>
      <w:r>
        <w:rPr>
          <w:b/>
          <w:bCs/>
        </w:rPr>
        <w:t xml:space="preserve">What IJH says (Vol 1, Exp 2 — My Spirit, Heart, Soul, and Body):</w:t>
      </w:r>
      <w:r>
        <w:t xml:space="preserve"> the Proposed Law's own words — </w:t>
      </w:r>
      <w:r>
        <w:rPr>
          <w:i/>
          <w:iCs/>
        </w:rPr>
        <w:t xml:space="preserve">"The difference between the spirit and the outer layers of the soul is one of </w:t>
      </w:r>
      <w:r>
        <w:rPr>
          <w:i/>
          <w:iCs/>
        </w:rPr>
        <w:t xml:space="preserve">job, not of substance</w:t>
      </w:r>
      <w:r>
        <w:rPr>
          <w:i/>
          <w:iCs/>
        </w:rPr>
        <w:t xml:space="preserve">: 'spirit' names the deliberate paying-attention-and-choosing that the whole soul includes but does not do automatically."</w:t>
      </w:r>
      <w:r>
        <w:t xml:space="preserve"> The Certainty note makes the move explicit: naming the spirit </w:t>
      </w:r>
      <w:r>
        <w:rPr>
          <w:i/>
          <w:iCs/>
        </w:rPr>
        <w:t xml:space="preserve">by its job</w:t>
      </w:r>
      <w:r>
        <w:t xml:space="preserve"> is what </w:t>
      </w:r>
      <w:r>
        <w:rPr>
          <w:i/>
          <w:iCs/>
        </w:rPr>
        <w:t xml:space="preserve">"answers the worry about claiming three separate substances without giving up the practical distinction the work needs."</w:t>
      </w:r>
      <w:r>
        <w:t xml:space="preserve"> This is precisely the </w:t>
      </w:r>
      <w:r>
        <w:rPr>
          <w:b/>
          <w:bCs/>
        </w:rPr>
        <w:t xml:space="preserve">"aspects, not substances / functional both/and"</w:t>
      </w:r>
      <w:r>
        <w:t xml:space="preserve"> resolution the TA review flagged as its #1 fix — and IJH has already implemented it.</w:t>
      </w:r>
    </w:p>
    <w:p>
      <w:pPr>
        <w:pStyle w:val="ListParagraph"/>
        <w:numPr>
          <w:ilvl w:val="0"/>
          <w:numId w:val="2"/>
        </w:numPr>
        <w:spacing w:after="60"/>
      </w:pPr>
      <w:r>
        <w:rPr>
          <w:b/>
          <w:bCs/>
        </w:rPr>
        <w:t xml:space="preserve">Why it matters / where it shows:</w:t>
      </w:r>
      <w:r>
        <w:t xml:space="preserve"> Exp 2's own </w:t>
      </w:r>
      <w:r>
        <w:rPr>
          <w:b/>
          <w:bCs/>
        </w:rPr>
        <w:t xml:space="preserve">Connections</w:t>
      </w:r>
      <w:r>
        <w:t xml:space="preserve"> panel sends the reader to SST as </w:t>
      </w:r>
      <w:r>
        <w:rPr>
          <w:i/>
          <w:iCs/>
        </w:rPr>
        <w:t xml:space="preserve">"the map IJH uses to lay out all three formation taxonomies."</w:t>
      </w:r>
      <w:r>
        <w:t xml:space="preserve"> A reader who clicks the SST pop-up from that sentence lands, one paragraph in, on </w:t>
      </w:r>
      <w:r>
        <w:rPr>
          <w:i/>
          <w:iCs/>
        </w:rPr>
        <w:t xml:space="preserve">"genuinely distinct ontological realities, not just functional labels"</w:t>
      </w:r>
      <w:r>
        <w:t xml:space="preserve"> — the direct contradiction of the sentence they just read. The softer version of the same lean is in the </w:t>
      </w:r>
      <w:r>
        <w:rPr>
          <w:b/>
          <w:bCs/>
        </w:rPr>
        <w:t xml:space="preserve">front-matter</w:t>
      </w:r>
      <w:r>
        <w:t xml:space="preserve">: the Vol 1 Taxonomy Key, the Vol 5 Introduction, and read-me-first all describe TA as arguing each part is </w:t>
      </w:r>
      <w:r>
        <w:rPr>
          <w:i/>
          <w:iCs/>
        </w:rPr>
        <w:t xml:space="preserve">"distinct and trainable"</w:t>
      </w:r>
      <w:r>
        <w:t xml:space="preserve"> — "distinct," standing alone, reads ontologically, the very thing Exp 2 walked back.</w:t>
      </w:r>
    </w:p>
    <w:p>
      <w:pPr>
        <w:pStyle w:val="ListParagraph"/>
        <w:numPr>
          <w:ilvl w:val="0"/>
          <w:numId w:val="2"/>
        </w:numPr>
        <w:spacing w:after="60"/>
      </w:pPr>
      <w:r>
        <w:t xml:space="preserve">*</w:t>
      </w:r>
      <w:r>
        <w:rPr>
          <w:i/>
          <w:iCs/>
        </w:rPr>
        <w:t xml:space="preserve">This is not a defect in IJH — it is IJH being </w:t>
      </w:r>
      <w:r>
        <w:t xml:space="preserve">more careful than its own substrate</w:t>
      </w:r>
      <w:r>
        <w:rPr>
          <w:i/>
          <w:iCs/>
        </w:rPr>
        <w:t xml:space="preserve">,</w:t>
      </w:r>
      <w:r>
        <w:rPr>
          <w:i/>
          <w:iCs/>
        </w:rPr>
        <w:t xml:space="preserve"> which is the expected and healthy direction (the volume refines the paper). The only question is whether to make that explicit so a reader isn't whipsawed. </w:t>
      </w:r>
      <w:r>
        <w:rPr>
          <w:i/>
          <w:iCs/>
        </w:rPr>
        <w:t xml:space="preserve">IJH action (your call), two clean options:</w:t>
      </w:r>
      <w:r>
        <w:t xml:space="preserve">*</w:t>
      </w:r>
    </w:p>
    <w:p>
      <w:pPr>
        <w:pStyle w:val="ListParagraph"/>
        <w:numPr>
          <w:ilvl w:val="1"/>
          <w:numId w:val="2"/>
        </w:numPr>
        <w:spacing w:after="60"/>
      </w:pPr>
      <w:r>
        <w:rPr>
          <w:b/>
          <w:bCs/>
        </w:rPr>
        <w:t xml:space="preserve">(a) One-line guard, reusing the move you already use for the affective taxonomy.</w:t>
      </w:r>
      <w:r>
        <w:t xml:space="preserve"> The Vol 5 intro already carries an </w:t>
      </w:r>
      <w:r>
        <w:rPr>
          <w:i/>
          <w:iCs/>
        </w:rPr>
        <w:t xml:space="preserve">"integration, not replacement"</w:t>
      </w:r>
      <w:r>
        <w:t xml:space="preserve"> admonition that says, in effect, </w:t>
      </w:r>
      <w:r>
        <w:rPr>
          <w:i/>
          <w:iCs/>
        </w:rPr>
        <w:t xml:space="preserve">"the Formation Document PDFs are not yet revised to reflect [IJH's refined reading] — read them through the IJH lens until a future revision pass."</w:t>
      </w:r>
      <w:r>
        <w:t xml:space="preserve"> Add the parallel sentence for anthropology: </w:t>
      </w:r>
      <w:r>
        <w:rPr>
          <w:i/>
          <w:iCs/>
        </w:rPr>
        <w:t xml:space="preserve">the Formation Documents speak of spirit/soul as distinct realities; IJH reads that distinction as one of </w:t>
      </w:r>
      <w:r>
        <w:rPr>
          <w:i/>
          <w:iCs/>
        </w:rPr>
        <w:t xml:space="preserve">function/job, not substance</w:t>
      </w:r>
      <w:r>
        <w:rPr>
          <w:i/>
          <w:iCs/>
        </w:rPr>
        <w:t xml:space="preserve"> (Vol 1 Exp 2), and the papers should be read through that lens.</w:t>
      </w:r>
      <w:r>
        <w:t xml:space="preserve"> Drop a half-line of the same into Exp 2's Connections panel. Cheap, protects the reader, costs the papers nothing.</w:t>
      </w:r>
    </w:p>
    <w:p>
      <w:pPr>
        <w:pStyle w:val="ListParagraph"/>
        <w:numPr>
          <w:ilvl w:val="1"/>
          <w:numId w:val="2"/>
        </w:numPr>
        <w:spacing w:after="60"/>
      </w:pPr>
      <w:r>
        <w:rPr>
          <w:b/>
          <w:bCs/>
        </w:rPr>
        <w:t xml:space="preserve">(b) Decide it's fine and do nothing</w:t>
      </w:r>
      <w:r>
        <w:t xml:space="preserve"> — the PDFs are intentionally historical substrate (per the 2026-05-25 decision), Exp 2 is the canonical anthropology, and a careful reader expects the volume to sharpen the paper. Defensible; just be </w:t>
      </w:r>
      <w:r>
        <w:rPr>
          <w:i/>
          <w:iCs/>
        </w:rPr>
        <w:t xml:space="preserve">aware</w:t>
      </w:r>
      <w:r>
        <w:t xml:space="preserve"> the seam is live and a sharp reader (or a Council member) may trip on it.</w:t>
      </w:r>
    </w:p>
    <w:p>
      <w:pPr>
        <w:pStyle w:val="ListParagraph"/>
        <w:numPr>
          <w:ilvl w:val="0"/>
          <w:numId w:val="2"/>
        </w:numPr>
        <w:spacing w:after="60"/>
      </w:pPr>
      <w:r>
        <w:rPr>
          <w:b/>
          <w:bCs/>
        </w:rPr>
        <w:t xml:space="preserve">This is the strongest, most concrete IJH item the SST review produced</w:t>
      </w:r>
      <w:r>
        <w:t xml:space="preserve"> — directly analogous to HFT's Findings A &amp; B.</w:t>
      </w:r>
    </w:p>
    <w:p>
      <w:pPr>
        <w:pStyle w:val="Heading3"/>
      </w:pPr>
      <w:r>
        <w:t xml:space="preserve">Finding B — The Vol 5 "integration, not replacement" note lists HFT, MSFIG, and TA — but </w:t>
      </w:r>
      <w:r>
        <w:rPr>
          <w:b/>
          <w:bCs/>
        </w:rPr>
        <w:t xml:space="preserve">omits SST</w:t>
      </w:r>
      <w:r>
        <w:t xml:space="preserve">, which is the purest five-stage </w:t>
      </w:r>
      <w:r>
        <w:rPr>
          <w:i/>
          <w:iCs/>
        </w:rPr>
        <w:t xml:space="preserve">ladder</w:t>
      </w:r>
      <w:r>
        <w:t xml:space="preserve"> of them all. </w:t>
      </w:r>
      <w:r>
        <w:rPr>
          <w:i/>
          <w:iCs/>
        </w:rPr>
        <w:t xml:space="preserve">(Cheap fix.)</w:t>
      </w:r>
    </w:p>
    <w:p>
      <w:pPr>
        <w:pStyle w:val="ListParagraph"/>
        <w:numPr>
          <w:ilvl w:val="0"/>
          <w:numId w:val="2"/>
        </w:numPr>
        <w:spacing w:after="60"/>
      </w:pPr>
      <w:r>
        <w:t xml:space="preserve">The Vol 5 Introduction admonition says the five-stage progression names "the order in which the kinds of engagement first become accessible," but the mature pattern is the </w:t>
      </w:r>
      <w:r>
        <w:rPr>
          <w:b/>
          <w:bCs/>
        </w:rPr>
        <w:t xml:space="preserve">held integration</w:t>
      </w:r>
      <w:r>
        <w:t xml:space="preserve"> of all five, not the replacement of earlier stages by later — and that </w:t>
      </w:r>
      <w:r>
        <w:rPr>
          <w:i/>
          <w:iCs/>
        </w:rPr>
        <w:t xml:space="preserve">"HFT, MSFIG, and TA should be read through that lens until a future revision pass."</w:t>
      </w:r>
    </w:p>
    <w:p>
      <w:pPr>
        <w:pStyle w:val="ListParagraph"/>
        <w:numPr>
          <w:ilvl w:val="0"/>
          <w:numId w:val="2"/>
        </w:numPr>
        <w:spacing w:after="60"/>
      </w:pPr>
      <w:r>
        <w:rPr>
          <w:b/>
          <w:bCs/>
        </w:rPr>
        <w:t xml:space="preserve">SST is not named</w:t>
      </w:r>
      <w:r>
        <w:t xml:space="preserve"> — yet SST contains </w:t>
      </w:r>
      <w:r>
        <w:rPr>
          <w:b/>
          <w:bCs/>
        </w:rPr>
        <w:t xml:space="preserve">two</w:t>
      </w:r>
      <w:r>
        <w:t xml:space="preserve"> explicit five-stage ascending ladders (soul </w:t>
      </w:r>
      <w:r>
        <w:rPr>
          <w:i/>
          <w:iCs/>
        </w:rPr>
        <w:t xml:space="preserve">and</w:t>
      </w:r>
      <w:r>
        <w:t xml:space="preserve"> spirit) with </w:t>
      </w:r>
      <w:r>
        <w:rPr>
          <w:b/>
          <w:bCs/>
        </w:rPr>
        <w:t xml:space="preserve">no held-integration guard of their own.</w:t>
      </w:r>
      <w:r>
        <w:t xml:space="preserve"> It is, if anything, the document the note most needs to cover. And SST's ladders raise the held-integration concern in its sharpest form: *</w:t>
      </w:r>
      <w:r>
        <w:rPr>
          <w:i/>
          <w:iCs/>
        </w:rPr>
        <w:t xml:space="preserve">"Dark Night Navigation" is placed as substage 4.2 on the way </w:t>
      </w:r>
      <w:r>
        <w:t xml:space="preserve">up**</w:t>
      </w:r>
      <w:r>
        <w:rPr>
          <w:i/>
          <w:iCs/>
        </w:rPr>
        <w:t xml:space="preserve"> — but the dark night (John of the Cross, whom the "Protestant Mystical tradition" here invokes) is precisely the season that </w:t>
      </w:r>
      <w:r>
        <w:t xml:space="preserve">feels like regression* and confounds the rungs; and a spirit at Stage 5 ("habitual communion") that has lost the Stage 1 "desire for more" / wonder is deformed, not advanced — the exact Pharisee-as-stage-collapse the V2.Exp7 diagnostic guards against.</w:t>
      </w:r>
    </w:p>
    <w:p>
      <w:pPr>
        <w:pStyle w:val="ListParagraph"/>
        <w:numPr>
          <w:ilvl w:val="0"/>
          <w:numId w:val="2"/>
        </w:numPr>
        <w:spacing w:after="60"/>
      </w:pPr>
      <w:r>
        <w:rPr>
          <w:b/>
          <w:bCs/>
        </w:rPr>
        <w:t xml:space="preserve">IJH action (your call):</w:t>
      </w:r>
      <w:r>
        <w:t xml:space="preserve"> add "SST" to the list in the Vol 5 note (one word). Optionally extend the note's example to the soul/spirit ladders the way it already extends to MSFIG's small-group ladder. This is a roster/consistency fix in the same family as HFT Finding B.</w:t>
      </w:r>
    </w:p>
    <w:p>
      <w:pPr>
        <w:pStyle w:val="Heading3"/>
      </w:pPr>
      <w:r>
        <w:t xml:space="preserve">Finding C — Confirm the catalog's SST entry stays correctly tiered. </w:t>
      </w:r>
      <w:r>
        <w:rPr>
          <w:i/>
          <w:iCs/>
        </w:rPr>
        <w:t xml:space="preserve">(Verify; likely already fine.)</w:t>
      </w:r>
    </w:p>
    <w:p>
      <w:pPr>
        <w:pStyle w:val="ListParagraph"/>
        <w:numPr>
          <w:ilvl w:val="0"/>
          <w:numId w:val="2"/>
        </w:numPr>
        <w:spacing w:after="60"/>
      </w:pPr>
      <w:r>
        <w:t xml:space="preserve">SST content is </w:t>
      </w:r>
      <w:r>
        <w:rPr>
          <w:b/>
          <w:bCs/>
        </w:rPr>
        <w:t xml:space="preserve">live in the catalog</w:t>
      </w:r>
      <w:r>
        <w:t xml:space="preserve">, not just referenced: </w:t>
      </w:r>
      <w:r>
        <w:rPr>
          <w:b/>
          <w:bCs/>
        </w:rPr>
        <w:t xml:space="preserve">"P1/GIII · SST Stage 1 — Soul Disorder Awareness"</w:t>
      </w:r>
      <w:r>
        <w:t xml:space="preserve"> is an entry in the Periodic Table (tagged </w:t>
      </w:r>
      <w:r>
        <w:rPr>
          <w:i/>
          <w:iCs/>
        </w:rPr>
        <w:t xml:space="preserve">Speculative ◆ / Reasonably Inferred / deferred</w:t>
      </w:r>
      <w:r>
        <w:t xml:space="preserve">), and it is cross-referenced repeatedly in FL.XXXVIII Soul-Restoration Law and the Vol 1 Exp 3 / Exp 5 Connections panels. The </w:t>
      </w:r>
      <w:r>
        <w:rPr>
          <w:b/>
          <w:bCs/>
        </w:rPr>
        <w:t xml:space="preserve">Group axis itself</w:t>
      </w:r>
      <w:r>
        <w:t xml:space="preserve"> (GI Spirit / GII Heart / GIII Soul / GIV Mind / GV Body) </w:t>
      </w:r>
      <w:r>
        <w:rPr>
          <w:i/>
          <w:iCs/>
        </w:rPr>
        <w:t xml:space="preserve">is</w:t>
      </w:r>
      <w:r>
        <w:t xml:space="preserve"> SST's five-dimension framework operationalized as the catalog's classification spine.</w:t>
      </w:r>
    </w:p>
    <w:p>
      <w:pPr>
        <w:pStyle w:val="ListParagraph"/>
        <w:numPr>
          <w:ilvl w:val="0"/>
          <w:numId w:val="2"/>
        </w:numPr>
        <w:spacing w:after="60"/>
      </w:pPr>
      <w:r>
        <w:rPr>
          <w:b/>
          <w:bCs/>
        </w:rPr>
        <w:t xml:space="preserve">No error found</w:t>
      </w:r>
      <w:r>
        <w:t xml:space="preserve"> — the single catalogued SST stage is correctly held at the cautious tier (Reasonably Inferred / Speculative-deferred), which is the right call given Finding A and the exegetical presses below. The note here is simply: </w:t>
      </w:r>
      <w:r>
        <w:rPr>
          <w:b/>
          <w:bCs/>
        </w:rPr>
        <w:t xml:space="preserve">because SST is wired this deep, any decision you make under Finding A about the ontological framing should be carried consistently into these entries</w:t>
      </w:r>
      <w:r>
        <w:t xml:space="preserve"> (the GIII "Soul" group description, the SST Stage 1 entry, and the FL.XXXVIII cross-refs all currently lean on the parts being distinct). Nothing to change unless you act on A.</w:t>
      </w:r>
    </w:p>
    <w:p>
      <w:pPr>
        <w:spacing w:after="140"/>
      </w:pPr>
      <w:r>
        <w:rPr>
          <w:i/>
          <w:iCs/>
        </w:rPr>
        <w:t xml:space="preserve">(All three are </w:t>
      </w:r>
      <w:r>
        <w:rPr>
          <w:i/>
          <w:iCs/>
        </w:rPr>
        <w:t xml:space="preserve">documentation / consistency</w:t>
      </w:r>
      <w:r>
        <w:rPr>
          <w:i/>
          <w:iCs/>
        </w:rPr>
        <w:t xml:space="preserve"> items — squarely "change in IJH," none requiring an edit to the PDFs, none doctrinal. A is the real one; B is a one-word fix; C is a "carry-through" note.)</w:t>
      </w:r>
    </w:p>
    <w:p>
      <w:pPr>
        <w:pBdr>
          <w:bottom w:val="single" w:color="999999" w:sz="6" w:space="4"/>
        </w:pBdr>
        <w:spacing w:after="100" w:before="100"/>
      </w:pPr>
      <w:r>
        <w:t xml:space="preserve"/>
      </w:r>
    </w:p>
    <w:p>
      <w:pPr>
        <w:pStyle w:val="Heading2"/>
      </w:pPr>
      <w:r>
        <w:t xml:space="preserve">Part 2 — The seven-author theological review</w:t>
      </w:r>
    </w:p>
    <w:p>
      <w:pPr>
        <w:pStyle w:val="Heading3"/>
      </w:pPr>
      <w:r>
        <w:t xml:space="preserve">Cross-panel synthesis</w:t>
      </w:r>
    </w:p>
    <w:p>
      <w:pPr>
        <w:spacing w:after="140"/>
      </w:pPr>
      <w:r>
        <w:rPr>
          <w:b/>
          <w:bCs/>
        </w:rPr>
        <w:t xml:space="preserve">Where the panels converge (treat as settled):</w:t>
      </w:r>
    </w:p>
    <w:p>
      <w:pPr>
        <w:spacing w:after="140"/>
      </w:pPr>
      <w:r>
        <w:rPr>
          <w:b/>
          <w:bCs/>
        </w:rPr>
        <w:t xml:space="preserve">(A) The grace/Spirit-as-agent frame is — for once — already strong.</w:t>
      </w:r>
      <w:r>
        <w:t xml:space="preserve"> The recurring #1 press of this whole series (de-mechanize; name grace and the Spirit as the agent, not the operator) lands </w:t>
      </w:r>
      <w:r>
        <w:rPr>
          <w:i/>
          <w:iCs/>
        </w:rPr>
        <w:t xml:space="preserve">softly</w:t>
      </w:r>
      <w:r>
        <w:t xml:space="preserve"> on SST, because SST mostly does it: renewal is "not a product of the disciple's effort but the fruit of the Spirit working in a soul that has become receptive"; "the Spirit is the agent; the taxonomies are the map"; the disciple's part is "learning to cooperate with what he is already doing." Keller and Stott would still want </w:t>
      </w:r>
      <w:r>
        <w:rPr>
          <w:b/>
          <w:bCs/>
        </w:rPr>
        <w:t xml:space="preserve">union with Christ and justification</w:t>
      </w:r>
      <w:r>
        <w:t xml:space="preserve"> named as the </w:t>
      </w:r>
      <w:r>
        <w:rPr>
          <w:i/>
          <w:iCs/>
        </w:rPr>
        <w:t xml:space="preserve">frame</w:t>
      </w:r>
      <w:r>
        <w:t xml:space="preserve"> (not just regeneration as Stage 1) so the ascending ladders can't be misread as a sanctification self-improvement program — but this is a </w:t>
      </w:r>
      <w:r>
        <w:rPr>
          <w:i/>
          <w:iCs/>
        </w:rPr>
        <w:t xml:space="preserve">keep-and-foreground</w:t>
      </w:r>
      <w:r>
        <w:t xml:space="preserve"> note, and </w:t>
      </w:r>
      <w:r>
        <w:rPr>
          <w:b/>
          <w:bCs/>
        </w:rPr>
        <w:t xml:space="preserve">IJH already supplies the frame</w:t>
      </w:r>
      <w:r>
        <w:t xml:space="preserve"> (Exp 2's "saved in the legal sense… the verdict is final; the inside remodeling is still going on"). No IJH change.</w:t>
      </w:r>
    </w:p>
    <w:p>
      <w:pPr>
        <w:spacing w:after="140"/>
      </w:pPr>
      <w:r>
        <w:rPr>
          <w:b/>
          <w:bCs/>
        </w:rPr>
        <w:t xml:space="preserve">(B) The ontological-distinctness claim is over-built relative to its proof-texts — and the paper's own two taxonomies undercut it.</w:t>
      </w:r>
      <w:r>
        <w:t xml:space="preserve"> This is the academic panel's main press (Keller, Fee, Willard). Two prongs:</w:t>
      </w:r>
    </w:p>
    <w:p>
      <w:pPr>
        <w:pStyle w:val="ListParagraph"/>
        <w:numPr>
          <w:ilvl w:val="0"/>
          <w:numId w:val="2"/>
        </w:numPr>
        <w:spacing w:after="60"/>
      </w:pPr>
      <w:r>
        <w:rPr>
          <w:i/>
          <w:iCs/>
        </w:rPr>
        <w:t xml:space="preserve">Exegesis (Fee).</w:t>
      </w:r>
      <w:r>
        <w:t xml:space="preserve"> The "scriptural spine" is </w:t>
      </w:r>
      <w:r>
        <w:rPr>
          <w:b/>
          <w:bCs/>
        </w:rPr>
        <w:t xml:space="preserve">psychikos vs. pneumatikos</w:t>
      </w:r>
      <w:r>
        <w:t xml:space="preserve"> (1 Cor. 2:14–15). But in Paul that is a </w:t>
      </w:r>
      <w:r>
        <w:rPr>
          <w:b/>
          <w:bCs/>
        </w:rPr>
        <w:t xml:space="preserve">categorical contrast between the unregenerate and the Spirit-indwelt person</w:t>
      </w:r>
      <w:r>
        <w:t xml:space="preserve">, not a developmental gradient </w:t>
      </w:r>
      <w:r>
        <w:rPr>
          <w:i/>
          <w:iCs/>
        </w:rPr>
        <w:t xml:space="preserve">within</w:t>
      </w:r>
      <w:r>
        <w:t xml:space="preserve"> the believer's soul. Building a five-stage </w:t>
      </w:r>
      <w:r>
        <w:rPr>
          <w:i/>
          <w:iCs/>
        </w:rPr>
        <w:t xml:space="preserve">intra-believer</w:t>
      </w:r>
      <w:r>
        <w:t xml:space="preserve"> soul ladder on it over-reads it. (The </w:t>
      </w:r>
      <w:r>
        <w:rPr>
          <w:i/>
          <w:iCs/>
        </w:rPr>
        <w:t xml:space="preserve">direction</w:t>
      </w:r>
      <w:r>
        <w:t xml:space="preserve"> natural→Spirit-governed is sound — but it should rest on the sanctification texts SST already cites well, Rom. 12:2; 2 Cor. 3:18; Gal. 5 — not on the psychikos/pneumatikos binary.) Likewise Rom. 8:16 ("the Spirit bears witness with our spirit") establishes a real spirit–Spirit communion, but not an </w:t>
      </w:r>
      <w:r>
        <w:rPr>
          <w:i/>
          <w:iCs/>
        </w:rPr>
        <w:t xml:space="preserve">ontological</w:t>
      </w:r>
      <w:r>
        <w:t xml:space="preserve"> spirit/soul partition.</w:t>
      </w:r>
    </w:p>
    <w:p>
      <w:pPr>
        <w:pStyle w:val="ListParagraph"/>
        <w:numPr>
          <w:ilvl w:val="0"/>
          <w:numId w:val="2"/>
        </w:numPr>
        <w:spacing w:after="60"/>
      </w:pPr>
      <w:r>
        <w:rPr>
          <w:i/>
          <w:iCs/>
        </w:rPr>
        <w:t xml:space="preserve">Internal consistency (Keller, Willard).</w:t>
      </w:r>
      <w:r>
        <w:t xml:space="preserve"> If spirit and soul are "genuinely distinct ontological realities… each with its own developmental logic," why do the two taxonomies run </w:t>
      </w:r>
      <w:r>
        <w:rPr>
          <w:b/>
          <w:bCs/>
        </w:rPr>
        <w:t xml:space="preserve">so nearly parallel</w:t>
      </w:r>
      <w:r>
        <w:t xml:space="preserve"> — soul Stage 2 "Opening to the Spirit," Stage 3 "Spirit-Initiated Transformation," Stage 5 "Spirit-Governed"; spirit "Cooperation → Fruitfulness → Union" — both narrating one </w:t>
      </w:r>
      <w:r>
        <w:rPr>
          <w:i/>
          <w:iCs/>
        </w:rPr>
        <w:t xml:space="preserve">natural-self → Spirit-governed</w:t>
      </w:r>
      <w:r>
        <w:t xml:space="preserve"> ascent, with soul-"Attentiveness" (2.3) and spirit-"Contemplative Capacity" (4.1) doing nearly the same work? The paper's own architecture behaves like </w:t>
      </w:r>
      <w:r>
        <w:rPr>
          <w:b/>
          <w:bCs/>
        </w:rPr>
        <w:t xml:space="preserve">two facets of one Spirit-ward movement</w:t>
      </w:r>
      <w:r>
        <w:t xml:space="preserve">, which is the </w:t>
      </w:r>
      <w:r>
        <w:rPr>
          <w:i/>
          <w:iCs/>
        </w:rPr>
        <w:t xml:space="preserve">functional</w:t>
      </w:r>
      <w:r>
        <w:t xml:space="preserve"> reading, not the ontological one. </w:t>
      </w:r>
      <w:r>
        <w:rPr>
          <w:i/>
          <w:iCs/>
        </w:rPr>
        <w:t xml:space="preserve">This is the same conclusion IJH reached (Finding A): the distinction is real and useful as </w:t>
      </w:r>
      <w:r>
        <w:rPr>
          <w:i/>
          <w:iCs/>
        </w:rPr>
        <w:t xml:space="preserve">job/function</w:t>
      </w:r>
      <w:r>
        <w:rPr>
          <w:i/>
          <w:iCs/>
        </w:rPr>
        <w:t xml:space="preserve">; the </w:t>
      </w:r>
      <w:r>
        <w:rPr>
          <w:i/>
          <w:iCs/>
        </w:rPr>
        <w:t xml:space="preserve">ontological</w:t>
      </w:r>
      <w:r>
        <w:rPr>
          <w:i/>
          <w:iCs/>
        </w:rPr>
        <w:t xml:space="preserve"> claim is the part that's both exegetically exposed and internally strained.</w:t>
      </w:r>
    </w:p>
    <w:p>
      <w:pPr>
        <w:spacing w:after="140"/>
      </w:pPr>
      <w:r>
        <w:t xml:space="preserve">*</w:t>
      </w:r>
      <w:r>
        <w:rPr>
          <w:i/>
          <w:iCs/>
        </w:rPr>
        <w:t xml:space="preserve">(C) Keep the systematizing humble — especially for the </w:t>
      </w:r>
      <w:r>
        <w:t xml:space="preserve">spirit</w:t>
      </w:r>
      <w:r>
        <w:rPr>
          <w:i/>
          <w:iCs/>
        </w:rPr>
        <w:t xml:space="preserve">.</w:t>
      </w:r>
      <w:r>
        <w:rPr>
          <w:i/>
          <w:iCs/>
        </w:rPr>
        <w:t xml:space="preserve"> The series-long measurement-humility press (Willard, Foster, Keller) is sharpest here, because SST proposes that </w:t>
      </w:r>
      <w:r>
        <w:t xml:space="preserve">each</w:t>
      </w:r>
      <w:r>
        <w:rPr>
          <w:i/>
          <w:iCs/>
        </w:rPr>
        <w:t xml:space="preserve"> of five dimensions has "its own assessment possibilities" — including the </w:t>
      </w:r>
      <w:r>
        <w:rPr>
          <w:i/>
          <w:iCs/>
        </w:rPr>
        <w:t xml:space="preserve">spirit's</w:t>
      </w:r>
      <w:r>
        <w:rPr>
          <w:i/>
          <w:iCs/>
        </w:rPr>
        <w:t xml:space="preserve"> contemplative union and the </w:t>
      </w:r>
      <w:r>
        <w:rPr>
          <w:i/>
          <w:iCs/>
        </w:rPr>
        <w:t xml:space="preserve">dark night</w:t>
      </w:r>
      <w:r>
        <w:rPr>
          <w:i/>
          <w:iCs/>
        </w:rPr>
        <w:t xml:space="preserve">. Willard (whose own work warns the apparatus's "sheer density becomes its own hazard," 1 Cor. 8:1) would say: the dark night is </w:t>
      </w:r>
      <w:r>
        <w:t xml:space="preserve">by design</w:t>
      </w:r>
      <w:r>
        <w:rPr>
          <w:i/>
          <w:iCs/>
        </w:rPr>
        <w:t xml:space="preserve"> the season the metrics fail; do not render it a gradable rung. SST is admirably humble in tone ("Testing the interdependencies… is the natural next step") — the guard to keep visible is that the spirit's ladder is a </w:t>
      </w:r>
      <w:r>
        <w:rPr>
          <w:i/>
          <w:iCs/>
        </w:rPr>
        <w:t xml:space="preserve">map of a terrain only God grades</w:t>
      </w:r>
      <w:r>
        <w:rPr>
          <w:i/>
          <w:iCs/>
        </w:rPr>
        <w:t xml:space="preserve">, not an assessment instrument. </w:t>
      </w:r>
      <w:r>
        <w:t xml:space="preserve">(IJH already holds this — the single catalogued SST stage sits at Reasonably-Inferred/Speculative, and the Vol 3 apologia + Vol 4 hedges carry the stance.)*</w:t>
      </w:r>
    </w:p>
    <w:p>
      <w:pPr>
        <w:spacing w:after="140"/>
      </w:pPr>
      <w:r>
        <w:t xml:space="preserve">*</w:t>
      </w:r>
      <w:r>
        <w:rPr>
          <w:i/>
          <w:iCs/>
        </w:rPr>
        <w:t xml:space="preserve">(D) The contemplative gap is </w:t>
      </w:r>
      <w:r>
        <w:t xml:space="preserve">closed</w:t>
      </w:r>
      <w:r>
        <w:rPr>
          <w:i/>
          <w:iCs/>
        </w:rPr>
        <w:t xml:space="preserve"> — name the win, then guard it (Foster).</w:t>
      </w:r>
      <w:r>
        <w:rPr>
          <w:i/>
          <w:iCs/>
        </w:rPr>
        <w:t xml:space="preserve"> In both the TA and HFT reviews Foster pressed the same complaint: the contemplative </w:t>
      </w:r>
      <w:r>
        <w:t xml:space="preserve">practice</w:t>
      </w:r>
      <w:r>
        <w:rPr>
          <w:i/>
          <w:iCs/>
        </w:rPr>
        <w:t xml:space="preserve"> was thin. </w:t>
      </w:r>
      <w:r>
        <w:rPr>
          <w:i/>
          <w:iCs/>
        </w:rPr>
        <w:t xml:space="preserve">SST answers him</w:t>
      </w:r>
      <w:r>
        <w:rPr>
          <w:i/>
          <w:iCs/>
        </w:rPr>
        <w:t xml:space="preserve"> — solitude and silence (Foster 1978), the prayer of relinquishment (Foster 1992), contemplative capacity, dark-night navigation, "Be still and know," union. This is a genuine strength and worth recording as a series convergence. Foster's only remaining press: the dark night and contemplative union are </w:t>
      </w:r>
      <w:r>
        <w:rPr>
          <w:i/>
          <w:iCs/>
        </w:rPr>
        <w:t xml:space="preserve">woven through</w:t>
      </w:r>
      <w:r>
        <w:t xml:space="preserve">* the whole journey, not a discrete Stage-4 phase one passes; present them as means of grace that recur, not rungs that are climbed and left behind (which loops back to Finding B).</w:t>
      </w:r>
    </w:p>
    <w:p>
      <w:pPr>
        <w:pStyle w:val="Heading3"/>
      </w:pPr>
      <w:r>
        <w:t xml:space="preserve">The seven reviewers</w:t>
      </w:r>
    </w:p>
    <w:p>
      <w:pPr>
        <w:spacing w:after="140"/>
      </w:pPr>
      <w:r>
        <w:rPr>
          <w:b/>
          <w:bCs/>
        </w:rPr>
        <w:t xml:space="preserve">Timothy Keller (Reformed).</w:t>
      </w:r>
    </w:p>
    <w:p>
      <w:pPr>
        <w:spacing w:after="140"/>
      </w:pPr>
      <w:r>
        <w:rPr>
          <w:i/>
          <w:iCs/>
        </w:rPr>
        <w:t xml:space="preserve">Affirms:</w:t>
      </w:r>
      <w:r>
        <w:t xml:space="preserve"> the explicit "by grace, through the Spirit's sovereign initiative, tested by the Word"; regeneration as the non-negotiable Stage-1 precondition (not an achievement); the refusal to let union-language drift into pantheism ("not the erasure of the human person in divine substance").</w:t>
      </w:r>
    </w:p>
    <w:p>
      <w:pPr>
        <w:spacing w:after="140"/>
      </w:pPr>
      <w:r>
        <w:rPr>
          <w:i/>
          <w:iCs/>
        </w:rPr>
        <w:t xml:space="preserve">Presses:</w:t>
      </w:r>
      <w:r>
        <w:t xml:space="preserve"> (1) </w:t>
      </w:r>
      <w:r>
        <w:rPr>
          <w:b/>
          <w:bCs/>
        </w:rPr>
        <w:t xml:space="preserve">The ontological trichotomy is asserted, not defended</w:t>
      </w:r>
      <w:r>
        <w:t xml:space="preserve"> — and it runs straight at Grudem (your own cited authority in TA), who reads "soul" and "spirit" as near-synonyms stressing the </w:t>
      </w:r>
      <w:r>
        <w:rPr>
          <w:i/>
          <w:iCs/>
        </w:rPr>
        <w:t xml:space="preserve">unity</w:t>
      </w:r>
      <w:r>
        <w:t xml:space="preserve"> of the person. State it as a </w:t>
      </w:r>
      <w:r>
        <w:rPr>
          <w:i/>
          <w:iCs/>
        </w:rPr>
        <w:t xml:space="preserve">functional</w:t>
      </w:r>
      <w:r>
        <w:t xml:space="preserve"> distinction (as IJH's Exp 2 already does) or carry the burden of defending substance-trichotomy against the dichotomist case. (2) </w:t>
      </w:r>
      <w:r>
        <w:rPr>
          <w:b/>
          <w:bCs/>
        </w:rPr>
        <w:t xml:space="preserve">Eschatology:</w:t>
      </w:r>
      <w:r>
        <w:t xml:space="preserve"> a top stage called "Fullness of God / Union," reachable in this life, flirts with over-realized eschatology and a perfectionism the Reformed resist; your hedge ("consummation awaiting the resurrection") is good — make the already/not-yet explicit at the </w:t>
      </w:r>
      <w:r>
        <w:rPr>
          <w:i/>
          <w:iCs/>
        </w:rPr>
        <w:t xml:space="preserve">top</w:t>
      </w:r>
      <w:r>
        <w:t xml:space="preserve"> of the ladder, not only in a clause. (3) Name </w:t>
      </w:r>
      <w:r>
        <w:rPr>
          <w:b/>
          <w:bCs/>
        </w:rPr>
        <w:t xml:space="preserve">union with Christ / justification as the frame</w:t>
      </w:r>
      <w:r>
        <w:t xml:space="preserve"> so the ladder can't read as a works-ladder.</w:t>
      </w:r>
    </w:p>
    <w:p>
      <w:pPr>
        <w:spacing w:after="140"/>
      </w:pPr>
      <w:r>
        <w:rPr>
          <w:i/>
          <w:iCs/>
        </w:rPr>
        <w:t xml:space="preserve">Fix:</w:t>
      </w:r>
      <w:r>
        <w:t xml:space="preserve"> declare the distinction functional; foreground already/not-yet at Stage 5; frame the whole by union and justification.</w:t>
      </w:r>
    </w:p>
    <w:p>
      <w:pPr>
        <w:spacing w:after="140"/>
      </w:pPr>
      <w:r>
        <w:rPr>
          <w:b/>
          <w:bCs/>
        </w:rPr>
        <w:t xml:space="preserve">John Stott (evangelical / expositor).</w:t>
      </w:r>
    </w:p>
    <w:p>
      <w:pPr>
        <w:spacing w:after="140"/>
      </w:pPr>
      <w:r>
        <w:rPr>
          <w:i/>
          <w:iCs/>
        </w:rPr>
        <w:t xml:space="preserve">Affirms:</w:t>
      </w:r>
      <w:r>
        <w:t xml:space="preserve"> Scripture as the reference base; the sober, teachable aim; the Word named as the soul's reviving agent (Ps. 19) and Scripture-as-living-voice at spirit Stage 4.3.</w:t>
      </w:r>
    </w:p>
    <w:p>
      <w:pPr>
        <w:spacing w:after="140"/>
      </w:pPr>
      <w:r>
        <w:rPr>
          <w:i/>
          <w:iCs/>
        </w:rPr>
        <w:t xml:space="preserve">Presses:</w:t>
      </w:r>
      <w:r>
        <w:t xml:space="preserve"> (1) </w:t>
      </w:r>
      <w:r>
        <w:rPr>
          <w:b/>
          <w:bCs/>
        </w:rPr>
        <w:t xml:space="preserve">The load-bearing texts are stretched.</w:t>
      </w:r>
      <w:r>
        <w:t xml:space="preserve"> 1 Cor. 2:14–15 (psychikos/pneumatikos) is a regenerate/unregenerate contrast, not a soul-development scale; the expositor wants the developmental claim grounded in the sanctification texts proper. (2) </w:t>
      </w:r>
      <w:r>
        <w:rPr>
          <w:b/>
          <w:bCs/>
        </w:rPr>
        <w:t xml:space="preserve">Sin and the cross are present but thin</w:t>
      </w:r>
      <w:r>
        <w:t xml:space="preserve"> — soul-disorder is well drawn, but the </w:t>
      </w:r>
      <w:r>
        <w:rPr>
          <w:i/>
          <w:iCs/>
        </w:rPr>
        <w:t xml:space="preserve">fall</w:t>
      </w:r>
      <w:r>
        <w:t xml:space="preserve"> as the condition of the parts, and the cross as the ground of the whole ascent, deserve a sentence, lest the ladder read as ascent by technique. (3) Keep </w:t>
      </w:r>
      <w:r>
        <w:rPr>
          <w:b/>
          <w:bCs/>
        </w:rPr>
        <w:t xml:space="preserve">the Word's forming authority</w:t>
      </w:r>
      <w:r>
        <w:t xml:space="preserve"> central over the experiential register in the spirit taxonomy.</w:t>
      </w:r>
    </w:p>
    <w:p>
      <w:pPr>
        <w:spacing w:after="140"/>
      </w:pPr>
      <w:r>
        <w:rPr>
          <w:i/>
          <w:iCs/>
        </w:rPr>
        <w:t xml:space="preserve">Fix:</w:t>
      </w:r>
      <w:r>
        <w:t xml:space="preserve"> re-anchor the soul arc on the sanctification texts; name fall and cross as the frame; keep the Word central.</w:t>
      </w:r>
    </w:p>
    <w:p>
      <w:pPr>
        <w:spacing w:after="140"/>
      </w:pPr>
      <w:r>
        <w:rPr>
          <w:b/>
          <w:bCs/>
        </w:rPr>
        <w:t xml:space="preserve">Gordon D. Fee (Pentecostal NT scholar).</w:t>
      </w:r>
    </w:p>
    <w:p>
      <w:pPr>
        <w:spacing w:after="140"/>
      </w:pPr>
      <w:r>
        <w:rPr>
          <w:i/>
          <w:iCs/>
        </w:rPr>
        <w:t xml:space="preserve">Affirms:</w:t>
      </w:r>
      <w:r>
        <w:t xml:space="preserve"> the serious treatment of the </w:t>
      </w:r>
      <w:r>
        <w:rPr>
          <w:b/>
          <w:bCs/>
        </w:rPr>
        <w:t xml:space="preserve">human spirit</w:t>
      </w:r>
      <w:r>
        <w:t xml:space="preserve"> and its communion with the Holy Spirit; gifts "for building up the body" (1 Cor. 12:7) named as normative-yet-tested; the Spirit as personal agent.</w:t>
      </w:r>
    </w:p>
    <w:p>
      <w:pPr>
        <w:spacing w:after="140"/>
      </w:pPr>
      <w:r>
        <w:rPr>
          <w:i/>
          <w:iCs/>
        </w:rPr>
        <w:t xml:space="preserve">Presses:</w:t>
      </w:r>
      <w:r>
        <w:t xml:space="preserve"> (1) </w:t>
      </w:r>
      <w:r>
        <w:rPr>
          <w:b/>
          <w:bCs/>
        </w:rPr>
        <w:t xml:space="preserve">The exegetical overreach is the real weak point</w:t>
      </w:r>
      <w:r>
        <w:t xml:space="preserve"> — psychikos/pneumatikos (1 Cor. 2) is not a developmental gradient, and neither it nor Rom. 8:16 establishes an </w:t>
      </w:r>
      <w:r>
        <w:rPr>
          <w:i/>
          <w:iCs/>
        </w:rPr>
        <w:t xml:space="preserve">ontological</w:t>
      </w:r>
      <w:r>
        <w:t xml:space="preserve"> partition of soul from spirit. Don't rest the taxonomies' </w:t>
      </w:r>
      <w:r>
        <w:rPr>
          <w:i/>
          <w:iCs/>
        </w:rPr>
        <w:t xml:space="preserve">spine</w:t>
      </w:r>
      <w:r>
        <w:t xml:space="preserve"> on texts that won't bear ontology. (2) *</w:t>
      </w:r>
      <w:r>
        <w:rPr>
          <w:i/>
          <w:iCs/>
        </w:rPr>
        <w:t xml:space="preserve">The Spirit forms the whole person </w:t>
      </w:r>
      <w:r>
        <w:t xml:space="preserve">and the community**</w:t>
      </w:r>
      <w:r>
        <w:rPr>
          <w:i/>
          <w:iCs/>
        </w:rPr>
        <w:t xml:space="preserve"> (1 Cor. 12–14) — SST gestures at "Spirit-Led Community Life" (spirit 3.3) but the architecture is heavily individual; keep the corporate dimension from becoming a substage. (3) Mark the soul/spirit </w:t>
      </w:r>
      <w:r>
        <w:t xml:space="preserve">parallelism* honestly — the two ladders are nearly the same movement seen twice (this supports the functional reading).</w:t>
      </w:r>
    </w:p>
    <w:p>
      <w:pPr>
        <w:spacing w:after="140"/>
      </w:pPr>
      <w:r>
        <w:rPr>
          <w:i/>
          <w:iCs/>
        </w:rPr>
        <w:t xml:space="preserve">Fix:</w:t>
      </w:r>
      <w:r>
        <w:t xml:space="preserve"> soften the proof-text reliance to the sanctification texts; foreground the corporate Spirit; concede the functional overlap.</w:t>
      </w:r>
    </w:p>
    <w:p>
      <w:pPr>
        <w:spacing w:after="140"/>
      </w:pPr>
      <w:r>
        <w:t xml:space="preserve">*</w:t>
      </w:r>
      <w:r>
        <w:rPr>
          <w:i/>
          <w:iCs/>
        </w:rPr>
        <w:t xml:space="preserve">Dallas Willard (contemplative — </w:t>
      </w:r>
      <w:r>
        <w:t xml:space="preserve">and your principal source</w:t>
      </w:r>
      <w:r>
        <w:rPr>
          <w:i/>
          <w:iCs/>
        </w:rPr>
        <w:t xml:space="preserve">).</w:t>
      </w:r>
      <w:r>
        <w:t xml:space="preserve">*</w:t>
      </w:r>
    </w:p>
    <w:p>
      <w:pPr>
        <w:spacing w:after="140"/>
      </w:pPr>
      <w:r>
        <w:rPr>
          <w:i/>
          <w:iCs/>
        </w:rPr>
        <w:t xml:space="preserve">Affirms:</w:t>
      </w:r>
      <w:r>
        <w:t xml:space="preserve"> he'd recognize his </w:t>
      </w:r>
      <w:r>
        <w:rPr>
          <w:b/>
          <w:bCs/>
        </w:rPr>
        <w:t xml:space="preserve">concentric model</w:t>
      </w:r>
      <w:r>
        <w:t xml:space="preserve"> (spirit at center; mind, body, social, soul arrayed around; soul as integrator) as the backbone, and bless the "with-God life," </w:t>
      </w:r>
      <w:r>
        <w:rPr>
          <w:i/>
          <w:iCs/>
        </w:rPr>
        <w:t xml:space="preserve">Hearing God</w:t>
      </w:r>
      <w:r>
        <w:t xml:space="preserve">, and the dark night he himself acknowledged as real.</w:t>
      </w:r>
    </w:p>
    <w:p>
      <w:pPr>
        <w:spacing w:after="140"/>
      </w:pPr>
      <w:r>
        <w:rPr>
          <w:i/>
          <w:iCs/>
        </w:rPr>
        <w:t xml:space="preserve">Presses:</w:t>
      </w:r>
      <w:r>
        <w:t xml:space="preserve"> (1) </w:t>
      </w:r>
      <w:r>
        <w:rPr>
          <w:b/>
          <w:bCs/>
        </w:rPr>
        <w:t xml:space="preserve">You split what I integrated.</w:t>
      </w:r>
      <w:r>
        <w:t xml:space="preserve"> In my model the </w:t>
      </w:r>
      <w:r>
        <w:rPr>
          <w:i/>
          <w:iCs/>
        </w:rPr>
        <w:t xml:space="preserve">will = spirit = heart</w:t>
      </w:r>
      <w:r>
        <w:t xml:space="preserve"> are one innermost core, and the </w:t>
      </w:r>
      <w:r>
        <w:rPr>
          <w:b/>
          <w:bCs/>
        </w:rPr>
        <w:t xml:space="preserve">soul is the integrator of the whole</w:t>
      </w:r>
      <w:r>
        <w:t xml:space="preserve">, not a separate ontological </w:t>
      </w:r>
      <w:r>
        <w:rPr>
          <w:i/>
          <w:iCs/>
        </w:rPr>
        <w:t xml:space="preserve">thing</w:t>
      </w:r>
      <w:r>
        <w:t xml:space="preserve"> on a par with the spirit. SST makes spirit, heart, and soul three </w:t>
      </w:r>
      <w:r>
        <w:rPr>
          <w:i/>
          <w:iCs/>
        </w:rPr>
        <w:t xml:space="preserve">distinct ontological dimensions</w:t>
      </w:r>
      <w:r>
        <w:t xml:space="preserve"> — that is a hybrid that diverges from me; own it and defend the soul-as-its-own-reality move, or it reads as borrowing my diagram while changing its metaphysics. (Exactly the divergence the TA review named — now sharper because SST states it ontologically.) (2) </w:t>
      </w:r>
      <w:r>
        <w:rPr>
          <w:b/>
          <w:bCs/>
        </w:rPr>
        <w:t xml:space="preserve">Formation is relational transformation into Christlikeness, not a measurement grid</w:t>
      </w:r>
      <w:r>
        <w:t xml:space="preserve"> — be most careful proposing "assessment possibilities" for the </w:t>
      </w:r>
      <w:r>
        <w:rPr>
          <w:i/>
          <w:iCs/>
        </w:rPr>
        <w:t xml:space="preserve">spirit</w:t>
      </w:r>
      <w:r>
        <w:t xml:space="preserve">; keep the dark night off the ladder of gradable rungs.</w:t>
      </w:r>
    </w:p>
    <w:p>
      <w:pPr>
        <w:spacing w:after="140"/>
      </w:pPr>
      <w:r>
        <w:rPr>
          <w:i/>
          <w:iCs/>
        </w:rPr>
        <w:t xml:space="preserve">Fix:</w:t>
      </w:r>
      <w:r>
        <w:t xml:space="preserve"> reconcile your model to Willard's explicitly (what you keep, what you change, why the soul earns its own reality); keep the spirit's ladder a relational map, not an instrument.</w:t>
      </w:r>
    </w:p>
    <w:p>
      <w:pPr>
        <w:spacing w:after="140"/>
      </w:pPr>
      <w:r>
        <w:t xml:space="preserve">*</w:t>
      </w:r>
      <w:r>
        <w:rPr>
          <w:i/>
          <w:iCs/>
        </w:rPr>
        <w:t xml:space="preserve">Richard Foster (contemplative / Renovaré — </w:t>
      </w:r>
      <w:r>
        <w:t xml:space="preserve">and a cited source</w:t>
      </w:r>
      <w:r>
        <w:rPr>
          <w:i/>
          <w:iCs/>
        </w:rPr>
        <w:t xml:space="preserve">).</w:t>
      </w:r>
      <w:r>
        <w:t xml:space="preserve">*</w:t>
      </w:r>
    </w:p>
    <w:p>
      <w:pPr>
        <w:spacing w:after="140"/>
      </w:pPr>
      <w:r>
        <w:rPr>
          <w:i/>
          <w:iCs/>
        </w:rPr>
        <w:t xml:space="preserve">Affirms:</w:t>
      </w:r>
      <w:r>
        <w:t xml:space="preserve"> </w:t>
      </w:r>
      <w:r>
        <w:rPr>
          <w:b/>
          <w:bCs/>
        </w:rPr>
        <w:t xml:space="preserve">strongly, and with relief</w:t>
      </w:r>
      <w:r>
        <w:t xml:space="preserve"> — SST is the document that finally gives his streams their due: solitude and silence (1978), the prayer of relinquishment (1992), contemplative union, the dark night. The TA/HFT contemplative-gap press is </w:t>
      </w:r>
      <w:r>
        <w:rPr>
          <w:i/>
          <w:iCs/>
        </w:rPr>
        <w:t xml:space="preserve">answered</w:t>
      </w:r>
      <w:r>
        <w:t xml:space="preserve"> here.</w:t>
      </w:r>
    </w:p>
    <w:p>
      <w:pPr>
        <w:spacing w:after="140"/>
      </w:pPr>
      <w:r>
        <w:rPr>
          <w:i/>
          <w:iCs/>
        </w:rPr>
        <w:t xml:space="preserve">Presses:</w:t>
      </w:r>
      <w:r>
        <w:t xml:space="preserve"> (1) the dark night and contemplative union are </w:t>
      </w:r>
      <w:r>
        <w:rPr>
          <w:b/>
          <w:bCs/>
        </w:rPr>
        <w:t xml:space="preserve">woven through</w:t>
      </w:r>
      <w:r>
        <w:t xml:space="preserve"> the journey, not a Stage-4 phase climbed and exited — present them as recurring means of grace (loops to Finding B's held-integration point). (2) the disciplines are </w:t>
      </w:r>
      <w:r>
        <w:rPr>
          <w:b/>
          <w:bCs/>
        </w:rPr>
        <w:t xml:space="preserve">means of grace that place the whole person before God</w:t>
      </w:r>
      <w:r>
        <w:t xml:space="preserve">, not inputs that "develop capacities" up a ladder; keep the fruit God's. (3) honor the breadth — don't let "contemplative depth" collapse to interior silence alone.</w:t>
      </w:r>
    </w:p>
    <w:p>
      <w:pPr>
        <w:spacing w:after="140"/>
      </w:pPr>
      <w:r>
        <w:rPr>
          <w:i/>
          <w:iCs/>
        </w:rPr>
        <w:t xml:space="preserve">Fix:</w:t>
      </w:r>
      <w:r>
        <w:t xml:space="preserve"> frame the contemplative stages as recurring means of grace, not rungs; keep the disciplines as grace, not technique.</w:t>
      </w:r>
    </w:p>
    <w:p>
      <w:pPr>
        <w:spacing w:after="140"/>
      </w:pPr>
      <w:r>
        <w:rPr>
          <w:b/>
          <w:bCs/>
        </w:rPr>
        <w:t xml:space="preserve">John Eldredge (heart / desire).</w:t>
      </w:r>
    </w:p>
    <w:p>
      <w:pPr>
        <w:spacing w:after="140"/>
      </w:pPr>
      <w:r>
        <w:rPr>
          <w:i/>
          <w:iCs/>
        </w:rPr>
        <w:t xml:space="preserve">Affirms:</w:t>
      </w:r>
      <w:r>
        <w:t xml:space="preserve"> the recovery of </w:t>
      </w:r>
      <w:r>
        <w:rPr>
          <w:b/>
          <w:bCs/>
        </w:rPr>
        <w:t xml:space="preserve">desire and longing</w:t>
      </w:r>
      <w:r>
        <w:t xml:space="preserve"> (Ps. 42 "as a deer pants," the soul's "appetite reordering," the "desire for more" at spirit 1.3) — this is his territory and SST does it more warmly than TA's clinical heart.</w:t>
      </w:r>
    </w:p>
    <w:p>
      <w:pPr>
        <w:spacing w:after="140"/>
      </w:pPr>
      <w:r>
        <w:rPr>
          <w:i/>
          <w:iCs/>
        </w:rPr>
        <w:t xml:space="preserve">Presses:</w:t>
      </w:r>
      <w:r>
        <w:t xml:space="preserve"> (1) </w:t>
      </w:r>
      <w:r>
        <w:rPr>
          <w:b/>
          <w:bCs/>
        </w:rPr>
        <w:t xml:space="preserve">the wound and its healing are thin</w:t>
      </w:r>
      <w:r>
        <w:t xml:space="preserve"> — "Memory and Narrative Reordering" (soul 3.3) gestures at it ("past wounds reinterpreted under sovereign grace"), but formation of the soul is </w:t>
      </w:r>
      <w:r>
        <w:rPr>
          <w:i/>
          <w:iCs/>
        </w:rPr>
        <w:t xml:space="preserve">healing and awakening</w:t>
      </w:r>
      <w:r>
        <w:t xml:space="preserve">, not only ordered ascent; this is Vol 2's territory (Wound/False-Self, Heart Soil) and could be cross-linked. (2) </w:t>
      </w:r>
      <w:r>
        <w:rPr>
          <w:b/>
          <w:bCs/>
        </w:rPr>
        <w:t xml:space="preserve">Where is the enemy?</w:t>
      </w:r>
      <w:r>
        <w:t xml:space="preserve"> The soul and spirit are </w:t>
      </w:r>
      <w:r>
        <w:rPr>
          <w:i/>
          <w:iCs/>
        </w:rPr>
        <w:t xml:space="preserve">contested ground</w:t>
      </w:r>
      <w:r>
        <w:t xml:space="preserve">; SST has a dark night but no adversary — the "missing war" the Vol 1 three-stream review also named. The dark night is read purely as God's withdrawal-to-deepen-trust; some of it is also assault.</w:t>
      </w:r>
    </w:p>
    <w:p>
      <w:pPr>
        <w:spacing w:after="140"/>
      </w:pPr>
      <w:r>
        <w:rPr>
          <w:i/>
          <w:iCs/>
        </w:rPr>
        <w:t xml:space="preserve">Fix:</w:t>
      </w:r>
      <w:r>
        <w:t xml:space="preserve"> deepen soul-formation as healing/awakening (cross-link Vol 2); name the contested dimension alongside the dark night.</w:t>
      </w:r>
    </w:p>
    <w:p>
      <w:pPr>
        <w:spacing w:after="140"/>
      </w:pPr>
      <w:r>
        <w:rPr>
          <w:b/>
          <w:bCs/>
        </w:rPr>
        <w:t xml:space="preserve">Derek Prince (Word-and-Spirit / Pentecostal).</w:t>
      </w:r>
    </w:p>
    <w:p>
      <w:pPr>
        <w:spacing w:after="140"/>
      </w:pPr>
      <w:r>
        <w:rPr>
          <w:i/>
          <w:iCs/>
        </w:rPr>
        <w:t xml:space="preserve">Affirms:</w:t>
      </w:r>
      <w:r>
        <w:t xml:space="preserve"> </w:t>
      </w:r>
      <w:r>
        <w:rPr>
          <w:b/>
          <w:bCs/>
        </w:rPr>
        <w:t xml:space="preserve">his most congenial document</w:t>
      </w:r>
      <w:r>
        <w:t xml:space="preserve"> — the regenerate human spirit as the organ of God-contact, regeneration as precondition, discernment of the Spirit's promptings, gifts exercised, the present-tense activity of the Spirit ("assumed, not merely hoped for"), the "baptism of the Spirit" hunger welcomed (1.3). On the very point Fee/Keller resist, Prince is the paper's friend.</w:t>
      </w:r>
    </w:p>
    <w:p>
      <w:pPr>
        <w:spacing w:after="140"/>
      </w:pPr>
      <w:r>
        <w:rPr>
          <w:i/>
          <w:iCs/>
        </w:rPr>
        <w:t xml:space="preserve">Presses:</w:t>
      </w:r>
      <w:r>
        <w:t xml:space="preserve"> (1) </w:t>
      </w:r>
      <w:r>
        <w:rPr>
          <w:b/>
          <w:bCs/>
        </w:rPr>
        <w:t xml:space="preserve">Deliverance, not only development.</w:t>
      </w:r>
      <w:r>
        <w:t xml:space="preserve"> Soul-disorder (anxiety, appetite, resentment, self-sufficiency) is framed entirely as a </w:t>
      </w:r>
      <w:r>
        <w:rPr>
          <w:i/>
          <w:iCs/>
        </w:rPr>
        <w:t xml:space="preserve">developmental</w:t>
      </w:r>
      <w:r>
        <w:t xml:space="preserve"> condition to be matured through; Prince would insist some of it is </w:t>
      </w:r>
      <w:r>
        <w:rPr>
          <w:b/>
          <w:bCs/>
        </w:rPr>
        <w:t xml:space="preserve">bondage</w:t>
      </w:r>
      <w:r>
        <w:t xml:space="preserve"> needing deliverance, not stage-progression (his whole ministry). (2) </w:t>
      </w:r>
      <w:r>
        <w:rPr>
          <w:b/>
          <w:bCs/>
        </w:rPr>
        <w:t xml:space="preserve">Foreground the Word</w:t>
      </w:r>
      <w:r>
        <w:t xml:space="preserve"> as the active formative agent over the experiential register. (3) A pastoral note from the </w:t>
      </w:r>
      <w:r>
        <w:rPr>
          <w:i/>
          <w:iCs/>
        </w:rPr>
        <w:t xml:space="preserve">charismatic</w:t>
      </w:r>
      <w:r>
        <w:t xml:space="preserve"> side: the paper repeatedly pairs "charismatic openness" with "charismatic danger/excess" under the "Reformed guardrail" — even-handed, but a genuine Word-and-Spirit reader feels the charismatic is treated mainly as the thing-to-be-guarded; let it also be a </w:t>
      </w:r>
      <w:r>
        <w:rPr>
          <w:i/>
          <w:iCs/>
        </w:rPr>
        <w:t xml:space="preserve">source</w:t>
      </w:r>
      <w:r>
        <w:t xml:space="preserve">, not only a </w:t>
      </w:r>
      <w:r>
        <w:rPr>
          <w:i/>
          <w:iCs/>
        </w:rPr>
        <w:t xml:space="preserve">risk</w:t>
      </w:r>
      <w:r>
        <w:t xml:space="preserve">.</w:t>
      </w:r>
    </w:p>
    <w:p>
      <w:pPr>
        <w:spacing w:after="140"/>
      </w:pPr>
      <w:r>
        <w:rPr>
          <w:i/>
          <w:iCs/>
        </w:rPr>
        <w:t xml:space="preserve">Fix:</w:t>
      </w:r>
      <w:r>
        <w:t xml:space="preserve"> name deliverance alongside developmental soul-work; foreground the Word; balance the "guardrail" framing so the charismatic contributes, not just gets contained.</w:t>
      </w:r>
    </w:p>
    <w:p>
      <w:pPr>
        <w:pBdr>
          <w:bottom w:val="single" w:color="999999" w:sz="6" w:space="4"/>
        </w:pBdr>
        <w:spacing w:after="100" w:before="100"/>
      </w:pPr>
      <w:r>
        <w:t xml:space="preserve"/>
      </w:r>
    </w:p>
    <w:p>
      <w:pPr>
        <w:pStyle w:val="Heading2"/>
      </w:pPr>
      <w:r>
        <w:t xml:space="preserve">Part 3 — Prioritized punch-list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9"/>
        <w:gridCol w:w="629"/>
        <w:gridCol w:w="3743"/>
        <w:gridCol w:w="3731"/>
        <w:gridCol w:w="628"/>
      </w:tblGrid>
      <w:tr>
        <w:trPr>
          <w:tblHeader/>
        </w:trPr>
        <w:tc>
          <w:tcPr>
            <w:tcW w:type="dxa" w:w="629"/>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t>
            </w:r>
          </w:p>
        </w:tc>
        <w:tc>
          <w:tcPr>
            <w:tcW w:type="dxa" w:w="629"/>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Type</w:t>
            </w:r>
          </w:p>
        </w:tc>
        <w:tc>
          <w:tcPr>
            <w:tcW w:type="dxa" w:w="374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Item</w:t>
            </w:r>
          </w:p>
        </w:tc>
        <w:tc>
          <w:tcPr>
            <w:tcW w:type="dxa" w:w="373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Action</w:t>
            </w:r>
          </w:p>
        </w:tc>
        <w:tc>
          <w:tcPr>
            <w:tcW w:type="dxa" w:w="62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Source</w:t>
            </w:r>
          </w:p>
        </w:tc>
      </w:tr>
      <w:tr>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w:t>
            </w:r>
          </w:p>
        </w:tc>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IJH — substantive</w:t>
            </w:r>
          </w:p>
        </w:tc>
        <w:tc>
          <w:tcPr>
            <w:tcW w:type="dxa" w:w="37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SST commits to spirit/soul as </w:t>
            </w:r>
            <w:r>
              <w:rPr>
                <w:i/>
                <w:iCs/>
              </w:rPr>
              <w:t xml:space="preserve">"genuinely distinct ontological realities, not just functional labels,"</w:t>
            </w:r>
            <w:r>
              <w:t xml:space="preserve"> but IJH's canonical anthropology (Vol 1 Exp 2) holds the distinction is </w:t>
            </w:r>
            <w:r>
              <w:rPr>
                <w:i/>
                <w:iCs/>
              </w:rPr>
              <w:t xml:space="preserve">"job, not substance"</w:t>
            </w:r>
            <w:r>
              <w:t xml:space="preserve">; Exp 2's Connections panel + the front-matter ("distinct and trainable") point readers across the seam</w:t>
            </w:r>
          </w:p>
        </w:tc>
        <w:tc>
          <w:tcPr>
            <w:tcW w:type="dxa" w:w="373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Your call:</w:t>
            </w:r>
            <w:r>
              <w:t xml:space="preserve"> (a) add a one-line guard — reuse the Vol 5 "read the papers through the IJH lens" move — that IJH reads spirit/soul distinctness as </w:t>
            </w:r>
            <w:r>
              <w:rPr>
                <w:i/>
                <w:iCs/>
              </w:rPr>
              <w:t xml:space="preserve">functional/job, not substance</w:t>
            </w:r>
            <w:r>
              <w:t xml:space="preserve"> (+ half-line in Exp 2's Connections); or (b) accept as historical-substrate evolution and leave, knowing the seam is live</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Keller, Fee, Willard + corpus read</w:t>
            </w:r>
          </w:p>
        </w:tc>
      </w:tr>
      <w:tr>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w:t>
            </w:r>
          </w:p>
        </w:tc>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IJH — documentation</w:t>
            </w:r>
          </w:p>
        </w:tc>
        <w:tc>
          <w:tcPr>
            <w:tcW w:type="dxa" w:w="37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Vol 5 "integration, not replacement" note lists HFT/MSFIG/TA but </w:t>
            </w:r>
            <w:r>
              <w:rPr>
                <w:b/>
                <w:bCs/>
              </w:rPr>
              <w:t xml:space="preserve">omits SST</w:t>
            </w:r>
            <w:r>
              <w:t xml:space="preserve">, the purest five-stage ladder (soul </w:t>
            </w:r>
            <w:r>
              <w:rPr>
                <w:i/>
                <w:iCs/>
              </w:rPr>
              <w:t xml:space="preserve">and</w:t>
            </w:r>
            <w:r>
              <w:t xml:space="preserve"> spirit) with no held-integration guard of its own; "Dark Night" sits as a rung on the way up</w:t>
            </w:r>
          </w:p>
        </w:tc>
        <w:tc>
          <w:tcPr>
            <w:tcW w:type="dxa" w:w="373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Add </w:t>
            </w:r>
            <w:r>
              <w:rPr>
                <w:b/>
                <w:bCs/>
              </w:rPr>
              <w:t xml:space="preserve">SST</w:t>
            </w:r>
            <w:r>
              <w:t xml:space="preserve"> to the Vol 5 note's list (one word); optionally extend the example to the soul/spirit ladders</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Foster, Willard + corpus read</w:t>
            </w:r>
          </w:p>
        </w:tc>
      </w:tr>
      <w:tr>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w:t>
            </w:r>
          </w:p>
        </w:tc>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IJH — carry-through</w:t>
            </w:r>
          </w:p>
        </w:tc>
        <w:tc>
          <w:tcPr>
            <w:tcW w:type="dxa" w:w="37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SST is wired deep (Periodic Table Group axis = its 5 dimensions; "SST Stage 1" is a catalog entry; FL.XXXVIII + Exp 3/5 cross-refs). Entry is correctly tiered (Reasonably Inferred/Speculative)</w:t>
            </w:r>
          </w:p>
        </w:tc>
        <w:tc>
          <w:tcPr>
            <w:tcW w:type="dxa" w:w="373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 change unless you act on #1; if you do, carry the functional framing into the GIII "Soul" group note, the SST Stage 1 entry, and the FL.XXXVIII cross-refs</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corpus read</w:t>
            </w:r>
          </w:p>
        </w:tc>
      </w:tr>
      <w:tr>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w:t>
            </w:r>
          </w:p>
        </w:tc>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Paper-level (no IJH change)</w:t>
            </w:r>
          </w:p>
        </w:tc>
        <w:tc>
          <w:tcPr>
            <w:tcW w:type="dxa" w:w="37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Ontological trichotomy asserted on over-read proof-texts (psychikos/pneumatikos as a soul-development scale; 1 Cor. 2 / Rom. 8:16 as ontological partition)</w:t>
            </w:r>
          </w:p>
        </w:tc>
        <w:tc>
          <w:tcPr>
            <w:tcW w:type="dxa" w:w="373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Re-anchor the soul arc on the sanctification texts (Rom. 12:2; 2 Cor. 3:18; Gal. 5); state the distinction as functional</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Fee, Stott, Keller</w:t>
            </w:r>
          </w:p>
        </w:tc>
      </w:tr>
      <w:tr>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5</w:t>
            </w:r>
          </w:p>
        </w:tc>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Paper-level (no IJH change)</w:t>
            </w:r>
          </w:p>
        </w:tc>
        <w:tc>
          <w:tcPr>
            <w:tcW w:type="dxa" w:w="37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Top stage ("Fullness of God / Union") attainable in this life risks over-realized eschatology / perfectionism</w:t>
            </w:r>
          </w:p>
        </w:tc>
        <w:tc>
          <w:tcPr>
            <w:tcW w:type="dxa" w:w="373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Foreground already/not-yet at Stage 5, not only in a clause</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Keller, Stott</w:t>
            </w:r>
          </w:p>
        </w:tc>
      </w:tr>
      <w:tr>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6</w:t>
            </w:r>
          </w:p>
        </w:tc>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Paper-level (no IJH change)</w:t>
            </w:r>
          </w:p>
        </w:tc>
        <w:tc>
          <w:tcPr>
            <w:tcW w:type="dxa" w:w="37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"Assessment possibilities" proposed for </w:t>
            </w:r>
            <w:r>
              <w:rPr>
                <w:i/>
                <w:iCs/>
              </w:rPr>
              <w:t xml:space="preserve">every</w:t>
            </w:r>
            <w:r>
              <w:t xml:space="preserve"> dimension, incl. the spirit and the dark night</w:t>
            </w:r>
          </w:p>
        </w:tc>
        <w:tc>
          <w:tcPr>
            <w:tcW w:type="dxa" w:w="373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Keep the spirit's ladder a relational map God grades, not an instrument; keep the dark night off the gradable rungs</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Willard, Foster</w:t>
            </w:r>
          </w:p>
        </w:tc>
      </w:tr>
      <w:tr>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7</w:t>
            </w:r>
          </w:p>
        </w:tc>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Paper-level (no IJH change)</w:t>
            </w:r>
          </w:p>
        </w:tc>
        <w:tc>
          <w:tcPr>
            <w:tcW w:type="dxa" w:w="37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Wound/healing thin; no adversary — the "missing war" again; soul-disorder framed only developmentally</w:t>
            </w:r>
          </w:p>
        </w:tc>
        <w:tc>
          <w:tcPr>
            <w:tcW w:type="dxa" w:w="373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Deepen soul-formation as healing/awakening (cross-link Vol 2); name the contested dimension and deliverance alongside the dark night</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Eldredge, Prince</w:t>
            </w:r>
          </w:p>
        </w:tc>
      </w:tr>
      <w:tr>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8</w:t>
            </w:r>
          </w:p>
        </w:tc>
        <w:tc>
          <w:tcPr>
            <w:tcW w:type="dxa" w:w="62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Series convergence (record, no action)</w:t>
            </w:r>
          </w:p>
        </w:tc>
        <w:tc>
          <w:tcPr>
            <w:tcW w:type="dxa" w:w="374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SST </w:t>
            </w:r>
            <w:r>
              <w:rPr>
                <w:b/>
                <w:bCs/>
              </w:rPr>
              <w:t xml:space="preserve">closes</w:t>
            </w:r>
            <w:r>
              <w:t xml:space="preserve"> the contemplative-practice gap Foster flagged in TA and HFT</w:t>
            </w:r>
          </w:p>
        </w:tc>
        <w:tc>
          <w:tcPr>
            <w:tcW w:type="dxa" w:w="373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Note as a strength; carry the "means of grace, not rungs" framing</w:t>
            </w:r>
          </w:p>
        </w:tc>
        <w:tc>
          <w:tcPr>
            <w:tcW w:type="dxa" w:w="62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Foster</w:t>
            </w:r>
          </w:p>
        </w:tc>
      </w:tr>
    </w:tbl>
    <w:p>
      <w:pPr>
        <w:spacing w:after="80"/>
      </w:pPr>
      <w:r>
        <w:t xml:space="preserve"/>
      </w:r>
    </w:p>
    <w:p>
      <w:pPr>
        <w:pBdr>
          <w:bottom w:val="single" w:color="999999" w:sz="6" w:space="4"/>
        </w:pBdr>
        <w:spacing w:after="100" w:before="100"/>
      </w:pPr>
      <w:r>
        <w:t xml:space="preserve"/>
      </w:r>
    </w:p>
    <w:p>
      <w:pPr>
        <w:pStyle w:val="Heading2"/>
      </w:pPr>
      <w:r>
        <w:t xml:space="preserve">Convergence with the TA / HFT reviews</w:t>
      </w:r>
    </w:p>
    <w:p>
      <w:pPr>
        <w:spacing w:after="140"/>
      </w:pPr>
      <w:r>
        <w:t xml:space="preserve">SST is the </w:t>
      </w:r>
      <w:r>
        <w:rPr>
          <w:b/>
          <w:bCs/>
        </w:rPr>
        <w:t xml:space="preserve">third confirmation</w:t>
      </w:r>
      <w:r>
        <w:t xml:space="preserve"> of the series pattern: the theology is sound, the presses are the same family (de-mechanize → grace/Spirit-as-agent; measurement humility; functional-not-ontological anthropology; the missing war), and most are </w:t>
      </w:r>
      <w:r>
        <w:rPr>
          <w:b/>
          <w:bCs/>
        </w:rPr>
        <w:t xml:space="preserve">already absorbed by the volumes.</w:t>
      </w:r>
      <w:r>
        <w:t xml:space="preserve"> Two things distinguish SST: it is the doc that </w:t>
      </w:r>
      <w:r>
        <w:rPr>
          <w:i/>
          <w:iCs/>
        </w:rPr>
        <w:t xml:space="preserve">resolves</w:t>
      </w:r>
      <w:r>
        <w:t xml:space="preserve"> Foster's standing contemplative-gap complaint, and it is the doc that </w:t>
      </w:r>
      <w:r>
        <w:rPr>
          <w:i/>
          <w:iCs/>
        </w:rPr>
        <w:t xml:space="preserve">sharpens</w:t>
      </w:r>
      <w:r>
        <w:t xml:space="preserve"> the trichotomy from TA's open fault line into an explicit ontological commitment — which is exactly why it produced a real IJH item where TA produced none. The series lesson holds: the payoff is the one place the substrate and the refined volume have quietly drifted apart (Finding A), and the cheap consistency fix (Finding B).</w:t>
      </w:r>
    </w:p>
    <w:p>
      <w:pPr>
        <w:pStyle w:val="Heading2"/>
      </w:pPr>
      <w:r>
        <w:t xml:space="preserve">Framing &amp; verdict (consistent with the TA / HFT reviews)</w:t>
      </w:r>
    </w:p>
    <w:p>
      <w:pPr>
        <w:pStyle w:val="ListParagraph"/>
        <w:numPr>
          <w:ilvl w:val="0"/>
          <w:numId w:val="2"/>
        </w:numPr>
        <w:spacing w:after="60"/>
      </w:pPr>
      <w:r>
        <w:rPr>
          <w:b/>
          <w:bCs/>
        </w:rPr>
        <w:t xml:space="preserve">Purpose:</w:t>
      </w:r>
      <w:r>
        <w:t xml:space="preserve"> surface IJH changes/expansions. </w:t>
      </w:r>
      <w:r>
        <w:rPr>
          <w:b/>
          <w:bCs/>
        </w:rPr>
        <w:t xml:space="preserve">SST result: YES — one substantive item (Finding A: the ontological-vs-functional trichotomy seam) + one one-word documentation fix (Finding B) + a carry-through note (Finding C).</w:t>
      </w:r>
      <w:r>
        <w:t xml:space="preserve"> Plus theological confirmation (no doctrinal change needed; the guards are already IJH's habit). This is a real yield — second only, in concreteness, to HFT's two findings.</w:t>
      </w:r>
    </w:p>
    <w:p>
      <w:pPr>
        <w:pStyle w:val="ListParagraph"/>
        <w:numPr>
          <w:ilvl w:val="0"/>
          <w:numId w:val="2"/>
        </w:numPr>
        <w:spacing w:after="60"/>
      </w:pPr>
      <w:r>
        <w:rPr>
          <w:b/>
          <w:bCs/>
        </w:rPr>
        <w:t xml:space="preserve">The trichotomy is John's characteristic both/and tension showing up again</w:t>
      </w:r>
      <w:r>
        <w:t xml:space="preserve"> — but here it matters more than in TA, because IJH </w:t>
      </w:r>
      <w:r>
        <w:rPr>
          <w:i/>
          <w:iCs/>
        </w:rPr>
        <w:t xml:space="preserve">already chose</w:t>
      </w:r>
      <w:r>
        <w:t xml:space="preserve"> the functional side in Exp 2 while the substrate paper chose the ontological side. The reviews' job is just to make sure John </w:t>
      </w:r>
      <w:r>
        <w:rPr>
          <w:i/>
          <w:iCs/>
        </w:rPr>
        <w:t xml:space="preserve">sees</w:t>
      </w:r>
      <w:r>
        <w:t xml:space="preserve"> that the two now say different things, and decides whether to bridge it.</w:t>
      </w:r>
    </w:p>
    <w:p>
      <w:pPr>
        <w:pStyle w:val="ListParagraph"/>
        <w:numPr>
          <w:ilvl w:val="0"/>
          <w:numId w:val="2"/>
        </w:numPr>
        <w:spacing w:after="60"/>
      </w:pPr>
      <w:r>
        <w:rPr>
          <w:b/>
          <w:bCs/>
        </w:rPr>
        <w:t xml:space="preserve">Why "Formation Documents":</w:t>
      </w:r>
      <w:r>
        <w:t xml:space="preserve"> named for being *</w:t>
      </w:r>
      <w:r>
        <w:rPr>
          <w:i/>
          <w:iCs/>
        </w:rPr>
        <w:t xml:space="preserve">formative </w:t>
      </w:r>
      <w:r>
        <w:t xml:space="preserve">for John*** — the substrate his thinking was forged in — so the value of reviewing them is catching where the forged framework (the volumes) has refined past, or drifted from, its own substrate. SST is the clearest case of that so far.</w:t>
      </w:r>
    </w:p>
    <w:p>
      <w:pPr>
        <w:pStyle w:val="ListParagraph"/>
        <w:numPr>
          <w:ilvl w:val="0"/>
          <w:numId w:val="2"/>
        </w:numPr>
        <w:spacing w:after="60"/>
      </w:pPr>
      <w:r>
        <w:rPr>
          <w:b/>
          <w:bCs/>
        </w:rPr>
        <w:t xml:space="preserve">Disposition: DIAGNOSTIC only.</w:t>
      </w:r>
      <w:r>
        <w:t xml:space="preserve"> No PDF edits, no IJH edits from this review. Findings A &amp; B are IJH front-matter changes you can make any time (cheap, high-trust-value) — but only on your go; nothing changed yet. Next sibling to review: </w:t>
      </w:r>
      <w:r>
        <w:rPr>
          <w:b/>
          <w:bCs/>
        </w:rPr>
        <w:t xml:space="preserve">MSFIG</w:t>
      </w:r>
      <w:r>
        <w:t xml:space="preserve"> (the comprehensive synthesis — where the soul/spirit ladders, the Sower mapping, and the small-group taxonomy all come together), then </w:t>
      </w:r>
      <w:r>
        <w:rPr>
          <w:b/>
          <w:bCs/>
        </w:rPr>
        <w:t xml:space="preserve">FC</w:t>
      </w: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2026-06-07T17:56:00.646Z</dcterms:created>
  <dcterms:modified xsi:type="dcterms:W3CDTF">2026-06-07T17:56:00.647Z</dcterms:modified>
</cp:coreProperties>
</file>

<file path=docProps/custom.xml><?xml version="1.0" encoding="utf-8"?>
<Properties xmlns="http://schemas.openxmlformats.org/officeDocument/2006/custom-properties" xmlns:vt="http://schemas.openxmlformats.org/officeDocument/2006/docPropsVTypes"/>
</file>