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Volume 2 — Eight-Author Peer Review</w:t>
      </w:r>
    </w:p>
    <w:p>
      <w:r>
        <w:rPr>
          <w:i/>
          <w:sz w:val="18"/>
        </w:rPr>
        <w:t>title: "Volume 2 (\"Knowing to Doing\") — Cross-Author Peer Review: Editor's Synthesis"</w:t>
        <w:br/>
        <w:t>status: "working-artifact (not for publication unless decided)"</w:t>
        <w:br/>
        <w:t>panel:</w:t>
        <w:br/>
        <w:t xml:space="preserve">  academic:</w:t>
        <w:br/>
        <w:t xml:space="preserve">    - "Timothy Keller (simulated) — Reformed / gospel-centered"</w:t>
        <w:br/>
        <w:t xml:space="preserve">    - "John Stott (simulated) — Evangelical (Anglican)"</w:t>
        <w:br/>
        <w:t xml:space="preserve">    - "Gordon D. Fee (simulated) — Pentecostal NT scholarship"</w:t>
        <w:br/>
        <w:t xml:space="preserve">    - "Dallas Willard (simulated) — Contemplative / Spiritual Formation"</w:t>
        <w:br/>
        <w:t xml:space="preserve">  companion:</w:t>
        <w:br/>
        <w:t xml:space="preserve">    - "Richard J. Foster (simulated) — Quaker / Renovaré, the six streams"</w:t>
        <w:br/>
        <w:t xml:space="preserve">    - "John Eldredge (simulated) — Heart / desire, the Larger Story"</w:t>
        <w:br/>
        <w:t xml:space="preserve">    - "Derek Prince (simulated) — Word-and-Spirit / deliverance"</w:t>
        <w:br/>
        <w:t xml:space="preserve">    - "C. S. Lewis (simulated) — Imaginative apologetics / trained affections"</w:t>
        <w:br/>
        <w:t>primary_lens: "Pastoral safety for the wounded reader"</w:t>
        <w:br/>
        <w:t>volume: "Volume 2 — Knowing to Doing (the inner-healing / clearing volume)"</w:t>
        <w:br/>
        <w:t>method: "Charitable-strengthening simulated peer review; adversarially verified before weighting"</w:t>
        <w:br/>
        <w:t>date: "2026-06-09"</w:t>
      </w:r>
    </w:p>
    <w:p>
      <w:pPr>
        <w:pStyle w:val="Quote"/>
      </w:pPr>
      <w:r>
        <w:rPr>
          <w:b/>
        </w:rPr>
        <w:t>What this is.</w:t>
      </w:r>
      <w:r>
        <w:t xml:space="preserve"> A </w:t>
      </w:r>
      <w:r>
        <w:rPr>
          <w:i/>
        </w:rPr>
        <w:t>simulated</w:t>
      </w:r>
      <w:r>
        <w:t xml:space="preserve">, charitable-strengthening peer review of IJH Volume 2 by eight authors in two panels — an academic panel (Keller, Stott, Fee, Willard) and a companion panel (Foster, Eldredge, Prince, Lewis). It reads the whole volume through one primary lens: </w:t>
      </w:r>
      <w:r>
        <w:rPr>
          <w:b/>
        </w:rPr>
        <w:t>pastoral safety for the wounded reader</w:t>
      </w:r>
      <w:r>
        <w:t xml:space="preserve"> — the dry, the abused, the never-healed, the desolate. Every reviewer was asked to commend what is strong and then press hardest where the volume could hurt someone. The voices are constructed; the texts they quote are real and were checked against the chapters. This is a </w:t>
      </w:r>
      <w:r>
        <w:rPr>
          <w:b/>
        </w:rPr>
        <w:t>stress-test, not an endorsement</w:t>
      </w:r>
      <w:r>
        <w:t xml:space="preserve"> — a working artifact for the author's discernment, not a verdict on the work's worth. Every consequential concern below was put through an adversarial verifier whose job was to </w:t>
      </w:r>
      <w:r>
        <w:rPr>
          <w:i/>
        </w:rPr>
        <w:t>refute</w:t>
      </w:r>
      <w:r>
        <w:t xml:space="preserve"> it; where the verifier downgraded or refuted a reviewer, that is marked in the text, and the surviving severities — not the reviewers' raw heat — are what weight the punch-list.</w:t>
      </w:r>
    </w:p>
    <w:p>
      <w:pPr>
        <w:pStyle w:val="Heading2"/>
      </w:pPr>
      <w:r>
        <w:t>Headline verdict (all eight)</w:t>
      </w:r>
    </w:p>
    <w:p>
      <w:r>
        <w:t xml:space="preserve">All eight reviewers land in the same place: </w:t>
      </w:r>
      <w:r>
        <w:rPr>
          <w:b/>
        </w:rPr>
        <w:t>commend with revisions.</w:t>
      </w:r>
      <w:r>
        <w:t xml:space="preserve"> This is the most theologically self-aware inner-healing volume any of them has reviewed — it has plainly heard the Vol 1 critique, it enthrones the gospel as the whole path (the "Larger Story" chapter), it grounds the apparatus in years-long means of grace (the Contemplative Substrate, 0B), it guards hearing against charismatic over-reach (Exp 7), and it disciplines its own community against the closed-loop danger it could otherwise spawn (Exp 9). And yet the same two faults recur across all eight reviews and one is unanimous: </w:t>
      </w:r>
      <w:r>
        <w:rPr>
          <w:b/>
        </w:rPr>
        <w:t>(1) there is no clinical-referral / do-no-harm guard anywhere in a volume that sends lay peers into trauma-memory, abuse, somatic, and renunciation work</w:t>
      </w:r>
      <w:r>
        <w:t xml:space="preserve"> (verified real, high), and </w:t>
      </w:r>
      <w:r>
        <w:rPr>
          <w:b/>
        </w:rPr>
        <w:t>(2) the volume describes release as a reliable, often-sudden event and then routes non-release back onto the sufferer, with no sovereign / Dark-Night off-ramp traveling with the protocols</w:t>
      </w:r>
      <w:r>
        <w:t xml:space="preserve"> (verified real, medium). Beneath those sit the old Vol 1 #1 — the operator-driven mechanism register — which the verifier found </w:t>
      </w:r>
      <w:r>
        <w:rPr>
          <w:b/>
        </w:rPr>
        <w:t>largely already answered in the volume's grammar and ordering</w:t>
      </w:r>
      <w:r>
        <w:t xml:space="preserve"> and downgraded to </w:t>
      </w:r>
      <w:r>
        <w:rPr>
          <w:i/>
        </w:rPr>
        <w:t>low</w:t>
      </w:r>
      <w:r>
        <w:t>, surviving only at the Tool Map. These must be fixed before wounded readers are walked into Part II; the rest is strengthening.</w:t>
      </w:r>
    </w:p>
    <w:p>
      <w:pPr>
        <w:pStyle w:val="Heading1"/>
      </w:pPr>
      <w:r>
        <w:t>Part 1 — Cross-author synthesis</w:t>
      </w:r>
    </w:p>
    <w:p>
      <w:pPr>
        <w:pStyle w:val="Heading2"/>
      </w:pPr>
      <w:r>
        <w:t>(a) Editor's overview</w:t>
      </w:r>
    </w:p>
    <w:p>
      <w:r>
        <w:t xml:space="preserve">The shape of this review is unusual and worth naming up front: </w:t>
      </w:r>
      <w:r>
        <w:rPr>
          <w:b/>
        </w:rPr>
        <w:t>the volume's strengths and its dangers are the same material seen from two sides.</w:t>
      </w:r>
      <w:r>
        <w:t xml:space="preserve"> The very chapters the panel most admires — Emotional Knots (Exp 2), the Tool Map (Exp 6), Believing a Lie (Exp 3), the Container (Exp 8) — are the chapters that carry the pastoral risk, because they are where a lay Companion actually does deep work on a wounded person. The volume is not naive: it gates depth work by Companion competency tiers, it warns that a wrong tool "can make things worse," it repeatedly insists "the Spirit does the releasing," and it has already written, in sibling chapters, most of the guards the panel asks for (the 0B referral-to-the-wider-church move; the 1B balancing clause protecting the abused; the Exp 10 Dark-Night material; the FL.V forgiveness-vs-trust safeguard). </w:t>
      </w:r>
      <w:r>
        <w:rPr>
          <w:b/>
        </w:rPr>
        <w:t>The recurring defect is not absence of the right theology — it is that the right theology lives in the wrong place.</w:t>
      </w:r>
      <w:r>
        <w:t xml:space="preserve"> The protective frame sits in front-matter, in adjacent chapters, in Vol 1, or in deferred Vol 5 practitioner notes, and does not </w:t>
      </w:r>
      <w:r>
        <w:rPr>
          <w:i/>
        </w:rPr>
        <w:t>travel with the protocol</w:t>
      </w:r>
      <w:r>
        <w:t xml:space="preserve"> a hurting reader is actually running. That single diagnosis explains nearly every fix below: surface what already exists, at the point of use.</w:t>
      </w:r>
    </w:p>
    <w:p>
      <w:r>
        <w:t xml:space="preserve">The adversarial verifier substantially reshaped the weighting. It </w:t>
      </w:r>
      <w:r>
        <w:rPr>
          <w:b/>
        </w:rPr>
        <w:t>confirmed the clinical-referral gap as real and high</w:t>
      </w:r>
      <w:r>
        <w:t xml:space="preserve"> — the single most important finding. It </w:t>
      </w:r>
      <w:r>
        <w:rPr>
          <w:b/>
        </w:rPr>
        <w:t>confirmed the non-release trap as real but medium</w:t>
      </w:r>
      <w:r>
        <w:t xml:space="preserve">, noting the volume already de-mechanizes the sin link and validates lament, so it is an articulation gap, not an unmitigated trap. It </w:t>
      </w:r>
      <w:r>
        <w:rPr>
          <w:b/>
        </w:rPr>
        <w:t>downgraded the broad "mechanism register" concern to low</w:t>
      </w:r>
      <w:r>
        <w:t xml:space="preserve">, finding the panel's most vivid charges ("spiritual circuit," "the Spirit as fluid," "throughput," "meets the machine before the Story") factually unsupported — the Larger Story chapter is already front-placed, Exp 2 already leads with Spirit-as-grammatical-subject, and the pipe's content is already named as "God's love." It </w:t>
      </w:r>
      <w:r>
        <w:rPr>
          <w:b/>
        </w:rPr>
        <w:t>refuted one Prince concern outright</w:t>
      </w:r>
      <w:r>
        <w:t xml:space="preserve"> (the "emotional knot psychologizes away demonic bondage" claim — Exp 2B already does exactly the work Prince said was absent) and </w:t>
      </w:r>
      <w:r>
        <w:rPr>
          <w:b/>
        </w:rPr>
        <w:t>downgraded three others to low</w:t>
      </w:r>
      <w:r>
        <w:t xml:space="preserve"> (forgiveness-vs-reconciliation already robust in FL.V; the believer's authority largely present across Exp 7 / Larger Story / CTG; the dangling Dave Smith link a cosmetic polish defect). Those downgrades matter: they keep the author from spending scarce rework on already-built material and concentrate effort where the verifier could </w:t>
      </w:r>
      <w:r>
        <w:rPr>
          <w:i/>
        </w:rPr>
        <w:t>not</w:t>
      </w:r>
      <w:r>
        <w:t xml:space="preserve"> refute the danger.</w:t>
      </w:r>
    </w:p>
    <w:p>
      <w:pPr>
        <w:pStyle w:val="Heading2"/>
      </w:pPr>
      <w:r>
        <w:t>(b) The one change that matters most</w:t>
      </w:r>
    </w:p>
    <w:p>
      <w:r>
        <w:rPr>
          <w:b/>
        </w:rPr>
        <w:t>Add a standing "When this exceeds the container — when to refer out" guard, in canonical Volume 2 text, at the point of the work.</w:t>
      </w:r>
      <w:r>
        <w:t xml:space="preserve"> Seven of the eight reviewers raised it independently; the verifier tried to refute it and could not. The volume routes lay peer Companions into TPM trauma-memory re-entry ("follow the fear emotion back to the originating memory"), somatic flooding territory, abuse-history work (Tamar), and contract-renunciation "tied to specific trauma moments" — and a corpus-wide search for </w:t>
      </w:r>
      <w:r>
        <w:rPr>
          <w:i/>
        </w:rPr>
        <w:t>refer / clinical / professional / therapist / suicide / abuse / dissociation / crisis / physician / licensed / emergency</w:t>
      </w:r>
      <w:r>
        <w:t xml:space="preserve"> returns nothing of the kind; the </w:t>
      </w:r>
      <w:r>
        <w:rPr>
          <w:b/>
        </w:rPr>
        <w:t>only</w:t>
      </w:r>
      <w:r>
        <w:t xml:space="preserve"> use of "clinical" is pejorative ("must not drift into a clinical-clearing system"). The container chapter claims the work is "Safe" without naming the one boundary that makes a peer container actually safe at its edges. Crucially, </w:t>
      </w:r>
      <w:r>
        <w:rPr>
          <w:b/>
        </w:rPr>
        <w:t>the author has already written the exact move needed</w:t>
      </w:r>
      <w:r>
        <w:t xml:space="preserve"> — </w:t>
      </w:r>
      <w:r>
        <w:rPr>
          <w:rFonts w:ascii="Consolas" w:hAnsi="Consolas"/>
          <w:sz w:val="20"/>
        </w:rPr>
        <w:t>exploration-0b-contemplative-substrate.md</w:t>
      </w:r>
      <w:r>
        <w:t xml:space="preserve"> (line 113) refers a participant whose practice "grows beyond what the cohort can hold" to "the wider church… This is not a failure of the cohort; it is the cohort doing its work." That pattern needs a </w:t>
      </w:r>
      <w:r>
        <w:rPr>
          <w:i/>
        </w:rPr>
        <w:t>clinical</w:t>
      </w:r>
      <w:r>
        <w:t xml:space="preserve"> analogue: red flags (suicidality, psychosis, dissociation, abuse disclosure, ongoing danger, substance/eating-disorder crisis, worsening symptoms) → stop the protocol and refer to a licensed clinician/physician/emergency help, alongside (not instead of) the spiritual work → framed as faithfulness, not failure → anchored in Luke 10:34-35 (the Samaritan binds the wounds </w:t>
      </w:r>
      <w:r>
        <w:rPr>
          <w:i/>
        </w:rPr>
        <w:t>and</w:t>
      </w:r>
      <w:r>
        <w:t xml:space="preserve"> pays the innkeeper for ongoing care) and Prov 11:14. This is the do-no-harm guard the whole volume currently lacks, and it is the gate on a pilot-bound volume.</w:t>
      </w:r>
    </w:p>
    <w:p>
      <w:pPr>
        <w:pStyle w:val="Heading2"/>
      </w:pPr>
      <w:r>
        <w:t>(c) Consensus affirmations — the volume's spine</w:t>
      </w:r>
    </w:p>
    <w:p>
      <w:r>
        <w:t>These are the load-bearing strengths the panel agreed must be preserved through any revision:</w:t>
      </w:r>
    </w:p>
    <w:p>
      <w:pPr>
        <w:pStyle w:val="ListNumber"/>
      </w:pPr>
      <w:r>
        <w:rPr>
          <w:b/>
        </w:rPr>
        <w:t>"The Larger Story: Where This Volume Sits"</w:t>
      </w:r>
      <w:r>
        <w:t xml:space="preserve"> (</w:t>
      </w:r>
      <w:r>
        <w:rPr>
          <w:rFonts w:ascii="Consolas" w:hAnsi="Consolas"/>
          <w:sz w:val="20"/>
        </w:rPr>
        <w:t>larger-story-where-this-volume-sits.md</w:t>
      </w:r>
      <w:r>
        <w:t xml:space="preserve">) — named the single best chapter by Keller, Stott, Eldredge, and Lewis (echoed by Fee). It places every wound, sin, and lie "downstream of the cross" inside Creation–Fall–Redemption–Consummation, names its own failure mode in the "What this is not" section, and insists the participant "is not first a patient receiving treatment… first a character in this Story." The verifier confirmed this chapter is </w:t>
      </w:r>
      <w:r>
        <w:rPr>
          <w:i/>
        </w:rPr>
        <w:t>deliberately front-placed</w:t>
      </w:r>
      <w:r>
        <w:t xml:space="preserve"> — the reader meets the Story before any mechanism.</w:t>
      </w:r>
    </w:p>
    <w:p>
      <w:pPr>
        <w:pStyle w:val="ListNumber"/>
      </w:pPr>
      <w:r>
        <w:rPr>
          <w:b/>
        </w:rPr>
        <w:t>Exploration 0B (The Contemplative Substrate)</w:t>
      </w:r>
      <w:r>
        <w:t xml:space="preserve"> (</w:t>
      </w:r>
      <w:r>
        <w:rPr>
          <w:rFonts w:ascii="Consolas" w:hAnsi="Consolas"/>
          <w:sz w:val="20"/>
        </w:rPr>
        <w:t>exploration-0b-contemplative-substrate.md</w:t>
      </w:r>
      <w:r>
        <w:t xml:space="preserve">) — the finest chapter for half the panel (Willard, Foster, Lewis, Stott, Keller). It places fixed-hour prayer, lectio, silent waiting, and </w:t>
      </w:r>
      <w:r>
        <w:rPr>
          <w:i/>
        </w:rPr>
        <w:t>vigilantia cordis</w:t>
      </w:r>
      <w:r>
        <w:t xml:space="preserve"> </w:t>
      </w:r>
      <w:r>
        <w:rPr>
          <w:i/>
        </w:rPr>
        <w:t>beneath</w:t>
      </w:r>
      <w:r>
        <w:t xml:space="preserve"> the tool tier as means of grace, not techniques, and requires the Companion to have practiced what sits beneath before operating what sits above.</w:t>
      </w:r>
    </w:p>
    <w:p>
      <w:pPr>
        <w:pStyle w:val="ListNumber"/>
      </w:pPr>
      <w:r>
        <w:rPr>
          <w:b/>
        </w:rPr>
        <w:t>The wound/sin distinction</w:t>
      </w:r>
      <w:r>
        <w:t xml:space="preserve"> (</w:t>
      </w:r>
      <w:r>
        <w:rPr>
          <w:rFonts w:ascii="Consolas" w:hAnsi="Consolas"/>
          <w:sz w:val="20"/>
        </w:rPr>
        <w:t>exploration-01b-wound-vs-sin.md</w:t>
      </w:r>
      <w:r>
        <w:t xml:space="preserve">) — praised by all eight: the Reformed clarifying clause (wound work is done </w:t>
      </w:r>
      <w:r>
        <w:rPr>
          <w:i/>
        </w:rPr>
        <w:t>under</w:t>
      </w:r>
      <w:r>
        <w:t xml:space="preserve"> the sin-condition, not in escape from it) held in tension with the balancing clause (the victim is not handed responsibility for what was done to her — Ezek 18:20; Tamar, 2 Sam 13). Protects the abused reader from a crude total-depravity misapplication. (This same balancing clause is the model for two fixes below.)</w:t>
      </w:r>
    </w:p>
    <w:p>
      <w:pPr>
        <w:pStyle w:val="ListNumber"/>
      </w:pPr>
      <w:r>
        <w:rPr>
          <w:b/>
        </w:rPr>
        <w:t>The doctrinal frame on hearing</w:t>
      </w:r>
      <w:r>
        <w:t xml:space="preserve"> (</w:t>
      </w:r>
      <w:r>
        <w:rPr>
          <w:rFonts w:ascii="Consolas" w:hAnsi="Consolas"/>
          <w:sz w:val="20"/>
        </w:rPr>
        <w:t>exploration-07-hearing-with-understanding.md</w:t>
      </w:r>
      <w:r>
        <w:t xml:space="preserve">) — Keller, Stott, Fee, Willard, Foster: canon-closed vs. operational-hearing, </w:t>
      </w:r>
      <w:r>
        <w:rPr>
          <w:i/>
        </w:rPr>
        <w:t>logos/rhema</w:t>
      </w:r>
      <w:r>
        <w:t xml:space="preserve"> as application not new authority, Grudem cited, Deut 4:2 / Rev 22:18-19 in view. Model evangelical work that teaches continuationism without untethering it from the canon. The "integration, not replacement" reading of the levels (a rigid Level-5 whose Level-1 Receiving has died; the Pharisee as collapse of openness) is praised as theologically mature.</w:t>
      </w:r>
    </w:p>
    <w:p>
      <w:pPr>
        <w:pStyle w:val="ListNumber"/>
      </w:pPr>
      <w:r>
        <w:rPr>
          <w:b/>
        </w:rPr>
        <w:t>The Gnostic / closed-feedback-loop guards</w:t>
      </w:r>
      <w:r>
        <w:t xml:space="preserve"> (</w:t>
      </w:r>
      <w:r>
        <w:rPr>
          <w:rFonts w:ascii="Consolas" w:hAnsi="Consolas"/>
          <w:sz w:val="20"/>
        </w:rPr>
        <w:t>exploration-09-community-as-amplifier.md</w:t>
      </w:r>
      <w:r>
        <w:t>) — Keller, Stott, Fee, Willard, Foster, Lewis: three external checks (the written Word as prior and un-revisable, openness to outside correction, observable fruit) plus the self-suspicious prophetic-exception bar ("in most situations where I think I am Jeremiah, I am actually just someone who does not like being corrected"). Lewis hears his own Inner Ring lecture in it.</w:t>
      </w:r>
    </w:p>
    <w:p>
      <w:pPr>
        <w:pStyle w:val="ListNumber"/>
      </w:pPr>
      <w:r>
        <w:rPr>
          <w:b/>
        </w:rPr>
        <w:t>Pneumatology at the load-bearing moments</w:t>
      </w:r>
      <w:r>
        <w:t xml:space="preserve"> (Fee, Willard, Foster, Prince) — "No tool releases a knot apart from the ministry of the Spirit; the tools help create the conditions" (Exp 2), echoed in the Tool Map and Exp 3 ("the soothing is the consequence of the replacement, not the mechanism"). The verifier specifically credited Exp 2 for leading with the Spirit as grammatical </w:t>
      </w:r>
      <w:r>
        <w:rPr>
          <w:i/>
        </w:rPr>
        <w:t>subject</w:t>
      </w:r>
      <w:r>
        <w:t>.</w:t>
      </w:r>
    </w:p>
    <w:p>
      <w:pPr>
        <w:pStyle w:val="ListNumber"/>
      </w:pPr>
      <w:r>
        <w:rPr>
          <w:b/>
        </w:rPr>
        <w:t>The discernment-of-voices competency</w:t>
      </w:r>
      <w:r>
        <w:t xml:space="preserve"> (</w:t>
      </w:r>
      <w:r>
        <w:rPr>
          <w:rFonts w:ascii="Consolas" w:hAnsi="Consolas"/>
          <w:sz w:val="20"/>
        </w:rPr>
        <w:t>exploration-07a-discernment-of-voices-as-level.md</w:t>
      </w:r>
      <w:r>
        <w:t>) — Stott, Fee, Willard, Prince: refuses to flatten Spirit-conviction (obeyed), accusation (resisted on Rom 8:1), and internalized lie (healed); Prince calls it the single best thing in the volume from his lens.</w:t>
      </w:r>
    </w:p>
    <w:p>
      <w:pPr>
        <w:pStyle w:val="ListNumber"/>
      </w:pPr>
      <w:r>
        <w:rPr>
          <w:b/>
        </w:rPr>
        <w:t>The container's witness-discipline</w:t>
      </w:r>
      <w:r>
        <w:t xml:space="preserve"> (</w:t>
      </w:r>
      <w:r>
        <w:rPr>
          <w:rFonts w:ascii="Consolas" w:hAnsi="Consolas"/>
          <w:sz w:val="20"/>
        </w:rPr>
        <w:t>exploration-08-container.md</w:t>
      </w:r>
      <w:r>
        <w:t>) — Fee, Willard, Foster: "the naming itself is the formative act" and "the Christian instinct to fix or absolve immediately is a failure mode."</w:t>
      </w:r>
    </w:p>
    <w:p>
      <w:pPr>
        <w:pStyle w:val="Heading2"/>
      </w:pPr>
      <w:r>
        <w:t>(d) Consensus concerns, ranked</w:t>
      </w:r>
    </w:p>
    <w:p>
      <w:r>
        <w:t xml:space="preserve">Ranking is by </w:t>
      </w:r>
      <w:r>
        <w:rPr>
          <w:b/>
        </w:rPr>
        <w:t>verified severity first, then breadth of agreement, then pastoral-safety weight.</w:t>
      </w:r>
      <w:r>
        <w:t xml:space="preserve"> Each entry notes the verifier's verdict explicitly.</w:t>
      </w:r>
    </w:p>
    <w:p>
      <w:pPr>
        <w:pStyle w:val="Heading3"/>
      </w:pPr>
      <w:r>
        <w:t>#1 — Missing clinical-referral / do-no-harm guard across the whole volume</w:t>
      </w:r>
    </w:p>
    <w:p>
      <w:pPr>
        <w:pStyle w:val="ListBullet"/>
      </w:pPr>
      <w:r>
        <w:rPr>
          <w:b/>
        </w:rPr>
        <w:t>Chapters:</w:t>
      </w:r>
      <w:r>
        <w:t xml:space="preserve"> </w:t>
      </w:r>
      <w:r>
        <w:rPr>
          <w:rFonts w:ascii="Consolas" w:hAnsi="Consolas"/>
          <w:sz w:val="20"/>
        </w:rPr>
        <w:t>exploration-08-container.md</w:t>
      </w:r>
      <w:r>
        <w:t xml:space="preserve">, </w:t>
      </w:r>
      <w:r>
        <w:rPr>
          <w:rFonts w:ascii="Consolas" w:hAnsi="Consolas"/>
          <w:sz w:val="20"/>
        </w:rPr>
        <w:t>exploration-02-emotional-knots.md</w:t>
      </w:r>
      <w:r>
        <w:t xml:space="preserve">, </w:t>
      </w:r>
      <w:r>
        <w:rPr>
          <w:rFonts w:ascii="Consolas" w:hAnsi="Consolas"/>
          <w:sz w:val="20"/>
        </w:rPr>
        <w:t>exploration-06-tool-map.md</w:t>
      </w:r>
      <w:r>
        <w:t xml:space="preserve">, </w:t>
      </w:r>
      <w:r>
        <w:rPr>
          <w:rFonts w:ascii="Consolas" w:hAnsi="Consolas"/>
          <w:sz w:val="20"/>
        </w:rPr>
        <w:t>exploration-08b-session-liturgy.md</w:t>
      </w:r>
      <w:r>
        <w:t xml:space="preserve">, </w:t>
      </w:r>
      <w:r>
        <w:rPr>
          <w:rFonts w:ascii="Consolas" w:hAnsi="Consolas"/>
          <w:sz w:val="20"/>
        </w:rPr>
        <w:t>exploration-02c-standing-interior-agreements.md</w:t>
      </w:r>
    </w:p>
    <w:p>
      <w:pPr>
        <w:pStyle w:val="ListBullet"/>
      </w:pPr>
      <w:r>
        <w:rPr>
          <w:b/>
        </w:rPr>
        <w:t>Raised by:</w:t>
      </w:r>
      <w:r>
        <w:t xml:space="preserve"> Keller, Stott, Willard, Foster, Eldredge, Prince, Lewis (7 of 8)</w:t>
      </w:r>
    </w:p>
    <w:p>
      <w:pPr>
        <w:pStyle w:val="ListBullet"/>
      </w:pPr>
      <w:r>
        <w:rPr>
          <w:b/>
        </w:rPr>
        <w:t>Pastoral-safety:</w:t>
      </w:r>
      <w:r>
        <w:t xml:space="preserve"> </w:t>
      </w:r>
      <w:r>
        <w:rPr>
          <w:b/>
        </w:rPr>
        <w:t>YES</w:t>
      </w:r>
    </w:p>
    <w:p>
      <w:pPr>
        <w:pStyle w:val="ListBullet"/>
      </w:pPr>
      <w:r>
        <w:rPr>
          <w:b/>
        </w:rPr>
        <w:t>Verifier verdict:</w:t>
      </w:r>
      <w:r>
        <w:t xml:space="preserve"> </w:t>
      </w:r>
      <w:r>
        <w:rPr>
          <w:b/>
        </w:rPr>
        <w:t>REAL — HIGH. Attempted refutation failed.</w:t>
      </w:r>
      <w:r>
        <w:t xml:space="preserve"> The corpus search returned nothing; the only "clinical" use is pejorative. The existing Companion II/III tiers gate </w:t>
      </w:r>
      <w:r>
        <w:rPr>
          <w:i/>
        </w:rPr>
        <w:t>who within the system</w:t>
      </w:r>
      <w:r>
        <w:t xml:space="preserve"> does the work, not </w:t>
      </w:r>
      <w:r>
        <w:rPr>
          <w:i/>
        </w:rPr>
        <w:t>when any tier must hand off to a clinician</w:t>
      </w:r>
      <w:r>
        <w:t>. The 0B referral-to-the-wider-church move proves the author can write this guard — its clinical analogue is simply missing.</w:t>
      </w:r>
    </w:p>
    <w:p>
      <w:pPr>
        <w:pStyle w:val="ListBullet"/>
      </w:pPr>
      <w:r>
        <w:rPr>
          <w:b/>
        </w:rPr>
        <w:t>Fix:</w:t>
      </w:r>
      <w:r>
        <w:t xml:space="preserve"> Add a boxed "When this exceeds the container — when to refer out" section to the Container chapter (under the "Safe" condition, which currently claims safety without naming its outer boundary), with parallel short notes in Exp 2 (the deepest-acuity chapter — its "this is not therapy" line makes the boundary </w:t>
      </w:r>
      <w:r>
        <w:rPr>
          <w:i/>
        </w:rPr>
        <w:t>more</w:t>
      </w:r>
      <w:r>
        <w:t xml:space="preserve"> necessary, not less) and Exp 6, and one-line cross-refs from Exp 3, 2A, 2C, 8B. Name red flags; make stop-and-refer the Companion's first duty; frame referral as faithfulness; cite common grace (prayer and clinical care are allies). Promote the deferred Vol 5 Powlison "genuine emergency / immediate-redirection" clause up into canonical V2 text and broaden it from a facilitation move to a referral duty. Anchor: Luke 10:34-35; Prov 11:14.</w:t>
      </w:r>
    </w:p>
    <w:p>
      <w:pPr>
        <w:pStyle w:val="Heading3"/>
      </w:pPr>
      <w:r>
        <w:t>#2 — Non-release routed back onto the sufferer; no sovereignty / Dark-Night off-ramp for the never-healed</w:t>
      </w:r>
    </w:p>
    <w:p>
      <w:pPr>
        <w:pStyle w:val="ListBullet"/>
      </w:pPr>
      <w:r>
        <w:rPr>
          <w:b/>
        </w:rPr>
        <w:t>Chapters:</w:t>
      </w:r>
      <w:r>
        <w:t xml:space="preserve"> </w:t>
      </w:r>
      <w:r>
        <w:rPr>
          <w:rFonts w:ascii="Consolas" w:hAnsi="Consolas"/>
          <w:sz w:val="20"/>
        </w:rPr>
        <w:t>exploration-02-emotional-knots.md</w:t>
      </w:r>
      <w:r>
        <w:t xml:space="preserve">, </w:t>
      </w:r>
      <w:r>
        <w:rPr>
          <w:rFonts w:ascii="Consolas" w:hAnsi="Consolas"/>
          <w:sz w:val="20"/>
        </w:rPr>
        <w:t>exploration-03-believing-lie.md</w:t>
      </w:r>
      <w:r>
        <w:t xml:space="preserve">, </w:t>
      </w:r>
      <w:r>
        <w:rPr>
          <w:rFonts w:ascii="Consolas" w:hAnsi="Consolas"/>
          <w:sz w:val="20"/>
        </w:rPr>
        <w:t>exploration-02b-adversarys-role.md</w:t>
      </w:r>
      <w:r>
        <w:t xml:space="preserve">, </w:t>
      </w:r>
      <w:r>
        <w:rPr>
          <w:rFonts w:ascii="Consolas" w:hAnsi="Consolas"/>
          <w:sz w:val="20"/>
        </w:rPr>
        <w:t>epilogue-the-invitation-to-volume-3.md</w:t>
      </w:r>
      <w:r>
        <w:t xml:space="preserve">, </w:t>
      </w:r>
      <w:r>
        <w:rPr>
          <w:rFonts w:ascii="Consolas" w:hAnsi="Consolas"/>
          <w:sz w:val="20"/>
        </w:rPr>
        <w:t>exploration-07-hearing-with-understanding.md</w:t>
      </w:r>
      <w:r>
        <w:t xml:space="preserve">, </w:t>
      </w:r>
      <w:r>
        <w:rPr>
          <w:rFonts w:ascii="Consolas" w:hAnsi="Consolas"/>
          <w:sz w:val="20"/>
        </w:rPr>
        <w:t>exploration-02a-wound-and-false-self.md</w:t>
      </w:r>
    </w:p>
    <w:p>
      <w:pPr>
        <w:pStyle w:val="ListBullet"/>
      </w:pPr>
      <w:r>
        <w:rPr>
          <w:b/>
        </w:rPr>
        <w:t>Raised by:</w:t>
      </w:r>
      <w:r>
        <w:t xml:space="preserve"> all eight</w:t>
      </w:r>
    </w:p>
    <w:p>
      <w:pPr>
        <w:pStyle w:val="ListBullet"/>
      </w:pPr>
      <w:r>
        <w:rPr>
          <w:b/>
        </w:rPr>
        <w:t>Pastoral-safety:</w:t>
      </w:r>
      <w:r>
        <w:t xml:space="preserve"> </w:t>
      </w:r>
      <w:r>
        <w:rPr>
          <w:b/>
        </w:rPr>
        <w:t>YES</w:t>
      </w:r>
    </w:p>
    <w:p>
      <w:pPr>
        <w:pStyle w:val="ListBullet"/>
      </w:pPr>
      <w:r>
        <w:rPr>
          <w:b/>
        </w:rPr>
        <w:t>Verifier verdict:</w:t>
      </w:r>
      <w:r>
        <w:t xml:space="preserve"> </w:t>
      </w:r>
      <w:r>
        <w:rPr>
          <w:b/>
        </w:rPr>
        <w:t>REAL — but DOWNGRADED from the panel's "high" to MEDIUM.</w:t>
      </w:r>
      <w:r>
        <w:t xml:space="preserve"> Quotes are accurate ("Not gradually, but suddenly"; "the lie is replaced… often dramatically and immediately"; Exp 3's "conditions of the heart coming into the session"; the epilogue's release-gate; Exp 7's "until the doubt is gone"). The loop is real: every offered off-ramp in the "why won't it release" lists locates the residual variable in the sufferer or the enemy, never in God's sovereign timing, and the excellent Dark-Night/lament material (Exp 7 caution #1; Exp 10 "Suffering as Engine") sits in the developmental register and is </w:t>
      </w:r>
      <w:r>
        <w:rPr>
          <w:b/>
        </w:rPr>
        <w:t>never wired back into the procedure</w:t>
      </w:r>
      <w:r>
        <w:t xml:space="preserve">, confirming "a hurting reader feels the procedure, not the caveat." But "closes a loop with no exit" is mildly overstated — Exp 2 already de-mechanizes the sin link, Exp 2B guards against blaming an external agent for everything, Exp 7 says "the Spirit is not constrained by this taxonomy," Exp 10 validates lament. The one missing off-ramp — </w:t>
      </w:r>
      <w:r>
        <w:rPr>
          <w:i/>
        </w:rPr>
        <w:t>sovereign withholding as a legitimate outcome of a correctly-run session</w:t>
      </w:r>
      <w:r>
        <w:t xml:space="preserve"> — is absent from precisely the procedural chapters, and it lands in the highest-certainty chapter ("Clearly Taught"). Medium is the honest severity.</w:t>
      </w:r>
    </w:p>
    <w:p>
      <w:pPr>
        <w:pStyle w:val="ListBullet"/>
      </w:pPr>
      <w:r>
        <w:rPr>
          <w:b/>
        </w:rPr>
        <w:t>Fix:</w:t>
      </w:r>
      <w:r>
        <w:t xml:space="preserve"> Establish a standing sovereignty guard for Part II (state once near the top of Exp 2, just after "The Spirit does the releasing"; cross-reference everywhere): the Spirit gives as He wills and in His timing (1 Cor 12:11; John 3:8); a session with no felt release — or only slow/partial/unexpected release — is never by itself a verdict on the participant's faith, willingness, submission, or warfare. Soften Exp 2's "Not gradually, but suddenly" to "sometimes suddenly, sometimes slowly, sometimes not on our timetable at all" (keep "Clearly Taught" for the </w:t>
      </w:r>
      <w:r>
        <w:rPr>
          <w:i/>
        </w:rPr>
        <w:t>mechanism</w:t>
      </w:r>
      <w:r>
        <w:t xml:space="preserve"> — Spirit-delivered truth — but add a clause that timing/observability is not part of what is clearly taught). Name the fourth possibility — sovereign withholding (2 Cor 12:8-9; Heb 11:13,39; Job; the lament psalms; the Dark Night) — in each "why won't it release" list (Exp 2B line 42; Exp 7's "Any Doubts?"). Reposition Exp 3's "conditions of the heart" so it is one factor, not the explanation of last resort. Recast the epilogue's three experiences as encounters recognized over time — "not merit badges" — naming that perseverance through unrelieved dryness is itself the readiness Vol 3 needs. Tie everything to the existing Vol 1 "A Word for the Dry Season" and Exp 10 material so the frame travels with the protocol.</w:t>
      </w:r>
    </w:p>
    <w:p>
      <w:pPr>
        <w:pStyle w:val="Heading3"/>
      </w:pPr>
      <w:r>
        <w:t>#3 — Tool Map "Proposed Law" is an impenetrable operator's mega-passage embodying the technique/apparatus failure mode</w:t>
      </w:r>
    </w:p>
    <w:p>
      <w:pPr>
        <w:pStyle w:val="ListBullet"/>
      </w:pPr>
      <w:r>
        <w:rPr>
          <w:b/>
        </w:rPr>
        <w:t>Chapters:</w:t>
      </w:r>
      <w:r>
        <w:t xml:space="preserve"> </w:t>
      </w:r>
      <w:r>
        <w:rPr>
          <w:rFonts w:ascii="Consolas" w:hAnsi="Consolas"/>
          <w:sz w:val="20"/>
        </w:rPr>
        <w:t>exploration-06-tool-map.md</w:t>
      </w:r>
    </w:p>
    <w:p>
      <w:pPr>
        <w:pStyle w:val="ListBullet"/>
      </w:pPr>
      <w:r>
        <w:rPr>
          <w:b/>
        </w:rPr>
        <w:t>Raised by:</w:t>
      </w:r>
      <w:r>
        <w:t xml:space="preserve"> Stott, Fee, Willard, Foster, Lewis</w:t>
      </w:r>
    </w:p>
    <w:p>
      <w:pPr>
        <w:pStyle w:val="ListBullet"/>
      </w:pPr>
      <w:r>
        <w:rPr>
          <w:b/>
        </w:rPr>
        <w:t>Pastoral-safety:</w:t>
      </w:r>
      <w:r>
        <w:t xml:space="preserve"> </w:t>
      </w:r>
      <w:r>
        <w:rPr>
          <w:b/>
        </w:rPr>
        <w:t>YES</w:t>
      </w:r>
      <w:r>
        <w:t xml:space="preserve"> (Lewis: the jargon forms the operator into someone who can no longer </w:t>
      </w:r>
      <w:r>
        <w:rPr>
          <w:i/>
        </w:rPr>
        <w:t>see</w:t>
      </w:r>
      <w:r>
        <w:t xml:space="preserve"> the wounded reader)</w:t>
      </w:r>
    </w:p>
    <w:p>
      <w:pPr>
        <w:pStyle w:val="ListBullet"/>
      </w:pPr>
      <w:r>
        <w:rPr>
          <w:b/>
        </w:rPr>
        <w:t>Verifier verdict:</w:t>
      </w:r>
      <w:r>
        <w:t xml:space="preserve"> </w:t>
      </w:r>
      <w:r>
        <w:rPr>
          <w:b/>
        </w:rPr>
        <w:t>REAL — MEDIUM, with two corrections.</w:t>
      </w:r>
      <w:r>
        <w:t xml:space="preserve"> The block (line 41) is genuinely the densest, most clinical passage in an otherwise warm chapter, with bare protocol codes (A24, A25, B11, B14) in the participant's sightline and the governing Spirit-clause buried at the very tail. The self-indictment is real: the Certainty note (line 43) confesses the right entry point "cannot be fully systematized," directly under a law that performs maximal systematization. </w:t>
      </w:r>
      <w:r>
        <w:rPr>
          <w:b/>
        </w:rPr>
        <w:t>Correction 1:</w:t>
      </w:r>
      <w:r>
        <w:t xml:space="preserve"> it is </w:t>
      </w:r>
      <w:r>
        <w:rPr>
          <w:b/>
        </w:rPr>
        <w:t>not</w:t>
      </w:r>
      <w:r>
        <w:t xml:space="preserve"> "a single ~350–600-word sentence" — it is ~485 words across roughly five sentences; the real offender is a ~190-word semicolon run. </w:t>
      </w:r>
      <w:r>
        <w:rPr>
          <w:b/>
        </w:rPr>
        <w:t>Correction 2:</w:t>
      </w:r>
      <w:r>
        <w:t xml:space="preserve"> "discernment collapses into triage" is overstated — the block itself says deployment "requires the Companion's discernment of all three dimensions," and the Formation Document Connection (line 45) mounts an explicit anti-mechanism defense. The defect is form/density/placement, not doctrinal collapse.</w:t>
      </w:r>
    </w:p>
    <w:p>
      <w:pPr>
        <w:pStyle w:val="ListBullet"/>
      </w:pPr>
      <w:r>
        <w:rPr>
          <w:b/>
        </w:rPr>
        <w:t>Fix:</w:t>
      </w:r>
      <w:r>
        <w:t xml:space="preserve"> Move the governing clause ("In every deployment it is the Holy Spirit who heals; the conditions below are only tools He alone walks through") to the </w:t>
      </w:r>
      <w:r>
        <w:rPr>
          <w:b/>
        </w:rPr>
        <w:t>front</w:t>
      </w:r>
      <w:r>
        <w:t>. State the operative law in two-three plain, warm sentences first (Lewis's model: "Different hurts need different help — a grief finished, a shame met with truth, a fear with the body calmed first, an anger said aloud, a sin confessed; underneath some is a false god still on the throne. Always it is the Spirit who heals; the tools only open the door."). Break the ~190-word run into short sentences or a plain three-dimension list. Relocate the protocol codes and the grid to a Vol 5 practitioner appendix / back-matter diagram. Add the two genuinely-missing guards: the Map is a servant of discernment never a substitute (correct diagnosis does not guarantee release), paired with the #1 stop/referral rule. Anchor: 1 Cor 8:1; John 15:5; Zech 4:6; John 16:13; 2 Cor 3:5-6.</w:t>
      </w:r>
    </w:p>
    <w:p>
      <w:pPr>
        <w:pStyle w:val="Heading3"/>
      </w:pPr>
      <w:r>
        <w:t>#4 — Contract-renunciation apparatus can relocate agency onto the victim ("a contract she committed to")</w:t>
      </w:r>
    </w:p>
    <w:p>
      <w:pPr>
        <w:pStyle w:val="ListBullet"/>
      </w:pPr>
      <w:r>
        <w:rPr>
          <w:b/>
        </w:rPr>
        <w:t>Chapters:</w:t>
      </w:r>
      <w:r>
        <w:t xml:space="preserve"> </w:t>
      </w:r>
      <w:r>
        <w:rPr>
          <w:rFonts w:ascii="Consolas" w:hAnsi="Consolas"/>
          <w:sz w:val="20"/>
        </w:rPr>
        <w:t>exploration-02c-standing-interior-agreements.md</w:t>
      </w:r>
    </w:p>
    <w:p>
      <w:pPr>
        <w:pStyle w:val="ListBullet"/>
      </w:pPr>
      <w:r>
        <w:rPr>
          <w:b/>
        </w:rPr>
        <w:t>Raised by:</w:t>
      </w:r>
      <w:r>
        <w:t xml:space="preserve"> Lewis</w:t>
      </w:r>
    </w:p>
    <w:p>
      <w:pPr>
        <w:pStyle w:val="ListBullet"/>
      </w:pPr>
      <w:r>
        <w:rPr>
          <w:b/>
        </w:rPr>
        <w:t>Pastoral-safety:</w:t>
      </w:r>
      <w:r>
        <w:t xml:space="preserve"> </w:t>
      </w:r>
      <w:r>
        <w:rPr>
          <w:b/>
        </w:rPr>
        <w:t>YES</w:t>
      </w:r>
    </w:p>
    <w:p>
      <w:pPr>
        <w:pStyle w:val="ListBullet"/>
      </w:pPr>
      <w:r>
        <w:rPr>
          <w:b/>
        </w:rPr>
        <w:t>Verifier verdict:</w:t>
      </w:r>
      <w:r>
        <w:t xml:space="preserve"> </w:t>
      </w:r>
      <w:r>
        <w:rPr>
          <w:b/>
        </w:rPr>
        <w:t>REAL — MEDIUM.</w:t>
      </w:r>
      <w:r>
        <w:t xml:space="preserve"> 2C repeatedly frames trauma-derived states as chosen: "binding contracts the participant entered (often as a child, often during specific trauma moments)" (line 10); "an agreement is what the participant has </w:t>
      </w:r>
      <w:r>
        <w:rPr>
          <w:i/>
        </w:rPr>
        <w:t>committed to</w:t>
      </w:r>
      <w:r>
        <w:t xml:space="preserve"> carrying" (lines 14, 23). Because sibling chapters tie shame knots to abuse-type childhood messages, the "committed to" register </w:t>
      </w:r>
      <w:r>
        <w:rPr>
          <w:i/>
        </w:rPr>
        <w:t>does</w:t>
      </w:r>
      <w:r>
        <w:t xml:space="preserve"> land on pre-volitional trauma. The decisive point: </w:t>
      </w:r>
      <w:r>
        <w:rPr>
          <w:b/>
        </w:rPr>
        <w:t>the author already wrote the corrective in 1B's balancing clause and simply failed to mirror it here</w:t>
      </w:r>
      <w:r>
        <w:t xml:space="preserve"> — and 1B's Certainty note records that the clause exists precisely to answer this danger. Its omission from 2C, whose language is </w:t>
      </w:r>
      <w:r>
        <w:rPr>
          <w:i/>
        </w:rPr>
        <w:t>more</w:t>
      </w:r>
      <w:r>
        <w:t xml:space="preserve"> provocative than 1B's, is a real internal inconsistency. (Calibration: the chapter does not affirmatively teach victim-culpability — it lacks the guard rather than asserting harm — and the verifier flagged that the proposed fix's "mirror the Exp 2 referral off-ramp" references a not-yet-existing fix, so the clinical-support note should be framed as a </w:t>
      </w:r>
      <w:r>
        <w:rPr>
          <w:i/>
        </w:rPr>
        <w:t>new</w:t>
      </w:r>
      <w:r>
        <w:t xml:space="preserve"> addition.)</w:t>
      </w:r>
    </w:p>
    <w:p>
      <w:pPr>
        <w:pStyle w:val="ListBullet"/>
      </w:pPr>
      <w:r>
        <w:rPr>
          <w:b/>
        </w:rPr>
        <w:t>Fix:</w:t>
      </w:r>
      <w:r>
        <w:t xml:space="preserve"> Add a third boundary note to the chapter </w:t>
      </w:r>
      <w:r>
        <w:rPr>
          <w:b/>
        </w:rPr>
        <w:t>body</w:t>
      </w:r>
      <w:r>
        <w:t xml:space="preserve"> (line 21, with the existing conduit-dignity and competency notes): the language of "an agreement the participant committed to" must never be applied to pre-volitional childhood trauma in a way that assigns responsibility — a child's survival adaptation to abuse is not a contract she signed; mirror 1B's balancing clause explicitly (Ezek 18:20; Matt 18:6; Tamar, 2 Sam 13). Add a separate clinical-support clause (a new addition, not a mirror). Name the failure mode directly so a zealous lay Companion cannot stumble into it.</w:t>
      </w:r>
    </w:p>
    <w:p>
      <w:pPr>
        <w:pStyle w:val="Heading3"/>
      </w:pPr>
      <w:r>
        <w:t>#5 — Forgiveness chapter does not distinguish forgiveness (interior release) from reconciliation / restored trust with an unrepentant abuser</w:t>
      </w:r>
    </w:p>
    <w:p>
      <w:pPr>
        <w:pStyle w:val="ListBullet"/>
      </w:pPr>
      <w:r>
        <w:rPr>
          <w:b/>
        </w:rPr>
        <w:t>Chapters:</w:t>
      </w:r>
      <w:r>
        <w:t xml:space="preserve"> </w:t>
      </w:r>
      <w:r>
        <w:rPr>
          <w:rFonts w:ascii="Consolas" w:hAnsi="Consolas"/>
          <w:sz w:val="20"/>
        </w:rPr>
        <w:t>exploration-06b-forgiveness-as-re-integration-of.md</w:t>
      </w:r>
      <w:r>
        <w:t xml:space="preserve"> (with pointer from </w:t>
      </w:r>
      <w:r>
        <w:rPr>
          <w:rFonts w:ascii="Consolas" w:hAnsi="Consolas"/>
          <w:sz w:val="20"/>
        </w:rPr>
        <w:t>exploration-06a-...</w:t>
      </w:r>
      <w:r>
        <w:t>)</w:t>
      </w:r>
    </w:p>
    <w:p>
      <w:pPr>
        <w:pStyle w:val="ListBullet"/>
      </w:pPr>
      <w:r>
        <w:rPr>
          <w:b/>
        </w:rPr>
        <w:t>Raised by:</w:t>
      </w:r>
      <w:r>
        <w:t xml:space="preserve"> Eldredge</w:t>
      </w:r>
    </w:p>
    <w:p>
      <w:pPr>
        <w:pStyle w:val="ListBullet"/>
      </w:pPr>
      <w:r>
        <w:rPr>
          <w:b/>
        </w:rPr>
        <w:t>Pastoral-safety:</w:t>
      </w:r>
      <w:r>
        <w:t xml:space="preserve"> </w:t>
      </w:r>
      <w:r>
        <w:rPr>
          <w:b/>
        </w:rPr>
        <w:t>YES</w:t>
      </w:r>
    </w:p>
    <w:p>
      <w:pPr>
        <w:pStyle w:val="ListBullet"/>
      </w:pPr>
      <w:r>
        <w:rPr>
          <w:b/>
        </w:rPr>
        <w:t>Verifier verdict:</w:t>
      </w:r>
      <w:r>
        <w:t xml:space="preserve"> </w:t>
      </w:r>
      <w:r>
        <w:rPr>
          <w:b/>
        </w:rPr>
        <w:t>REAL — but DOWNGRADED from "high" to LOW.</w:t>
      </w:r>
      <w:r>
        <w:t xml:space="preserve"> The concern's central factual claim ("the volume </w:t>
      </w:r>
      <w:r>
        <w:rPr>
          <w:i/>
        </w:rPr>
        <w:t>nowhere</w:t>
      </w:r>
      <w:r>
        <w:t xml:space="preserve"> distinguishes forgiveness from reconciliation") is </w:t>
      </w:r>
      <w:r>
        <w:rPr>
          <w:b/>
        </w:rPr>
        <w:t>false</w:t>
      </w:r>
      <w:r>
        <w:t xml:space="preserve">: Vol 1 FL.V (the Reciprocal Forgiveness Law), which 6A/6B/6C all cross-reference, makes the distinction twice, including a "Granddaddy" section using the </w:t>
      </w:r>
      <w:r>
        <w:rPr>
          <w:i/>
        </w:rPr>
        <w:t>exact</w:t>
      </w:r>
      <w:r>
        <w:t xml:space="preserve"> abused-wife example — "when should she trust him again?… only when there is changed behavior, over time… Never let anyone use the command to forgive as a lever to force you back into harm's way." The verifier also found 6B's "re-integration of the wronger" is explicitly an </w:t>
      </w:r>
      <w:r>
        <w:rPr>
          <w:i/>
        </w:rPr>
        <w:t>interior</w:t>
      </w:r>
      <w:r>
        <w:t xml:space="preserve"> move ("the split is operational, not ontological"; "not permission to dehumanize"), not a directive to resume proximity. </w:t>
      </w:r>
      <w:r>
        <w:rPr>
          <w:b/>
        </w:rPr>
        <w:t>What survives (low):</w:t>
      </w:r>
      <w:r>
        <w:t xml:space="preserve"> the safeguard lives upstream in FL.V while the misreadable "re-integrate the actual person" / "release-without-reconciliation is half the work" phrasing sits in the Vol 2 cluster with only a bare cross-ref — a reader working purely in Vol 2 meets the provocative language without the guard in view.</w:t>
      </w:r>
    </w:p>
    <w:p>
      <w:pPr>
        <w:pStyle w:val="ListBullet"/>
      </w:pPr>
      <w:r>
        <w:rPr>
          <w:b/>
        </w:rPr>
        <w:t>Fix:</w:t>
      </w:r>
      <w:r>
        <w:t xml:space="preserve"> Do </w:t>
      </w:r>
      <w:r>
        <w:rPr>
          <w:b/>
        </w:rPr>
        <w:t>not</w:t>
      </w:r>
      <w:r>
        <w:t xml:space="preserve"> add a full forgiveness-vs-reconciliation block (it would duplicate FL.V and risk drift). Add one clarifying clause in 6B defining the sense of "reconciliation" in play (interior resolution, not resumed contact/trust with an unrepentant or dangerous wrongdoer) and pointing to FL.V (Rom 12:18; Luke 17:3; Matt 10:16, after confirming these are additive to FL.V). Add a half-sentence in 6A making the interior nature of re-integration explicit. Keep the substantive safeguard centralized in FL.V.</w:t>
      </w:r>
    </w:p>
    <w:p>
      <w:pPr>
        <w:pStyle w:val="Heading3"/>
      </w:pPr>
      <w:r>
        <w:t>#6 — Ps 66:18 read as a mechanical "systems consequence" that will crush the scrupulous / depressed / dry believer</w:t>
      </w:r>
    </w:p>
    <w:p>
      <w:pPr>
        <w:pStyle w:val="ListBullet"/>
      </w:pPr>
      <w:r>
        <w:rPr>
          <w:b/>
        </w:rPr>
        <w:t>Chapters:</w:t>
      </w:r>
      <w:r>
        <w:t xml:space="preserve"> </w:t>
      </w:r>
      <w:r>
        <w:rPr>
          <w:rFonts w:ascii="Consolas" w:hAnsi="Consolas"/>
          <w:sz w:val="20"/>
        </w:rPr>
        <w:t>exploration-04-confession-and-restoration.md</w:t>
      </w:r>
    </w:p>
    <w:p>
      <w:pPr>
        <w:pStyle w:val="ListBullet"/>
      </w:pPr>
      <w:r>
        <w:rPr>
          <w:b/>
        </w:rPr>
        <w:t>Raised by:</w:t>
      </w:r>
      <w:r>
        <w:t xml:space="preserve"> Keller, Stott, Fee</w:t>
      </w:r>
    </w:p>
    <w:p>
      <w:pPr>
        <w:pStyle w:val="ListBullet"/>
      </w:pPr>
      <w:r>
        <w:rPr>
          <w:b/>
        </w:rPr>
        <w:t>Pastoral-safety:</w:t>
      </w:r>
      <w:r>
        <w:t xml:space="preserve"> </w:t>
      </w:r>
      <w:r>
        <w:rPr>
          <w:b/>
        </w:rPr>
        <w:t>YES</w:t>
      </w:r>
    </w:p>
    <w:p>
      <w:pPr>
        <w:pStyle w:val="ListBullet"/>
      </w:pPr>
      <w:r>
        <w:rPr>
          <w:b/>
        </w:rPr>
        <w:t>Verifier verdict:</w:t>
      </w:r>
      <w:r>
        <w:t xml:space="preserve"> </w:t>
      </w:r>
      <w:r>
        <w:rPr>
          <w:b/>
        </w:rPr>
        <w:t>REAL — MEDIUM (partially mitigated).</w:t>
      </w:r>
      <w:r>
        <w:t xml:space="preserve"> The combustible phrasing is present and unguarded: "the hearing channel closes. He does not listen. This is not punitive arbitrariness; it is a systems consequence" (line 28). The chapter never states that felt silence is </w:t>
      </w:r>
      <w:r>
        <w:rPr>
          <w:i/>
        </w:rPr>
        <w:t>not</w:t>
      </w:r>
      <w:r>
        <w:t xml:space="preserve"> itself evidence of hidden cherished sin, never cites the lament psalms/Ps 22 or Ps 103:13-14, and never grounds access in Christ's mediation as a backstop. </w:t>
      </w:r>
      <w:r>
        <w:rPr>
          <w:b/>
        </w:rPr>
        <w:t>But</w:t>
      </w:r>
      <w:r>
        <w:t xml:space="preserve"> the verifier found meaningful mitigation already present: the chapter glosses "cherished iniquity" as "sin I am holding onto rather than releasing" (the correct Hebrew sense), keeps agency in the heart's posture ("I cannot be genuinely submitted… and genuinely unwilling to release a specific sin simultaneously"), has 1 John 1:9's assurance in the same chapter, and warns against confession-as-one-size-hammer. The real gap is that the loud mechanical framing drowns the one-clause gloss, with no explicit guard for the scrupulous/dry reader.</w:t>
      </w:r>
    </w:p>
    <w:p>
      <w:pPr>
        <w:pStyle w:val="ListBullet"/>
      </w:pPr>
      <w:r>
        <w:rPr>
          <w:b/>
        </w:rPr>
        <w:t>Fix:</w:t>
      </w:r>
      <w:r>
        <w:t xml:space="preserve"> Targeted softening, not a rewrite. (1) Frame the verse in its own thanksgiving context (Ps 66:19, "But truly God has listened" — God heard </w:t>
      </w:r>
      <w:r>
        <w:rPr>
          <w:i/>
        </w:rPr>
        <w:t>because</w:t>
      </w:r>
      <w:r>
        <w:t xml:space="preserve"> no iniquity was cherished). (2) Replace "the hearing channel closes. He does not listen… systems consequence" with "cherished, defended, unrepented sin hardens us against hearing — it dulls our own capacity to receive Him." (3) Add a guard cross-referencing the "Dry Season" pattern: felt silence is NOT proof of hidden cherished sin (Ps 22; the lament psalms); access rests on Christ's mediation (Heb 4:16; 1 John 2:1; the 1 John 1:9 already cited); pair the negative law with assurance (Ps 103:13-14).</w:t>
      </w:r>
    </w:p>
    <w:p>
      <w:pPr>
        <w:pStyle w:val="Heading3"/>
      </w:pPr>
      <w:r>
        <w:t>#7 — Warfare-prayer "durability" claim risks becoming an efficacy technique and indicting the still-bound believer</w:t>
      </w:r>
    </w:p>
    <w:p>
      <w:pPr>
        <w:pStyle w:val="ListBullet"/>
      </w:pPr>
      <w:r>
        <w:rPr>
          <w:b/>
        </w:rPr>
        <w:t>Chapters:</w:t>
      </w:r>
      <w:r>
        <w:t xml:space="preserve"> </w:t>
      </w:r>
      <w:r>
        <w:rPr>
          <w:rFonts w:ascii="Consolas" w:hAnsi="Consolas"/>
          <w:sz w:val="20"/>
        </w:rPr>
        <w:t>exploration-02b-adversarys-role.md</w:t>
      </w:r>
    </w:p>
    <w:p>
      <w:pPr>
        <w:pStyle w:val="ListBullet"/>
      </w:pPr>
      <w:r>
        <w:rPr>
          <w:b/>
        </w:rPr>
        <w:t>Raised by:</w:t>
      </w:r>
      <w:r>
        <w:t xml:space="preserve"> Keller, Stott, Fee, Willard, Foster</w:t>
      </w:r>
    </w:p>
    <w:p>
      <w:pPr>
        <w:pStyle w:val="ListBullet"/>
      </w:pPr>
      <w:r>
        <w:rPr>
          <w:b/>
        </w:rPr>
        <w:t>Pastoral-safety:</w:t>
      </w:r>
      <w:r>
        <w:t xml:space="preserve"> </w:t>
      </w:r>
      <w:r>
        <w:rPr>
          <w:b/>
        </w:rPr>
        <w:t>YES</w:t>
      </w:r>
    </w:p>
    <w:p>
      <w:pPr>
        <w:pStyle w:val="ListBullet"/>
      </w:pPr>
      <w:r>
        <w:rPr>
          <w:b/>
        </w:rPr>
        <w:t>Verifier verdict:</w:t>
      </w:r>
      <w:r>
        <w:t xml:space="preserve"> </w:t>
      </w:r>
      <w:r>
        <w:rPr>
          <w:b/>
        </w:rPr>
        <w:t>REAL — MEDIUM.</w:t>
      </w:r>
      <w:r>
        <w:t xml:space="preserve"> The comparative claim is verbatim (line 36): warfare prayer "tends to produce more durable results than the same process done without it," with the "not formally tested" admission buried in the Certainty note. The dangerous corollary is present and unguarded (line 42): right tool + right conditions + no release → "is there a spiritual dimension… not yet addressed?" → adds more warfare, the escalation/self-blame spiral. The finished-victory anchor (Col 2:15) is genuinely absent here (only Eph 6:12 "the wrestling is real" appears), though it exists in the corpus at Vol 1 FL.XLII. The chapter is </w:t>
      </w:r>
      <w:r>
        <w:rPr>
          <w:i/>
        </w:rPr>
        <w:t>not</w:t>
      </w:r>
      <w:r>
        <w:t xml:space="preserve"> defenseless — strong anti-theatricality cautions, "neither reduces my responsibility nor inflates the adversary's power," deliberate understatement — but those guard theatricality and over-attribution, not the durability formula or the indictment of the still-bound.</w:t>
      </w:r>
    </w:p>
    <w:p>
      <w:pPr>
        <w:pStyle w:val="ListBullet"/>
      </w:pPr>
      <w:r>
        <w:rPr>
          <w:b/>
        </w:rPr>
        <w:t>Fix:</w:t>
      </w:r>
      <w:r>
        <w:t xml:space="preserve"> Reframe the durability claim as loosely-held, untested testimony ("I have often seen…"), front-loading the untested status and removing the comparative cause-effect. Add a pastoral guard near line 42: a non-releasing knot is NOT evidence of deficient warfare, faith, or hidden sin (1 Cor 12:11; 2 Cor 12:8-9), and reword the "spiritual dimension not yet addressed?" question so it is one possibility to discern, not a prompt to escalate. Anchor warfare in Christ's finished victory (Col 2:15; Eph 6:10-13) and cross-link Vol 1 FL.XLII and the Exp 2 "no tool releases a knot apart from the Spirit" line.</w:t>
      </w:r>
    </w:p>
    <w:p>
      <w:pPr>
        <w:pStyle w:val="Heading3"/>
      </w:pPr>
      <w:r>
        <w:t>#8 — The Sower-to-Affective-Taxonomy mapping over-rated as "Clearly Taught"; inverts text/instrument authority</w:t>
      </w:r>
    </w:p>
    <w:p>
      <w:pPr>
        <w:pStyle w:val="ListBullet"/>
      </w:pPr>
      <w:r>
        <w:rPr>
          <w:b/>
        </w:rPr>
        <w:t>Chapters:</w:t>
      </w:r>
      <w:r>
        <w:t xml:space="preserve"> </w:t>
      </w:r>
      <w:r>
        <w:rPr>
          <w:rFonts w:ascii="Consolas" w:hAnsi="Consolas"/>
          <w:sz w:val="20"/>
        </w:rPr>
        <w:t>exploration-01-heart-soil.md</w:t>
      </w:r>
    </w:p>
    <w:p>
      <w:pPr>
        <w:pStyle w:val="ListBullet"/>
      </w:pPr>
      <w:r>
        <w:rPr>
          <w:b/>
        </w:rPr>
        <w:t>Raised by:</w:t>
      </w:r>
      <w:r>
        <w:t xml:space="preserve"> Keller, Stott, Fee, Foster, Willard</w:t>
      </w:r>
    </w:p>
    <w:p>
      <w:pPr>
        <w:pStyle w:val="ListBullet"/>
      </w:pPr>
      <w:r>
        <w:rPr>
          <w:b/>
        </w:rPr>
        <w:t>Pastoral-safety:</w:t>
      </w:r>
      <w:r>
        <w:t xml:space="preserve"> </w:t>
      </w:r>
      <w:r>
        <w:rPr>
          <w:b/>
        </w:rPr>
        <w:t>NO</w:t>
      </w:r>
      <w:r>
        <w:t xml:space="preserve"> (theological/epistemic, with a secondary self-labeling risk)</w:t>
      </w:r>
    </w:p>
    <w:p>
      <w:pPr>
        <w:pStyle w:val="ListBullet"/>
      </w:pPr>
      <w:r>
        <w:rPr>
          <w:b/>
        </w:rPr>
        <w:t>Verifier verdict:</w:t>
      </w:r>
      <w:r>
        <w:t xml:space="preserve"> </w:t>
      </w:r>
      <w:r>
        <w:rPr>
          <w:b/>
        </w:rPr>
        <w:t>REAL — MEDIUM, with framing over-characterized.</w:t>
      </w:r>
      <w:r>
        <w:t xml:space="preserve"> Two planks stand: (1) the authority inversion is explicit and uncorrected — line 51, "the Parable of the Sower is the primary scriptural </w:t>
      </w:r>
      <w:r>
        <w:rPr>
          <w:i/>
        </w:rPr>
        <w:t>test</w:t>
      </w:r>
      <w:r>
        <w:t xml:space="preserve"> of the Affective Taxonomy" (a dominical parable made the instrument that tests a 1964 educational taxonomy; the ordering should be reversed); (2) no grace/non-ranking safeguard exists anywhere (grep: no Mark 4:26-29, John 15:5, 1 Cor 4:7, no "grace/ranking/hierarchy"), while the chapter actively hands a self-diagnosing ladder ("what level am I at?") plus the ATB attachment overlay. </w:t>
      </w:r>
      <w:r>
        <w:rPr>
          <w:b/>
        </w:rPr>
        <w:t>Over-stated:</w:t>
      </w:r>
      <w:r>
        <w:t xml:space="preserve"> the chapter does </w:t>
      </w:r>
      <w:r>
        <w:rPr>
          <w:i/>
        </w:rPr>
        <w:t>not</w:t>
      </w:r>
      <w:r>
        <w:t xml:space="preserve"> override Jesus' four-kinds reading ("That reading is not wrong," line 13), and the multi-region claim is </w:t>
      </w:r>
      <w:r>
        <w:rPr>
          <w:i/>
        </w:rPr>
        <w:t>already</w:t>
      </w:r>
      <w:r>
        <w:t xml:space="preserve"> labeled "an inference" in the Certainty note — so the down-rate is partly already met in prose, just not in the headline label.</w:t>
      </w:r>
    </w:p>
    <w:p>
      <w:pPr>
        <w:pStyle w:val="ListBullet"/>
      </w:pPr>
      <w:r>
        <w:rPr>
          <w:b/>
        </w:rPr>
        <w:t>Fix:</w:t>
      </w:r>
      <w:r>
        <w:t xml:space="preserve"> (1) Reverse the authority language at line 51 (the parable governs; the taxonomy is the fallible scaffold answerable to it — 1 Cor 4:6). (2) Split the certainty: keep soils-as-heart-conditions "Clearly Taught"; down-rate the soils-to-Levels-3/4/5 mapping and the single-heart-multiple-regions claim to "Reasonably Inferred," and the ATB overlay to heuristic/devotional; soften or drop "too precise to be coincidental." (3) Add a grace-and-non-ranking guard (Mark 4:26-29; John 15:5; 1 Cor 4:7): yields differ by the Sower's grace; the levels describe openness, never rank a person's worth; the thirty-fold soil is fully good soil. Keep line 13's affirmation intact.</w:t>
      </w:r>
    </w:p>
    <w:p>
      <w:pPr>
        <w:pStyle w:val="Heading3"/>
      </w:pPr>
      <w:r>
        <w:t>#9 — Prince's miracle-test quoted as authoritative; over-claims that absence of miracles proves merely-human wisdom</w:t>
      </w:r>
    </w:p>
    <w:p>
      <w:pPr>
        <w:pStyle w:val="ListBullet"/>
      </w:pPr>
      <w:r>
        <w:rPr>
          <w:b/>
        </w:rPr>
        <w:t>Chapters:</w:t>
      </w:r>
      <w:r>
        <w:t xml:space="preserve"> </w:t>
      </w:r>
      <w:r>
        <w:rPr>
          <w:rFonts w:ascii="Consolas" w:hAnsi="Consolas"/>
          <w:sz w:val="20"/>
        </w:rPr>
        <w:t>exploration-09-community-as-amplifier.md</w:t>
      </w:r>
    </w:p>
    <w:p>
      <w:pPr>
        <w:pStyle w:val="ListBullet"/>
      </w:pPr>
      <w:r>
        <w:rPr>
          <w:b/>
        </w:rPr>
        <w:t>Raised by:</w:t>
      </w:r>
      <w:r>
        <w:t xml:space="preserve"> Fee</w:t>
      </w:r>
    </w:p>
    <w:p>
      <w:pPr>
        <w:pStyle w:val="ListBullet"/>
      </w:pPr>
      <w:r>
        <w:rPr>
          <w:b/>
        </w:rPr>
        <w:t>Pastoral-safety:</w:t>
      </w:r>
      <w:r>
        <w:t xml:space="preserve"> </w:t>
      </w:r>
      <w:r>
        <w:rPr>
          <w:b/>
        </w:rPr>
        <w:t>YES</w:t>
      </w:r>
    </w:p>
    <w:p>
      <w:pPr>
        <w:pStyle w:val="ListBullet"/>
      </w:pPr>
      <w:r>
        <w:rPr>
          <w:b/>
        </w:rPr>
        <w:t>Verifier verdict:</w:t>
      </w:r>
      <w:r>
        <w:t xml:space="preserve"> </w:t>
      </w:r>
      <w:r>
        <w:rPr>
          <w:b/>
        </w:rPr>
        <w:t>REAL — MEDIUM (partly mitigated by surrounding context).</w:t>
      </w:r>
      <w:r>
        <w:t xml:space="preserve"> Line 41 endorses "Derek Prince's test is the right one: wisdom that comes through the Holy Spirit produces miracles; if it does not, it is human wisdom" — unqualified, and logically a biconditional whose contrapositive is exactly the "no miracles ⇒ merely human" trap (fails 1 Cor 12:11; Gal 5:22-23). </w:t>
      </w:r>
      <w:r>
        <w:rPr>
          <w:b/>
        </w:rPr>
        <w:t>But</w:t>
      </w:r>
      <w:r>
        <w:t xml:space="preserve"> the same bullet immediately pivots ("More broadly:") to redefine fruit as "consistent with the character and purposes of God," "drawing people to Christ," and the fruit of the Spirit — and downgrades the test to "a final piece of </w:t>
      </w:r>
      <w:r>
        <w:rPr>
          <w:i/>
        </w:rPr>
        <w:t>evidence</w:t>
      </w:r>
      <w:r>
        <w:t>." So the damage is concentrated in two clauses ("the right one" + the biconditional form), not a structural endorsement.</w:t>
      </w:r>
    </w:p>
    <w:p>
      <w:pPr>
        <w:pStyle w:val="ListBullet"/>
      </w:pPr>
      <w:r>
        <w:rPr>
          <w:b/>
        </w:rPr>
        <w:t>Fix:</w:t>
      </w:r>
      <w:r>
        <w:t xml:space="preserve"> Demote Prince to one contestable, loosely-held voice; break the biconditional with a sentence protecting the faithful-but-un-miraculous (1 Cor 12:11 — gifts apportioned "as He wills"; many Spirit-filled saints walk decades without a recorded miracle); make the fruit of the Spirit the primary criterion with signs a possible-not-required confirmation (Gal 5:22-23; Matt 7:16-20). Keep the existing "evidence, not proof" language. (Note: target the chapter's compression of Prince, not Prince himself.)</w:t>
      </w:r>
    </w:p>
    <w:p>
      <w:pPr>
        <w:pStyle w:val="Heading3"/>
      </w:pPr>
      <w:r>
        <w:t>#10 — Wound/false-self chapter is male-centric; the woman's core question is outsourced to a citation</w:t>
      </w:r>
    </w:p>
    <w:p>
      <w:pPr>
        <w:pStyle w:val="ListBullet"/>
      </w:pPr>
      <w:r>
        <w:rPr>
          <w:b/>
        </w:rPr>
        <w:t>Chapters:</w:t>
      </w:r>
      <w:r>
        <w:t xml:space="preserve"> </w:t>
      </w:r>
      <w:r>
        <w:rPr>
          <w:rFonts w:ascii="Consolas" w:hAnsi="Consolas"/>
          <w:sz w:val="20"/>
        </w:rPr>
        <w:t>exploration-02a-wound-and-false-self.md</w:t>
      </w:r>
    </w:p>
    <w:p>
      <w:pPr>
        <w:pStyle w:val="ListBullet"/>
      </w:pPr>
      <w:r>
        <w:rPr>
          <w:b/>
        </w:rPr>
        <w:t>Raised by:</w:t>
      </w:r>
      <w:r>
        <w:t xml:space="preserve"> Stott, Fee, Eldredge, Foster, Lewis</w:t>
      </w:r>
    </w:p>
    <w:p>
      <w:pPr>
        <w:pStyle w:val="ListBullet"/>
      </w:pPr>
      <w:r>
        <w:rPr>
          <w:b/>
        </w:rPr>
        <w:t>Pastoral-safety:</w:t>
      </w:r>
      <w:r>
        <w:t xml:space="preserve"> </w:t>
      </w:r>
      <w:r>
        <w:rPr>
          <w:b/>
        </w:rPr>
        <w:t>YES</w:t>
      </w:r>
      <w:r>
        <w:t xml:space="preserve"> (under the project's serve-the-wounded-reader priority)</w:t>
      </w:r>
    </w:p>
    <w:p>
      <w:pPr>
        <w:pStyle w:val="ListBullet"/>
      </w:pPr>
      <w:r>
        <w:rPr>
          <w:b/>
        </w:rPr>
        <w:t>Verifier verdict:</w:t>
      </w:r>
      <w:r>
        <w:t xml:space="preserve"> </w:t>
      </w:r>
      <w:r>
        <w:rPr>
          <w:b/>
        </w:rPr>
        <w:t>REAL — MEDIUM.</w:t>
      </w:r>
      <w:r>
        <w:t xml:space="preserve"> The masculine framing is total: "Do I have what it takes?" at "the center of every man's heart" (line 15); all three false-self portraits are "the man"; the only anecdote and testimony are of men. Women get a single parenthetical "(woman)" and a referral to </w:t>
      </w:r>
      <w:r>
        <w:rPr>
          <w:i/>
        </w:rPr>
        <w:t>Captivating</w:t>
      </w:r>
      <w:r>
        <w:t xml:space="preserve"> — the chapter's entire women-facing content. The author confesses this in the Introduction (line 29). The universalizing is partly hedged (line 37, "though the precise form varies") but only inside the male frame and never tested against Scripture; "every man's heart" still stands at line 15. Not a doctrinal/safety hazard, but under-serving wounded women precisely at the volume's most personal moment is more than cosmetic.</w:t>
      </w:r>
    </w:p>
    <w:p>
      <w:pPr>
        <w:pStyle w:val="ListBullet"/>
      </w:pPr>
      <w:r>
        <w:rPr>
          <w:b/>
        </w:rPr>
        <w:t>Fix:</w:t>
      </w:r>
      <w:r>
        <w:t xml:space="preserve"> Add two-three genuine, Scripture-grounded sentences naming the woman's core wound-question in her own register ("Am I lovely? Am I worth fighting for?", drawing on </w:t>
      </w:r>
      <w:r>
        <w:rPr>
          <w:i/>
        </w:rPr>
        <w:t>Captivating</w:t>
      </w:r>
      <w:r>
        <w:t>) as a sibling to "Do I have what it takes?" (Isa 62:4-5; Zeph 3:17). Re-balance the body-text portraits so a woman meets at least one she recognizes. Qualify "every man's heart" to "a common form of the wound's question, though it varies," and mark the single-core-question schema as one lens, not the structure of every heart. Keep the honest caveat. Preserve ESV-block style and divine-pronoun convention.</w:t>
      </w:r>
    </w:p>
    <w:p>
      <w:pPr>
        <w:pStyle w:val="Heading3"/>
      </w:pPr>
      <w:r>
        <w:t>#11 — The "falling away" anecdote in 2A reads as fear-leverage coupling "declined the tool" to "lost his faith and family"</w:t>
      </w:r>
    </w:p>
    <w:p>
      <w:pPr>
        <w:pStyle w:val="ListBullet"/>
      </w:pPr>
      <w:r>
        <w:rPr>
          <w:b/>
        </w:rPr>
        <w:t>Chapters:</w:t>
      </w:r>
      <w:r>
        <w:t xml:space="preserve"> </w:t>
      </w:r>
      <w:r>
        <w:rPr>
          <w:rFonts w:ascii="Consolas" w:hAnsi="Consolas"/>
          <w:sz w:val="20"/>
        </w:rPr>
        <w:t>exploration-02a-wound-and-false-self.md</w:t>
      </w:r>
    </w:p>
    <w:p>
      <w:pPr>
        <w:pStyle w:val="ListBullet"/>
      </w:pPr>
      <w:r>
        <w:rPr>
          <w:b/>
        </w:rPr>
        <w:t>Raised by:</w:t>
      </w:r>
      <w:r>
        <w:t xml:space="preserve"> Keller, Foster</w:t>
      </w:r>
    </w:p>
    <w:p>
      <w:pPr>
        <w:pStyle w:val="ListBullet"/>
      </w:pPr>
      <w:r>
        <w:rPr>
          <w:b/>
        </w:rPr>
        <w:t>Pastoral-safety:</w:t>
      </w:r>
      <w:r>
        <w:t xml:space="preserve"> </w:t>
      </w:r>
      <w:r>
        <w:rPr>
          <w:b/>
        </w:rPr>
        <w:t>YES</w:t>
      </w:r>
    </w:p>
    <w:p>
      <w:pPr>
        <w:pStyle w:val="ListBullet"/>
      </w:pPr>
      <w:r>
        <w:rPr>
          <w:b/>
        </w:rPr>
        <w:t>Verifier verdict:</w:t>
      </w:r>
      <w:r>
        <w:t xml:space="preserve"> </w:t>
      </w:r>
      <w:r>
        <w:rPr>
          <w:b/>
        </w:rPr>
        <w:t>REAL — DOWNGRADED from "high" to MEDIUM.</w:t>
      </w:r>
      <w:r>
        <w:t xml:space="preserve"> The anecdote (line 26) is bare cause-and-effect: "He declined to address this and eventually fell away from the faith and left his family," with no grief, no God's-keeping. It is internally inconsistent with the chapter's own theology (line 34: renewal "is an identity transaction the Spirit executes, not the will"), making it doctrinally off-key, not just risky. </w:t>
      </w:r>
      <w:r>
        <w:rPr>
          <w:b/>
        </w:rPr>
        <w:t>But</w:t>
      </w:r>
      <w:r>
        <w:t xml:space="preserve"> "fear-leverage" slightly overstates the </w:t>
      </w:r>
      <w:r>
        <w:rPr>
          <w:i/>
        </w:rPr>
        <w:t>reportorial</w:t>
      </w:r>
      <w:r>
        <w:t xml:space="preserve"> tone, and it is a single aside in a grace-forward chapter — hence medium.</w:t>
      </w:r>
    </w:p>
    <w:p>
      <w:pPr>
        <w:pStyle w:val="ListBullet"/>
      </w:pPr>
      <w:r>
        <w:rPr>
          <w:b/>
        </w:rPr>
        <w:t>Fix:</w:t>
      </w:r>
      <w:r>
        <w:t xml:space="preserve"> Keep the vivid image but break the implied causation in one or two sentences in the chapter's first-person register, anchoring perseverance in the Keeper ("the Father keeps His own," John 10:28-29), told in grief not warning. An optional Luke 15:4 pursuit note may follow; do not pile on a four-verse block. Do not delete the anecdote.</w:t>
      </w:r>
    </w:p>
    <w:p>
      <w:pPr>
        <w:pStyle w:val="Heading3"/>
      </w:pPr>
      <w:r>
        <w:t>#12 — Container/group dynamic lacks an explicit participant-protection (pause/decline/exit) clause for the fragile member</w:t>
      </w:r>
    </w:p>
    <w:p>
      <w:pPr>
        <w:pStyle w:val="ListBullet"/>
      </w:pPr>
      <w:r>
        <w:rPr>
          <w:b/>
        </w:rPr>
        <w:t>Chapters:</w:t>
      </w:r>
      <w:r>
        <w:t xml:space="preserve"> </w:t>
      </w:r>
      <w:r>
        <w:rPr>
          <w:rFonts w:ascii="Consolas" w:hAnsi="Consolas"/>
          <w:sz w:val="20"/>
        </w:rPr>
        <w:t>exploration-08-container.md</w:t>
      </w:r>
    </w:p>
    <w:p>
      <w:pPr>
        <w:pStyle w:val="ListBullet"/>
      </w:pPr>
      <w:r>
        <w:rPr>
          <w:b/>
        </w:rPr>
        <w:t>Raised by:</w:t>
      </w:r>
      <w:r>
        <w:t xml:space="preserve"> Stott</w:t>
      </w:r>
    </w:p>
    <w:p>
      <w:pPr>
        <w:pStyle w:val="ListBullet"/>
      </w:pPr>
      <w:r>
        <w:rPr>
          <w:b/>
        </w:rPr>
        <w:t>Pastoral-safety:</w:t>
      </w:r>
      <w:r>
        <w:t xml:space="preserve"> </w:t>
      </w:r>
      <w:r>
        <w:rPr>
          <w:b/>
        </w:rPr>
        <w:t>YES</w:t>
      </w:r>
    </w:p>
    <w:p>
      <w:pPr>
        <w:pStyle w:val="ListBullet"/>
      </w:pPr>
      <w:r>
        <w:rPr>
          <w:b/>
        </w:rPr>
        <w:t>Verifier verdict:</w:t>
      </w:r>
      <w:r>
        <w:t xml:space="preserve"> </w:t>
      </w:r>
      <w:r>
        <w:rPr>
          <w:b/>
        </w:rPr>
        <w:t>REAL — MEDIUM.</w:t>
      </w:r>
      <w:r>
        <w:t xml:space="preserve"> The amplification framing is accurately quoted ("collective hearing capacity… significantly greater than the sum"; Exp 9 "resonating in each of them"; 9A "I am" statements "at moments of peak emotional release"), disclosure is public, and a grep found </w:t>
      </w:r>
      <w:r>
        <w:rPr>
          <w:i/>
        </w:rPr>
        <w:t>zero</w:t>
      </w:r>
      <w:r>
        <w:t xml:space="preserve"> language granting a member the right to pause/decline/exit or a Companion duty to watch for overwhelm. The "Intentional" condition actively </w:t>
      </w:r>
      <w:r>
        <w:rPr>
          <w:i/>
        </w:rPr>
        <w:t>pathologizes</w:t>
      </w:r>
      <w:r>
        <w:t xml:space="preserve"> reservation ("a man who enters with conditions… has not actually entered the container… still negotiating") — exactly the pressure a fragile participant would feel. The practice is doctrinally sound and well-guarded against </w:t>
      </w:r>
      <w:r>
        <w:rPr>
          <w:i/>
        </w:rPr>
        <w:t>group</w:t>
      </w:r>
      <w:r>
        <w:t xml:space="preserve"> drift, but unguarded for harm to a fragile member </w:t>
      </w:r>
      <w:r>
        <w:rPr>
          <w:i/>
        </w:rPr>
        <w:t>inside</w:t>
      </w:r>
      <w:r>
        <w:t xml:space="preserve"> a session.</w:t>
      </w:r>
    </w:p>
    <w:p>
      <w:pPr>
        <w:pStyle w:val="ListBullet"/>
      </w:pPr>
      <w:r>
        <w:rPr>
          <w:b/>
        </w:rPr>
        <w:t>Fix:</w:t>
      </w:r>
      <w:r>
        <w:t xml:space="preserve"> Add a participant-protection clause to the container conditions (append to "Safe," which already cites Rom 14:3-4): any member may pause, decline, or exit any work at any time without explanation and without it counting against him; no member is pressed to disclose or go deeper against his will; the Companion watches for overwhelm and slows/stops the work. Add one clarifying sentence to resolve the apparent tension with "Intentional": intentionality is unconditional surrender to </w:t>
      </w:r>
      <w:r>
        <w:rPr>
          <w:i/>
        </w:rPr>
        <w:t>God</w:t>
      </w:r>
      <w:r>
        <w:t>, not to the group's process or timing. Anchor: 1 Cor 14:32-33; Rom 14:4-5.</w:t>
      </w:r>
    </w:p>
    <w:p>
      <w:pPr>
        <w:pStyle w:val="Heading3"/>
      </w:pPr>
      <w:r>
        <w:t>#13 — The volume diagnoses warfare but withholds the believer's authority and the operational form of deliverance</w:t>
      </w:r>
    </w:p>
    <w:p>
      <w:pPr>
        <w:pStyle w:val="ListBullet"/>
      </w:pPr>
      <w:r>
        <w:rPr>
          <w:b/>
        </w:rPr>
        <w:t>Chapters:</w:t>
      </w:r>
      <w:r>
        <w:t xml:space="preserve"> </w:t>
      </w:r>
      <w:r>
        <w:rPr>
          <w:rFonts w:ascii="Consolas" w:hAnsi="Consolas"/>
          <w:sz w:val="20"/>
        </w:rPr>
        <w:t>exploration-02b-adversarys-role.md</w:t>
      </w:r>
    </w:p>
    <w:p>
      <w:pPr>
        <w:pStyle w:val="ListBullet"/>
      </w:pPr>
      <w:r>
        <w:rPr>
          <w:b/>
        </w:rPr>
        <w:t>Raised by:</w:t>
      </w:r>
      <w:r>
        <w:t xml:space="preserve"> Prince</w:t>
      </w:r>
    </w:p>
    <w:p>
      <w:pPr>
        <w:pStyle w:val="ListBullet"/>
      </w:pPr>
      <w:r>
        <w:rPr>
          <w:b/>
        </w:rPr>
        <w:t>Pastoral-safety:</w:t>
      </w:r>
      <w:r>
        <w:t xml:space="preserve"> </w:t>
      </w:r>
      <w:r>
        <w:rPr>
          <w:b/>
        </w:rPr>
        <w:t>YES</w:t>
      </w:r>
      <w:r>
        <w:t xml:space="preserve"> (as framed)</w:t>
      </w:r>
    </w:p>
    <w:p>
      <w:pPr>
        <w:pStyle w:val="ListBullet"/>
      </w:pPr>
      <w:r>
        <w:rPr>
          <w:b/>
        </w:rPr>
        <w:t>Verifier verdict:</w:t>
      </w:r>
      <w:r>
        <w:t xml:space="preserve"> </w:t>
      </w:r>
      <w:r>
        <w:rPr>
          <w:b/>
        </w:rPr>
        <w:t>REAL — DOWNGRADED to LOW, with two factual errors in the concern.</w:t>
      </w:r>
      <w:r>
        <w:t xml:space="preserve"> Genuine residue: Luke 10:19 / Mark 16:17 / Acts 16:18 (delegated authority) are absent from Vol 2, and the chapter commends "spiritual warfare prayer, honest and specific" without ever giving it a shape. </w:t>
      </w:r>
      <w:r>
        <w:rPr>
          <w:b/>
        </w:rPr>
        <w:t>Error 1:</w:t>
      </w:r>
      <w:r>
        <w:t xml:space="preserve"> "Jas 4:7 cited once in passing, never operationalized" is false — it is operationalized in Exp 7 line 31 ("Name the interference… Resist (Jas 4:7)… Persist"). </w:t>
      </w:r>
      <w:r>
        <w:rPr>
          <w:b/>
        </w:rPr>
        <w:t>Error 2:</w:t>
      </w:r>
      <w:r>
        <w:t xml:space="preserve"> "Col 2:15 appears only in the Larger Story chapter" — true as placement, but that chapter already supplies the finished-work theology ("The serpent's head was crushed at Calvary"). The "disarmed before the lion" charge is refuted: the reader is given resistance, discernment, the cross, and a community safeguard. The remaining thinness is a </w:t>
      </w:r>
      <w:r>
        <w:rPr>
          <w:i/>
        </w:rPr>
        <w:t>deliberate</w:t>
      </w:r>
      <w:r>
        <w:t xml:space="preserve"> authorial choice (line 32 warns against "theatrical vigilance"; line 46 prefers understatement), so the maximalist fix would fight the chapter's intended posture.</w:t>
      </w:r>
    </w:p>
    <w:p>
      <w:pPr>
        <w:pStyle w:val="ListBullet"/>
      </w:pPr>
      <w:r>
        <w:rPr>
          <w:b/>
        </w:rPr>
        <w:t>Fix:</w:t>
      </w:r>
      <w:r>
        <w:t xml:space="preserve"> Do </w:t>
      </w:r>
      <w:r>
        <w:rPr>
          <w:b/>
        </w:rPr>
        <w:t>not</w:t>
      </w:r>
      <w:r>
        <w:t xml:space="preserve"> add a command-the-enemy liturgy. Make a small connective edit so the volume's already-present weapons are visible from 2B: point to the operational resistance in Exp 7, anchor the prayer's ground in Col 2:15 (Larger Story), and add one restrained line on delegated authority (Luke 10:19; cf. 1 John 3:8) — received by faith, in submission to God, under community covering, never a formula — keeping the existing understatement guard intact.</w:t>
      </w:r>
    </w:p>
    <w:p>
      <w:pPr>
        <w:pStyle w:val="Heading3"/>
      </w:pPr>
      <w:r>
        <w:t>#14 — Four Connects stated as a causal sequence that makes communion with God contingent on prior clearing work</w:t>
      </w:r>
    </w:p>
    <w:p>
      <w:pPr>
        <w:pStyle w:val="ListBullet"/>
      </w:pPr>
      <w:r>
        <w:rPr>
          <w:b/>
        </w:rPr>
        <w:t>Chapters:</w:t>
      </w:r>
      <w:r>
        <w:t xml:space="preserve"> </w:t>
      </w:r>
      <w:r>
        <w:rPr>
          <w:rFonts w:ascii="Consolas" w:hAnsi="Consolas"/>
          <w:sz w:val="20"/>
        </w:rPr>
        <w:t>exploration-05-four-connects.md</w:t>
      </w:r>
    </w:p>
    <w:p>
      <w:pPr>
        <w:pStyle w:val="ListBullet"/>
      </w:pPr>
      <w:r>
        <w:rPr>
          <w:b/>
        </w:rPr>
        <w:t>Raised by:</w:t>
      </w:r>
      <w:r>
        <w:t xml:space="preserve"> Keller</w:t>
      </w:r>
    </w:p>
    <w:p>
      <w:pPr>
        <w:pStyle w:val="ListBullet"/>
      </w:pPr>
      <w:r>
        <w:rPr>
          <w:b/>
        </w:rPr>
        <w:t>Pastoral-safety:</w:t>
      </w:r>
      <w:r>
        <w:t xml:space="preserve"> </w:t>
      </w:r>
      <w:r>
        <w:rPr>
          <w:b/>
        </w:rPr>
        <w:t>YES</w:t>
      </w:r>
    </w:p>
    <w:p>
      <w:pPr>
        <w:pStyle w:val="ListBullet"/>
      </w:pPr>
      <w:r>
        <w:rPr>
          <w:b/>
        </w:rPr>
        <w:t>Verifier verdict:</w:t>
      </w:r>
      <w:r>
        <w:t xml:space="preserve"> </w:t>
      </w:r>
      <w:r>
        <w:rPr>
          <w:b/>
        </w:rPr>
        <w:t>REAL — DOWNGRADED from "high" to MEDIUM.</w:t>
      </w:r>
      <w:r>
        <w:t xml:space="preserve"> The chapter upgrades the Connects to "a causal sequence with directional dependencies" (line 13) and says the God-Connect "comes third in the sequence for a reason" (line 51), with no union-with-Christ standing named (no Eph 2:13 / Rom 5:1-2). </w:t>
      </w:r>
      <w:r>
        <w:rPr>
          <w:b/>
        </w:rPr>
        <w:t>But</w:t>
      </w:r>
      <w:r>
        <w:t xml:space="preserve"> the chapter's own qualifiers repeatedly target </w:t>
      </w:r>
      <w:r>
        <w:rPr>
          <w:i/>
        </w:rPr>
        <w:t>mere religious activity</w:t>
      </w:r>
      <w:r>
        <w:t xml:space="preserve"> and </w:t>
      </w:r>
      <w:r>
        <w:rPr>
          <w:i/>
        </w:rPr>
        <w:t>performed vs. genuine, fruitful</w:t>
      </w:r>
      <w:r>
        <w:t xml:space="preserve"> communion ("tends to </w:t>
      </w:r>
      <w:r>
        <w:rPr>
          <w:i/>
        </w:rPr>
        <w:t>perform</w:t>
      </w:r>
      <w:r>
        <w:t xml:space="preserve"> his connection… rather than living it"), which is the felt-depth distinction the fix wants — already operating implicitly. So it is an articulation gap, not an actual inversion of gospel order.</w:t>
      </w:r>
    </w:p>
    <w:p>
      <w:pPr>
        <w:pStyle w:val="ListBullet"/>
      </w:pPr>
      <w:r>
        <w:rPr>
          <w:b/>
        </w:rPr>
        <w:t>Fix:</w:t>
      </w:r>
      <w:r>
        <w:t xml:space="preserve"> Add one clause after line 51 distinguishing </w:t>
      </w:r>
      <w:r>
        <w:rPr>
          <w:i/>
        </w:rPr>
        <w:t>standing</w:t>
      </w:r>
      <w:r>
        <w:t xml:space="preserve"> (given, immediate, prior — Eph 2:13; Rom 5:1-2) from </w:t>
      </w:r>
      <w:r>
        <w:rPr>
          <w:i/>
        </w:rPr>
        <w:t>experiential deepening</w:t>
      </w:r>
      <w:r>
        <w:t xml:space="preserve"> (where the sequence holds): the God-Connect is not a reward earned by finishing interior work first; self-examination and community clear away what keeps you </w:t>
      </w:r>
      <w:r>
        <w:rPr>
          <w:i/>
        </w:rPr>
        <w:t>performing</w:t>
      </w:r>
      <w:r>
        <w:t xml:space="preserve"> before a Father already near, they do not open a closed door. Keep the sequence intact; optionally cross-reference "A Word for the Dry Season."</w:t>
      </w:r>
    </w:p>
    <w:p>
      <w:pPr>
        <w:pStyle w:val="Heading3"/>
      </w:pPr>
      <w:r>
        <w:t>#15 — Proof-texting: context-free verses pressed into service as healing "mechanisms"</w:t>
      </w:r>
    </w:p>
    <w:p>
      <w:pPr>
        <w:pStyle w:val="ListBullet"/>
      </w:pPr>
      <w:r>
        <w:rPr>
          <w:b/>
        </w:rPr>
        <w:t>Chapters:</w:t>
      </w:r>
      <w:r>
        <w:t xml:space="preserve"> </w:t>
      </w:r>
      <w:r>
        <w:rPr>
          <w:rFonts w:ascii="Consolas" w:hAnsi="Consolas"/>
          <w:sz w:val="20"/>
        </w:rPr>
        <w:t>exploration-02-emotional-knots.md</w:t>
      </w:r>
      <w:r>
        <w:t xml:space="preserve">, </w:t>
      </w:r>
      <w:r>
        <w:rPr>
          <w:rFonts w:ascii="Consolas" w:hAnsi="Consolas"/>
          <w:sz w:val="20"/>
        </w:rPr>
        <w:t>exploration-03-believing-lie.md</w:t>
      </w:r>
      <w:r>
        <w:t xml:space="preserve">, </w:t>
      </w:r>
      <w:r>
        <w:rPr>
          <w:rFonts w:ascii="Consolas" w:hAnsi="Consolas"/>
          <w:sz w:val="20"/>
        </w:rPr>
        <w:t>exploration-0b-contemplative-substrate.md</w:t>
      </w:r>
    </w:p>
    <w:p>
      <w:pPr>
        <w:pStyle w:val="ListBullet"/>
      </w:pPr>
      <w:r>
        <w:rPr>
          <w:b/>
        </w:rPr>
        <w:t>Raised by:</w:t>
      </w:r>
      <w:r>
        <w:t xml:space="preserve"> Fee</w:t>
      </w:r>
    </w:p>
    <w:p>
      <w:pPr>
        <w:pStyle w:val="ListBullet"/>
      </w:pPr>
      <w:r>
        <w:rPr>
          <w:b/>
        </w:rPr>
        <w:t>Pastoral-safety:</w:t>
      </w:r>
      <w:r>
        <w:t xml:space="preserve"> </w:t>
      </w:r>
      <w:r>
        <w:rPr>
          <w:b/>
        </w:rPr>
        <w:t>NO</w:t>
      </w:r>
    </w:p>
    <w:p>
      <w:pPr>
        <w:pStyle w:val="ListBullet"/>
      </w:pPr>
      <w:r>
        <w:rPr>
          <w:b/>
        </w:rPr>
        <w:t>Verifier verdict:</w:t>
      </w:r>
      <w:r>
        <w:t xml:space="preserve"> Not separately re-verified as a consequential concern; Fee's exegesis is sound on each. John 8:32 ("the truth will set you free") is offered as "the mechanism statement," but John 8:31-36 defines freedom christologically (slavery to sin / abiding in Christ), not as revelatory truth dislodging a knot. John 8:44 (a paternity polemic against specific opponents) grounds "the adversary installs a lie." 1 Kgs 19:11-12 (a theophany-and-recommissioning of a fleeing prophet, followed immediately by clear divine speech) is used as proof of an apophatic </w:t>
      </w:r>
      <w:r>
        <w:rPr>
          <w:i/>
        </w:rPr>
        <w:t>technique</w:t>
      </w:r>
      <w:r>
        <w:t>. Heb 12:1's athletic weight/sin exhortation is read as an inner-healing taxonomy.</w:t>
      </w:r>
    </w:p>
    <w:p>
      <w:pPr>
        <w:pStyle w:val="ListBullet"/>
      </w:pPr>
      <w:r>
        <w:rPr>
          <w:b/>
        </w:rPr>
        <w:t>Fix:</w:t>
      </w:r>
      <w:r>
        <w:t xml:space="preserve"> Either exegete John 8:31-36 in context (then draw the broader principle) or use a text actually about Spirit-given revelation (John 16:13, kept in scope); drop "mechanism" applied to a verse. Re-anchor the "lies installed" point in 2 Cor 4:4 / 2 Cor 11:3 (already used well in Exp 7). Keep 1 Kgs 19 but reframe it (God discloses Himself quietly; silence serves hearing); lean on Ps 46:10 / 62:1 / 131:2.</w:t>
      </w:r>
    </w:p>
    <w:p>
      <w:pPr>
        <w:pStyle w:val="Heading3"/>
      </w:pPr>
      <w:r>
        <w:t>#16 — Taxonomy/governance scaffolding has grown into a scholastic apparatus that buries the pastoral reality</w:t>
      </w:r>
    </w:p>
    <w:p>
      <w:pPr>
        <w:pStyle w:val="ListBullet"/>
      </w:pPr>
      <w:r>
        <w:rPr>
          <w:b/>
        </w:rPr>
        <w:t>Chapters:</w:t>
      </w:r>
      <w:r>
        <w:t xml:space="preserve"> </w:t>
      </w:r>
      <w:r>
        <w:rPr>
          <w:rFonts w:ascii="Consolas" w:hAnsi="Consolas"/>
          <w:sz w:val="20"/>
        </w:rPr>
        <w:t>taxonomy-key-how-this-volume-classifies-its.md</w:t>
      </w:r>
    </w:p>
    <w:p>
      <w:pPr>
        <w:pStyle w:val="ListBullet"/>
      </w:pPr>
      <w:r>
        <w:rPr>
          <w:b/>
        </w:rPr>
        <w:t>Raised by:</w:t>
      </w:r>
      <w:r>
        <w:t xml:space="preserve"> Willard, Lewis</w:t>
      </w:r>
    </w:p>
    <w:p>
      <w:pPr>
        <w:pStyle w:val="ListBullet"/>
      </w:pPr>
      <w:r>
        <w:rPr>
          <w:b/>
        </w:rPr>
        <w:t>Pastoral-safety:</w:t>
      </w:r>
      <w:r>
        <w:t xml:space="preserve"> </w:t>
      </w:r>
      <w:r>
        <w:rPr>
          <w:b/>
        </w:rPr>
        <w:t>NO</w:t>
      </w:r>
      <w:r>
        <w:t xml:space="preserve"> (formation hazard / Inner Ring of nomenclature)</w:t>
      </w:r>
    </w:p>
    <w:p>
      <w:pPr>
        <w:pStyle w:val="ListBullet"/>
      </w:pPr>
      <w:r>
        <w:rPr>
          <w:b/>
        </w:rPr>
        <w:t>Verifier verdict:</w:t>
      </w:r>
      <w:r>
        <w:t xml:space="preserve"> Not separately re-verified. Five law-types, a Foundational Practice tier, sub-explorations, the registry, Tier-1/2 ratings, day-dated Council acceptances — a system a wounded person must navigate before reaching the help. Lewis: no one was ever healed by knowing which Law-type their wound was filed under.</w:t>
      </w:r>
    </w:p>
    <w:p>
      <w:pPr>
        <w:pStyle w:val="ListBullet"/>
      </w:pPr>
      <w:r>
        <w:rPr>
          <w:b/>
        </w:rPr>
        <w:t>Fix:</w:t>
      </w:r>
      <w:r>
        <w:t xml:space="preserve"> Split governance from pastoral guidance — keep registry/Council minutiae in a governance appendix or Vol 6; lead reader-facing chapters with the human reality, type-tag as a quiet footnote. Add a one-paragraph "how to read past the scaffolding" note (author's warm voice) at the head of the Taxonomy Key. Anchor: Matt 11:25; 2 Cor 11:3; 1 Cor 8:1.</w:t>
      </w:r>
    </w:p>
    <w:p>
      <w:pPr>
        <w:pStyle w:val="Heading3"/>
      </w:pPr>
      <w:r>
        <w:t>#17 — Introduction over-asserts contested framings as "simply true" (Eldredge warfare reading; VIM "Means" assumed in place)</w:t>
      </w:r>
    </w:p>
    <w:p>
      <w:pPr>
        <w:pStyle w:val="ListBullet"/>
      </w:pPr>
      <w:r>
        <w:rPr>
          <w:b/>
        </w:rPr>
        <w:t>Chapters:</w:t>
      </w:r>
      <w:r>
        <w:t xml:space="preserve"> </w:t>
      </w:r>
      <w:r>
        <w:rPr>
          <w:rFonts w:ascii="Consolas" w:hAnsi="Consolas"/>
          <w:sz w:val="20"/>
        </w:rPr>
        <w:t>introduction-the-bridge-from-knowing-to-doing.md</w:t>
      </w:r>
    </w:p>
    <w:p>
      <w:pPr>
        <w:pStyle w:val="ListBullet"/>
      </w:pPr>
      <w:r>
        <w:rPr>
          <w:b/>
        </w:rPr>
        <w:t>Raised by:</w:t>
      </w:r>
      <w:r>
        <w:t xml:space="preserve"> Fee, Willard</w:t>
      </w:r>
    </w:p>
    <w:p>
      <w:pPr>
        <w:pStyle w:val="ListBullet"/>
      </w:pPr>
      <w:r>
        <w:rPr>
          <w:b/>
        </w:rPr>
        <w:t>Pastoral-safety:</w:t>
      </w:r>
      <w:r>
        <w:t xml:space="preserve"> </w:t>
      </w:r>
      <w:r>
        <w:rPr>
          <w:b/>
        </w:rPr>
        <w:t>NO</w:t>
      </w:r>
    </w:p>
    <w:p>
      <w:pPr>
        <w:pStyle w:val="ListBullet"/>
      </w:pPr>
      <w:r>
        <w:rPr>
          <w:b/>
        </w:rPr>
        <w:t>Fix:</w:t>
      </w:r>
      <w:r>
        <w:t xml:space="preserve"> Soften "that I think is simply true" to "that I find compelling and that the volume tests in Exploration 2B," forward-referencing the warfare guardrails. Re-word the VIM lead so Means are visibly the outworking of a re-grounded Vision and Intention, not assumed in place; add a paragraph re-stating the Vision in the reader's present tense. Anchor: Matt 11:29-30; Mark 1:15; 1 Thess 5:21.</w:t>
      </w:r>
    </w:p>
    <w:p>
      <w:pPr>
        <w:pStyle w:val="Heading3"/>
      </w:pPr>
      <w:r>
        <w:t>#18 — The "Any Doubts?" process treats honest, faithful unanswered doubt as a defect to be eliminated</w:t>
      </w:r>
    </w:p>
    <w:p>
      <w:pPr>
        <w:pStyle w:val="ListBullet"/>
      </w:pPr>
      <w:r>
        <w:rPr>
          <w:b/>
        </w:rPr>
        <w:t>Chapters:</w:t>
      </w:r>
      <w:r>
        <w:t xml:space="preserve"> </w:t>
      </w:r>
      <w:r>
        <w:rPr>
          <w:rFonts w:ascii="Consolas" w:hAnsi="Consolas"/>
          <w:sz w:val="20"/>
        </w:rPr>
        <w:t>exploration-07-hearing-with-understanding.md</w:t>
      </w:r>
    </w:p>
    <w:p>
      <w:pPr>
        <w:pStyle w:val="ListBullet"/>
      </w:pPr>
      <w:r>
        <w:rPr>
          <w:b/>
        </w:rPr>
        <w:t>Raised by:</w:t>
      </w:r>
      <w:r>
        <w:t xml:space="preserve"> Prince (verified separately from #2)</w:t>
      </w:r>
    </w:p>
    <w:p>
      <w:pPr>
        <w:pStyle w:val="ListBullet"/>
      </w:pPr>
      <w:r>
        <w:rPr>
          <w:b/>
        </w:rPr>
        <w:t>Pastoral-safety:</w:t>
      </w:r>
      <w:r>
        <w:t xml:space="preserve"> </w:t>
      </w:r>
      <w:r>
        <w:rPr>
          <w:b/>
        </w:rPr>
        <w:t>YES</w:t>
      </w:r>
    </w:p>
    <w:p>
      <w:pPr>
        <w:pStyle w:val="ListBullet"/>
      </w:pPr>
      <w:r>
        <w:rPr>
          <w:b/>
        </w:rPr>
        <w:t>Verifier verdict:</w:t>
      </w:r>
      <w:r>
        <w:t xml:space="preserve"> </w:t>
      </w:r>
      <w:r>
        <w:rPr>
          <w:b/>
        </w:rPr>
        <w:t>REAL — MEDIUM, with a correction.</w:t>
      </w:r>
      <w:r>
        <w:t xml:space="preserve"> "The cycle repeats until the doubt is gone" (line 36) is stated unconditionally, and the "Adversary at the Moment of Reception" section (lines 24-31) could push a lamenting sufferer to read lingering resistance as the enemy. The chapter's excellent Dark-Night material sits in a remote later section and does not travel with the protocol. </w:t>
      </w:r>
      <w:r>
        <w:rPr>
          <w:b/>
        </w:rPr>
        <w:t>Correction:</w:t>
      </w:r>
      <w:r>
        <w:t xml:space="preserve"> Mark 9:24 is </w:t>
      </w:r>
      <w:r>
        <w:rPr>
          <w:i/>
        </w:rPr>
        <w:t>already</w:t>
      </w:r>
      <w:r>
        <w:t xml:space="preserve"> cited (lines 40-44) — but deployed toward </w:t>
      </w:r>
      <w:r>
        <w:rPr>
          <w:i/>
        </w:rPr>
        <w:t>release</w:t>
      </w:r>
      <w:r>
        <w:t>, not toward validating a doubt that stays; the process explicitly targets "unexamined" doubt (a partial mitigation overridden in practice by "until the doubt is gone").</w:t>
      </w:r>
    </w:p>
    <w:p>
      <w:pPr>
        <w:pStyle w:val="ListBullet"/>
      </w:pPr>
      <w:r>
        <w:rPr>
          <w:b/>
        </w:rPr>
        <w:t>Fix:</w:t>
      </w:r>
      <w:r>
        <w:t xml:space="preserve"> Add one-two sentences after the Mark 9:24 commentary distinguishing doubt-as-knot (the Spirit can loosen) from honest lament (carried to God, held in faith — Ps 13; Hab 1-2); a session that does not resolve to "no resistance" is not a failure, the Spirit may be deepening rather than dissolving. Forward-link to the chapter's own Dark-Night material. Do not re-add Mark 9:24 as if absent; extend its commentary (the father's "help my unbelief" is itself a carried, unresolved cry).</w:t>
      </w:r>
    </w:p>
    <w:p>
      <w:pPr>
        <w:pStyle w:val="Heading3"/>
      </w:pPr>
      <w:r>
        <w:t>#19 — Generational dimension truncated to the psychological "family system"; inherited spiritual bondage and the blood of Christ left out</w:t>
      </w:r>
    </w:p>
    <w:p>
      <w:pPr>
        <w:pStyle w:val="ListBullet"/>
      </w:pPr>
      <w:r>
        <w:rPr>
          <w:b/>
        </w:rPr>
        <w:t>Chapters:</w:t>
      </w:r>
      <w:r>
        <w:t xml:space="preserve"> </w:t>
      </w:r>
      <w:r>
        <w:rPr>
          <w:rFonts w:ascii="Consolas" w:hAnsi="Consolas"/>
          <w:sz w:val="20"/>
        </w:rPr>
        <w:t>exploration-02c-standing-interior-agreements.md</w:t>
      </w:r>
    </w:p>
    <w:p>
      <w:pPr>
        <w:pStyle w:val="ListBullet"/>
      </w:pPr>
      <w:r>
        <w:rPr>
          <w:b/>
        </w:rPr>
        <w:t>Raised by:</w:t>
      </w:r>
      <w:r>
        <w:t xml:space="preserve"> Prince</w:t>
      </w:r>
    </w:p>
    <w:p>
      <w:pPr>
        <w:pStyle w:val="ListBullet"/>
      </w:pPr>
      <w:r>
        <w:rPr>
          <w:b/>
        </w:rPr>
        <w:t>Pastoral-safety:</w:t>
      </w:r>
      <w:r>
        <w:t xml:space="preserve"> </w:t>
      </w:r>
      <w:r>
        <w:rPr>
          <w:b/>
        </w:rPr>
        <w:t>NO</w:t>
      </w:r>
    </w:p>
    <w:p>
      <w:pPr>
        <w:pStyle w:val="ListBullet"/>
      </w:pPr>
      <w:r>
        <w:rPr>
          <w:b/>
        </w:rPr>
        <w:t>Fix:</w:t>
      </w:r>
      <w:r>
        <w:t xml:space="preserve"> Add a paragraph distinguishing the psychological family-loyalty agreement (real) from generational/ancestral spiritual bondage (also real), holding Ezek 18:20 (no inherited guilt) together with Exod 20:5 / Num 14:18 (transmitted iniquity/consequence) without collapsing either — the descendant is not guilty but may renounce and, in Christ, break what was handed down (Gal 3:13). Bound by the 7A discernment discipline.</w:t>
      </w:r>
    </w:p>
    <w:p>
      <w:pPr>
        <w:pStyle w:val="Heading3"/>
      </w:pPr>
      <w:r>
        <w:t>#20 — Imported Bilgere / Jungian "shadow/gold" material not visibly run through the volume's own Tool Import Discipline</w:t>
      </w:r>
    </w:p>
    <w:p>
      <w:pPr>
        <w:pStyle w:val="ListBullet"/>
      </w:pPr>
      <w:r>
        <w:rPr>
          <w:b/>
        </w:rPr>
        <w:t>Chapters:</w:t>
      </w:r>
      <w:r>
        <w:t xml:space="preserve"> </w:t>
      </w:r>
      <w:r>
        <w:rPr>
          <w:rFonts w:ascii="Consolas" w:hAnsi="Consolas"/>
          <w:sz w:val="20"/>
        </w:rPr>
        <w:t>exploration-05-four-connects.md</w:t>
      </w:r>
    </w:p>
    <w:p>
      <w:pPr>
        <w:pStyle w:val="ListBullet"/>
      </w:pPr>
      <w:r>
        <w:rPr>
          <w:b/>
        </w:rPr>
        <w:t>Raised by:</w:t>
      </w:r>
      <w:r>
        <w:t xml:space="preserve"> Stott</w:t>
      </w:r>
    </w:p>
    <w:p>
      <w:pPr>
        <w:pStyle w:val="ListBullet"/>
      </w:pPr>
      <w:r>
        <w:rPr>
          <w:b/>
        </w:rPr>
        <w:t>Pastoral-safety:</w:t>
      </w:r>
      <w:r>
        <w:t xml:space="preserve"> </w:t>
      </w:r>
      <w:r>
        <w:rPr>
          <w:b/>
        </w:rPr>
        <w:t>NO</w:t>
      </w:r>
    </w:p>
    <w:p>
      <w:pPr>
        <w:pStyle w:val="ListBullet"/>
      </w:pPr>
      <w:r>
        <w:rPr>
          <w:b/>
        </w:rPr>
        <w:t>Fix:</w:t>
      </w:r>
      <w:r>
        <w:t xml:space="preserve"> Apply Exploration 0's frame/pattern/response discipline visibly in-text to the Bilgere material, or add a one-line pointer to where the re-framing is done (Vol 5 Phase 2); tether "shadow/gold" to a biblical anthropology (old self/new self; hidden sin / God-given gifting). Anchor: 1 Thess 5:21; Col 2:8.</w:t>
      </w:r>
    </w:p>
    <w:p>
      <w:pPr>
        <w:pStyle w:val="Heading3"/>
      </w:pPr>
      <w:r>
        <w:t>#21 — Session liturgy stacks the canon plus five centuries of saints behind one specific men's-group protocol at "Clearly Taught"</w:t>
      </w:r>
    </w:p>
    <w:p>
      <w:pPr>
        <w:pStyle w:val="ListBullet"/>
      </w:pPr>
      <w:r>
        <w:rPr>
          <w:b/>
        </w:rPr>
        <w:t>Chapters:</w:t>
      </w:r>
      <w:r>
        <w:t xml:space="preserve"> </w:t>
      </w:r>
      <w:r>
        <w:rPr>
          <w:rFonts w:ascii="Consolas" w:hAnsi="Consolas"/>
          <w:sz w:val="20"/>
        </w:rPr>
        <w:t>exploration-08b-session-liturgy.md</w:t>
      </w:r>
    </w:p>
    <w:p>
      <w:pPr>
        <w:pStyle w:val="ListBullet"/>
      </w:pPr>
      <w:r>
        <w:rPr>
          <w:b/>
        </w:rPr>
        <w:t>Raised by:</w:t>
      </w:r>
      <w:r>
        <w:t xml:space="preserve"> Willard</w:t>
      </w:r>
    </w:p>
    <w:p>
      <w:pPr>
        <w:pStyle w:val="ListBullet"/>
      </w:pPr>
      <w:r>
        <w:rPr>
          <w:b/>
        </w:rPr>
        <w:t>Pastoral-safety:</w:t>
      </w:r>
      <w:r>
        <w:t xml:space="preserve"> </w:t>
      </w:r>
      <w:r>
        <w:rPr>
          <w:b/>
        </w:rPr>
        <w:t>NO</w:t>
      </w:r>
    </w:p>
    <w:p>
      <w:pPr>
        <w:pStyle w:val="ListBullet"/>
      </w:pPr>
      <w:r>
        <w:rPr>
          <w:b/>
        </w:rPr>
        <w:t>Fix:</w:t>
      </w:r>
      <w:r>
        <w:t xml:space="preserve"> Reframe: "Our session stands downstream of and under these patterns; it does not equal them." Lower the certainty to "Reasonably Inferred" for identifying the specific protocol with the canonical pattern; keep "Clearly Taught" only for the bare principle that believers gather to do this work. Anchor: 1 Cor 14:32-33; 1 Cor 3:5-7.</w:t>
      </w:r>
    </w:p>
    <w:p>
      <w:pPr>
        <w:pStyle w:val="Heading3"/>
      </w:pPr>
      <w:r>
        <w:t>#22 — Silent-waiting caution could be warmer toward the dry, desolate, wordless reader</w:t>
      </w:r>
    </w:p>
    <w:p>
      <w:pPr>
        <w:pStyle w:val="ListBullet"/>
      </w:pPr>
      <w:r>
        <w:rPr>
          <w:b/>
        </w:rPr>
        <w:t>Chapters:</w:t>
      </w:r>
      <w:r>
        <w:t xml:space="preserve"> </w:t>
      </w:r>
      <w:r>
        <w:rPr>
          <w:rFonts w:ascii="Consolas" w:hAnsi="Consolas"/>
          <w:sz w:val="20"/>
        </w:rPr>
        <w:t>exploration-0b-contemplative-substrate.md</w:t>
      </w:r>
    </w:p>
    <w:p>
      <w:pPr>
        <w:pStyle w:val="ListBullet"/>
      </w:pPr>
      <w:r>
        <w:rPr>
          <w:b/>
        </w:rPr>
        <w:t>Raised by:</w:t>
      </w:r>
      <w:r>
        <w:t xml:space="preserve"> Foster</w:t>
      </w:r>
    </w:p>
    <w:p>
      <w:pPr>
        <w:pStyle w:val="ListBullet"/>
      </w:pPr>
      <w:r>
        <w:rPr>
          <w:b/>
        </w:rPr>
        <w:t>Pastoral-safety:</w:t>
      </w:r>
      <w:r>
        <w:t xml:space="preserve"> </w:t>
      </w:r>
      <w:r>
        <w:rPr>
          <w:b/>
        </w:rPr>
        <w:t>YES</w:t>
      </w:r>
    </w:p>
    <w:p>
      <w:pPr>
        <w:pStyle w:val="ListBullet"/>
      </w:pPr>
      <w:r>
        <w:rPr>
          <w:b/>
        </w:rPr>
        <w:t>Verifier verdict:</w:t>
      </w:r>
      <w:r>
        <w:t xml:space="preserve"> </w:t>
      </w:r>
      <w:r>
        <w:rPr>
          <w:b/>
        </w:rPr>
        <w:t>REAL — LOW, framing overstated.</w:t>
      </w:r>
      <w:r>
        <w:t xml:space="preserve"> The section never turns toward the dry/unconsoled reader (grep confirms), so the omission is genuine; but "could discourage a dry reader" overstates a doctrinal caution as practice-deterrence. The Dark-Night theology already exists in Exp 10's "Suffering as Engine," and </w:t>
      </w:r>
      <w:r>
        <w:rPr>
          <w:i/>
        </w:rPr>
        <w:t>both</w:t>
      </w:r>
      <w:r>
        <w:t xml:space="preserve"> proposed anchors (Ps 62:1; 1 Kgs 19:11-12) are already in the section's scriptural ground — the fix only needs to draw them into one pastoral sentence.</w:t>
      </w:r>
    </w:p>
    <w:p>
      <w:pPr>
        <w:pStyle w:val="ListBullet"/>
      </w:pPr>
      <w:r>
        <w:rPr>
          <w:b/>
        </w:rPr>
        <w:t>Fix:</w:t>
      </w:r>
      <w:r>
        <w:t xml:space="preserve"> Add one pastoral sentence to the "Form" paragraph (after "The drift and return is the practice"), in the chapter's third-person substrate voice: apophatic silence is the prayer native to the dry season; fruitless-feeling silence is faithful waiting, not absence of prayer; link to Exp 10's Dark-Night material. Reuse the two anchors already present. Do not touch the doctrinal "A caution" paragraph.</w:t>
      </w:r>
    </w:p>
    <w:p>
      <w:pPr>
        <w:pStyle w:val="Heading3"/>
      </w:pPr>
      <w:r>
        <w:t>Concerns the verifier DOWNGRADED or REFUTED (at-a-glance)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Concern</w:t>
            </w:r>
          </w:p>
        </w:tc>
        <w:tc>
          <w:tcPr>
            <w:tcW w:type="dxa" w:w="1872"/>
          </w:tcPr>
          <w:p>
            <w:r>
              <w:rPr>
                <w:b/>
              </w:rPr>
              <w:t>Panel framing</w:t>
            </w:r>
          </w:p>
        </w:tc>
        <w:tc>
          <w:tcPr>
            <w:tcW w:type="dxa" w:w="1872"/>
          </w:tcPr>
          <w:p>
            <w:r>
              <w:rPr>
                <w:b/>
              </w:rPr>
              <w:t>Verified</w:t>
            </w:r>
          </w:p>
        </w:tc>
        <w:tc>
          <w:tcPr>
            <w:tcW w:type="dxa" w:w="1872"/>
          </w:tcPr>
          <w:p>
            <w:r>
              <w:rPr>
                <w:b/>
              </w:rPr>
              <w:t>Why</w:t>
            </w:r>
          </w:p>
        </w:tc>
      </w:tr>
      <w:tr>
        <w:tc>
          <w:tcPr>
            <w:tcW w:type="dxa" w:w="1872"/>
          </w:tcPr>
          <w:p>
            <w:r>
              <w:t>(was a top-3 panel item)</w:t>
            </w:r>
          </w:p>
        </w:tc>
        <w:tc>
          <w:tcPr>
            <w:tcW w:type="dxa" w:w="1872"/>
          </w:tcPr>
          <w:p>
            <w:r>
              <w:rPr>
                <w:b/>
              </w:rPr>
              <w:t>Broad mechanism register</w:t>
            </w:r>
            <w:r>
              <w:t xml:space="preserve"> (pipe/channel/bandwidth across 5 chapters)</w:t>
            </w:r>
          </w:p>
        </w:tc>
        <w:tc>
          <w:tcPr>
            <w:tcW w:type="dxa" w:w="1872"/>
          </w:tcPr>
          <w:p>
            <w:r>
              <w:t>high, pastoral-safety</w:t>
            </w:r>
          </w:p>
        </w:tc>
        <w:tc>
          <w:tcPr>
            <w:tcW w:type="dxa" w:w="1872"/>
          </w:tcPr>
          <w:p>
            <w:r>
              <w:rPr>
                <w:b/>
              </w:rPr>
              <w:t>LOW</w:t>
            </w:r>
          </w:p>
        </w:tc>
        <w:tc>
          <w:tcPr>
            <w:tcW w:type="dxa" w:w="1872"/>
          </w:tcPr>
          <w:p>
            <w:r>
              <w:t>Lexicon partly fabricated ("spiritual circuit," "throughput," "Spirit as fluid" absent); Larger Story already front-placed; Exp 2 leads with Spirit-as-subject; pipe's content already named "God's love." Only a narrow residue (Exp 6 tail-clause, "release mechanism," one missing subordinator in the Intro).</w:t>
            </w:r>
          </w:p>
        </w:tc>
      </w:tr>
      <w:tr>
        <w:tc>
          <w:tcPr>
            <w:tcW w:type="dxa" w:w="1872"/>
          </w:tcPr>
          <w:p>
            <w:r>
              <w:t>#5</w:t>
            </w:r>
          </w:p>
        </w:tc>
        <w:tc>
          <w:tcPr>
            <w:tcW w:type="dxa" w:w="1872"/>
          </w:tcPr>
          <w:p>
            <w:r>
              <w:t>Forgiveness ≠ reconciliation</w:t>
            </w:r>
          </w:p>
        </w:tc>
        <w:tc>
          <w:tcPr>
            <w:tcW w:type="dxa" w:w="1872"/>
          </w:tcPr>
          <w:p>
            <w:r>
              <w:t>high</w:t>
            </w:r>
          </w:p>
        </w:tc>
        <w:tc>
          <w:tcPr>
            <w:tcW w:type="dxa" w:w="1872"/>
          </w:tcPr>
          <w:p>
            <w:r>
              <w:rPr>
                <w:b/>
              </w:rPr>
              <w:t>LOW</w:t>
            </w:r>
          </w:p>
        </w:tc>
        <w:tc>
          <w:tcPr>
            <w:tcW w:type="dxa" w:w="1872"/>
          </w:tcPr>
          <w:p>
            <w:r>
              <w:t>False that the volume "nowhere" distinguishes them — FL.V does so twice with the exact abused-wife example; 6B's "re-integration" is interior.</w:t>
            </w:r>
          </w:p>
        </w:tc>
      </w:tr>
      <w:tr>
        <w:tc>
          <w:tcPr>
            <w:tcW w:type="dxa" w:w="1872"/>
          </w:tcPr>
          <w:p>
            <w:r>
              <w:t>#11</w:t>
            </w:r>
          </w:p>
        </w:tc>
        <w:tc>
          <w:tcPr>
            <w:tcW w:type="dxa" w:w="1872"/>
          </w:tcPr>
          <w:p>
            <w:r>
              <w:t>"Falling away" anecdote as fear-leverage</w:t>
            </w:r>
          </w:p>
        </w:tc>
        <w:tc>
          <w:tcPr>
            <w:tcW w:type="dxa" w:w="1872"/>
          </w:tcPr>
          <w:p>
            <w:r>
              <w:t>high</w:t>
            </w:r>
          </w:p>
        </w:tc>
        <w:tc>
          <w:tcPr>
            <w:tcW w:type="dxa" w:w="1872"/>
          </w:tcPr>
          <w:p>
            <w:r>
              <w:rPr>
                <w:b/>
              </w:rPr>
              <w:t>MEDIUM</w:t>
            </w:r>
          </w:p>
        </w:tc>
        <w:tc>
          <w:tcPr>
            <w:tcW w:type="dxa" w:w="1872"/>
          </w:tcPr>
          <w:p>
            <w:r>
              <w:t>Tone is reportorial, not a threat; single aside in a grace-forward chapter.</w:t>
            </w:r>
          </w:p>
        </w:tc>
      </w:tr>
      <w:tr>
        <w:tc>
          <w:tcPr>
            <w:tcW w:type="dxa" w:w="1872"/>
          </w:tcPr>
          <w:p>
            <w:r>
              <w:t>#13</w:t>
            </w:r>
          </w:p>
        </w:tc>
        <w:tc>
          <w:tcPr>
            <w:tcW w:type="dxa" w:w="1872"/>
          </w:tcPr>
          <w:p>
            <w:r>
              <w:t>Authority/deliverance withheld</w:t>
            </w:r>
          </w:p>
        </w:tc>
        <w:tc>
          <w:tcPr>
            <w:tcW w:type="dxa" w:w="1872"/>
          </w:tcPr>
          <w:p>
            <w:r>
              <w:t>high</w:t>
            </w:r>
          </w:p>
        </w:tc>
        <w:tc>
          <w:tcPr>
            <w:tcW w:type="dxa" w:w="1872"/>
          </w:tcPr>
          <w:p>
            <w:r>
              <w:rPr>
                <w:b/>
              </w:rPr>
              <w:t>LOW</w:t>
            </w:r>
          </w:p>
        </w:tc>
        <w:tc>
          <w:tcPr>
            <w:tcW w:type="dxa" w:w="1872"/>
          </w:tcPr>
          <w:p>
            <w:r>
              <w:t xml:space="preserve">Jas 4:7 </w:t>
            </w:r>
            <w:r>
              <w:rPr>
                <w:i/>
              </w:rPr>
              <w:t>is</w:t>
            </w:r>
            <w:r>
              <w:t xml:space="preserve"> operationalized (Exp 7); Col 2:15 present (Larger Story); thinness is a deliberate anti-theatrical choice.</w:t>
            </w:r>
          </w:p>
        </w:tc>
      </w:tr>
      <w:tr>
        <w:tc>
          <w:tcPr>
            <w:tcW w:type="dxa" w:w="1872"/>
          </w:tcPr>
          <w:p>
            <w:r>
              <w:t>#14</w:t>
            </w:r>
          </w:p>
        </w:tc>
        <w:tc>
          <w:tcPr>
            <w:tcW w:type="dxa" w:w="1872"/>
          </w:tcPr>
          <w:p>
            <w:r>
              <w:t>Four Connects invert gospel order</w:t>
            </w:r>
          </w:p>
        </w:tc>
        <w:tc>
          <w:tcPr>
            <w:tcW w:type="dxa" w:w="1872"/>
          </w:tcPr>
          <w:p>
            <w:r>
              <w:t>high</w:t>
            </w:r>
          </w:p>
        </w:tc>
        <w:tc>
          <w:tcPr>
            <w:tcW w:type="dxa" w:w="1872"/>
          </w:tcPr>
          <w:p>
            <w:r>
              <w:rPr>
                <w:b/>
              </w:rPr>
              <w:t>MEDIUM</w:t>
            </w:r>
          </w:p>
        </w:tc>
        <w:tc>
          <w:tcPr>
            <w:tcW w:type="dxa" w:w="1872"/>
          </w:tcPr>
          <w:p>
            <w:r>
              <w:t>Chapter's own "performed vs. genuine" qualifiers already lean right; articulation gap, not inversion.</w:t>
            </w:r>
          </w:p>
        </w:tc>
      </w:tr>
      <w:tr>
        <w:tc>
          <w:tcPr>
            <w:tcW w:type="dxa" w:w="1872"/>
          </w:tcPr>
          <w:p>
            <w:r>
              <w:t>—</w:t>
            </w:r>
          </w:p>
        </w:tc>
        <w:tc>
          <w:tcPr>
            <w:tcW w:type="dxa" w:w="1872"/>
          </w:tcPr>
          <w:p>
            <w:r>
              <w:t>"Emotional knot psychologizes away demonic bondage" (Prince)</w:t>
            </w:r>
          </w:p>
        </w:tc>
        <w:tc>
          <w:tcPr>
            <w:tcW w:type="dxa" w:w="1872"/>
          </w:tcPr>
          <w:p>
            <w:r>
              <w:t>medium</w:t>
            </w:r>
          </w:p>
        </w:tc>
        <w:tc>
          <w:tcPr>
            <w:tcW w:type="dxa" w:w="1872"/>
          </w:tcPr>
          <w:p>
            <w:r>
              <w:rPr>
                <w:b/>
              </w:rPr>
              <w:t>REFUTED (false)</w:t>
            </w:r>
          </w:p>
        </w:tc>
        <w:tc>
          <w:tcPr>
            <w:tcW w:type="dxa" w:w="1872"/>
          </w:tcPr>
          <w:p>
            <w:r>
              <w:t>Exp 2B is devoted to exactly this; it answers the stuck-case, maps each knot-type to an enemy-lie, and guards against blame-everything. Fix is register/cross-ref polish only.</w:t>
            </w:r>
          </w:p>
        </w:tc>
      </w:tr>
      <w:tr>
        <w:tc>
          <w:tcPr>
            <w:tcW w:type="dxa" w:w="1872"/>
          </w:tcPr>
          <w:p>
            <w:r>
              <w:t>#6, #8, #9, #18</w:t>
            </w:r>
          </w:p>
        </w:tc>
        <w:tc>
          <w:tcPr>
            <w:tcW w:type="dxa" w:w="1872"/>
          </w:tcPr>
          <w:p>
            <w:r>
              <w:t>Ps 66:18 / Sower mapping / miracle-test / Any-Doubts</w:t>
            </w:r>
          </w:p>
        </w:tc>
        <w:tc>
          <w:tcPr>
            <w:tcW w:type="dxa" w:w="1872"/>
          </w:tcPr>
          <w:p>
            <w:r>
              <w:t>high (panel)</w:t>
            </w:r>
          </w:p>
        </w:tc>
        <w:tc>
          <w:tcPr>
            <w:tcW w:type="dxa" w:w="1872"/>
          </w:tcPr>
          <w:p>
            <w:r>
              <w:rPr>
                <w:b/>
              </w:rPr>
              <w:t>MEDIUM</w:t>
            </w:r>
          </w:p>
        </w:tc>
        <w:tc>
          <w:tcPr>
            <w:tcW w:type="dxa" w:w="1872"/>
          </w:tcPr>
          <w:p>
            <w:r>
              <w:t>All real, all partially mitigated by existing in-chapter or sibling-chapter material.</w:t>
            </w:r>
          </w:p>
        </w:tc>
      </w:tr>
    </w:tbl>
    <w:p>
      <w:pPr>
        <w:pStyle w:val="Heading2"/>
      </w:pPr>
      <w:r>
        <w:t>(e) Genuinely divided points needing the author's judgment</w:t>
      </w:r>
    </w:p>
    <w:p>
      <w:pPr>
        <w:pStyle w:val="ListNumber"/>
      </w:pPr>
      <w:r>
        <w:rPr>
          <w:b/>
        </w:rPr>
        <w:t>How much deliverance grammar to admit.</w:t>
      </w:r>
      <w:r>
        <w:t xml:space="preserve"> Prince wants the believer's delegated authority (Luke 10:19; Mark 16:17) and an operational shape for warfare prayer, plus inherited </w:t>
      </w:r>
      <w:r>
        <w:rPr>
          <w:i/>
        </w:rPr>
        <w:t>spiritual</w:t>
      </w:r>
      <w:r>
        <w:t xml:space="preserve"> bondage held alongside Ezek 18:20. The verifier showed the chapter's understatement is </w:t>
      </w:r>
      <w:r>
        <w:rPr>
          <w:i/>
        </w:rPr>
        <w:t>deliberate</w:t>
      </w:r>
      <w:r>
        <w:t xml:space="preserve">, and Keller/Fee/Foster pull the opposite way — worried the warfare frame </w:t>
      </w:r>
      <w:r>
        <w:rPr>
          <w:i/>
        </w:rPr>
        <w:t>already</w:t>
      </w:r>
      <w:r>
        <w:t xml:space="preserve"> drifts toward technique and indictment (#7). The author must decide where on the Word-and-Spirit ↔ Reformed-restraint axis Vol 2 sits. The editor's read: a single restrained authority line (delegated, by faith, in community — #13) satisfies the real residue without breaking the anti-theatrical posture the verifier vindicated.</w:t>
      </w:r>
    </w:p>
    <w:p>
      <w:pPr>
        <w:pStyle w:val="ListNumber"/>
      </w:pPr>
      <w:r>
        <w:rPr>
          <w:b/>
        </w:rPr>
        <w:t>Sudden vs. gradual release as a truth-claim.</w:t>
      </w:r>
      <w:r>
        <w:t xml:space="preserve"> Eldredge and Lewis love the "suddenly, when the Spirit speaks" testimony as pastoral gold; the unanimous #2 concern needs it softened to protect the never-healed. These are in real tension. The editor's read: soften the </w:t>
      </w:r>
      <w:r>
        <w:rPr>
          <w:i/>
        </w:rPr>
        <w:t>certainty about timing/observability</w:t>
      </w:r>
      <w:r>
        <w:t xml:space="preserve"> (keep the mechanism "Clearly Taught," qualify the suddenness) — this preserves the testimony while closing the trap.</w:t>
      </w:r>
    </w:p>
    <w:p>
      <w:pPr>
        <w:pStyle w:val="ListNumber"/>
      </w:pPr>
      <w:r>
        <w:rPr>
          <w:b/>
        </w:rPr>
        <w:t>The taxonomy/registry apparatus: how much to move.</w:t>
      </w:r>
      <w:r>
        <w:t xml:space="preserve"> Willard and Lewis want governance split out of the reader-facing volume (#16, #21); but the registry is load-bearing for the Council's tier discipline and the Research Register. The author must decide whether to relocate it wholesale (a Vol 6 governance appendix) or merely demote it in-chapter to footnotes. This is an architecture call, not a wording fix.</w:t>
      </w:r>
    </w:p>
    <w:p>
      <w:pPr>
        <w:pStyle w:val="ListNumber"/>
      </w:pPr>
      <w:r>
        <w:rPr>
          <w:b/>
        </w:rPr>
        <w:t>The man-centric framing (#10): inline repair vs. wait for the women's revision.</w:t>
      </w:r>
      <w:r>
        <w:t xml:space="preserve"> The author has publicly reserved the fuller treatment for "women who have done the work." The panel (including Eldredge) asks for a minimal inline repair </w:t>
      </w:r>
      <w:r>
        <w:rPr>
          <w:i/>
        </w:rPr>
        <w:t>now</w:t>
      </w:r>
      <w:r>
        <w:t>. The editor's read: the inline repair and the reserved future revision are not in conflict — add the sibling question and one portrait now, keep the caveat.</w:t>
      </w:r>
    </w:p>
    <w:p>
      <w:pPr>
        <w:pStyle w:val="Heading1"/>
      </w:pPr>
      <w:r>
        <w:t>Part 2 — Per-author sections</w:t>
      </w:r>
    </w:p>
    <w:p>
      <w:pPr>
        <w:pStyle w:val="Heading2"/>
      </w:pPr>
      <w:r>
        <w:t>Timothy Keller (simulated) — Reformed / gospel-centered</w:t>
      </w:r>
    </w:p>
    <w:p>
      <w:r>
        <w:rPr>
          <w:b/>
        </w:rPr>
        <w:t>Headline:</w:t>
      </w:r>
      <w:r>
        <w:t xml:space="preserve"> Commend-with-revisions — a gospel-framed, self-aware inner-healing volume that has heard the Vol 1 critique, but still runs on an operator-driven mechanism and lacks a clinical-referral safety guard in a volume that works with trauma and abuse; both must be fixed first.</w:t>
      </w:r>
    </w:p>
    <w:p>
      <w:r>
        <w:rPr>
          <w:b/>
        </w:rPr>
        <w:t>Strongest presses:</w:t>
      </w:r>
    </w:p>
    <w:p>
      <w:pPr>
        <w:pStyle w:val="ListBullet"/>
      </w:pPr>
      <w:r>
        <w:rPr>
          <w:b/>
        </w:rPr>
        <w:t>Clinical-referral guard missing</w:t>
      </w:r>
      <w:r>
        <w:t xml:space="preserve"> (</w:t>
      </w:r>
      <w:r>
        <w:rPr>
          <w:rFonts w:ascii="Consolas" w:hAnsi="Consolas"/>
          <w:sz w:val="20"/>
        </w:rPr>
        <w:t>exploration-08-container.md</w:t>
      </w:r>
      <w:r>
        <w:t xml:space="preserve">) — the most serious omission; lay containers re-entering trauma memory with no "send to a clinician" off-ramp. </w:t>
      </w:r>
      <w:r>
        <w:rPr>
          <w:i/>
        </w:rPr>
        <w:t>[#1, verified high.]</w:t>
      </w:r>
    </w:p>
    <w:p>
      <w:pPr>
        <w:pStyle w:val="ListBullet"/>
      </w:pPr>
      <w:r>
        <w:rPr>
          <w:b/>
        </w:rPr>
        <w:t>No exit for the never-healed</w:t>
      </w:r>
      <w:r>
        <w:t xml:space="preserve"> (</w:t>
      </w:r>
      <w:r>
        <w:rPr>
          <w:rFonts w:ascii="Consolas" w:hAnsi="Consolas"/>
          <w:sz w:val="20"/>
        </w:rPr>
        <w:t>exploration-02b</w:t>
      </w:r>
      <w:r>
        <w:t xml:space="preserve">, </w:t>
      </w:r>
      <w:r>
        <w:rPr>
          <w:rFonts w:ascii="Consolas" w:hAnsi="Consolas"/>
          <w:sz w:val="20"/>
        </w:rPr>
        <w:t>exploration-03</w:t>
      </w:r>
      <w:r>
        <w:t xml:space="preserve">) — right tool + right conditions + no release routes the remaining variable onto the sufferer; needs a sovereign-withholding fourth possibility (2 Cor 12:8-9; Heb 11:13,39). </w:t>
      </w:r>
      <w:r>
        <w:rPr>
          <w:i/>
        </w:rPr>
        <w:t>[#2, verified medium.]</w:t>
      </w:r>
    </w:p>
    <w:p>
      <w:pPr>
        <w:pStyle w:val="ListBullet"/>
      </w:pPr>
      <w:r>
        <w:rPr>
          <w:b/>
        </w:rPr>
        <w:t>The "falling away" anecdote</w:t>
      </w:r>
      <w:r>
        <w:t xml:space="preserve"> (</w:t>
      </w:r>
      <w:r>
        <w:rPr>
          <w:rFonts w:ascii="Consolas" w:hAnsi="Consolas"/>
          <w:sz w:val="20"/>
        </w:rPr>
        <w:t>exploration-02a</w:t>
      </w:r>
      <w:r>
        <w:t xml:space="preserve">) — couples declining the process to apostasy; works-righteousness drift; anchor perseverance in the Keeper (John 10:28-29). </w:t>
      </w:r>
      <w:r>
        <w:rPr>
          <w:i/>
        </w:rPr>
        <w:t>[#11, verified medium.]</w:t>
      </w:r>
    </w:p>
    <w:p>
      <w:pPr>
        <w:pStyle w:val="ListBullet"/>
      </w:pPr>
      <w:r>
        <w:rPr>
          <w:b/>
        </w:rPr>
        <w:t>Four Connects as a ladder to a God already near</w:t>
      </w:r>
      <w:r>
        <w:t xml:space="preserve"> (</w:t>
      </w:r>
      <w:r>
        <w:rPr>
          <w:rFonts w:ascii="Consolas" w:hAnsi="Consolas"/>
          <w:sz w:val="20"/>
        </w:rPr>
        <w:t>exploration-05</w:t>
      </w:r>
      <w:r>
        <w:t xml:space="preserve">) — distinguish standing in Christ (Eph 2:13) from experiential deepening. </w:t>
      </w:r>
      <w:r>
        <w:rPr>
          <w:i/>
        </w:rPr>
        <w:t>[#14, verified medium.]</w:t>
      </w:r>
    </w:p>
    <w:p>
      <w:pPr>
        <w:pStyle w:val="Heading2"/>
      </w:pPr>
      <w:r>
        <w:t>John Stott (simulated) — Evangelical (Anglican)</w:t>
      </w:r>
    </w:p>
    <w:p>
      <w:r>
        <w:rPr>
          <w:b/>
        </w:rPr>
        <w:t>Headline:</w:t>
      </w:r>
      <w:r>
        <w:t xml:space="preserve"> Commend with revisions — a cross-centered, Scripture-serious volume whose chief dangers are operator-driven mechanism language, missing clinical-referral guards in trauma-facing chapters, and a handful of texts pressed beyond what they will bear.</w:t>
      </w:r>
    </w:p>
    <w:p>
      <w:r>
        <w:rPr>
          <w:b/>
        </w:rPr>
        <w:t>Strongest presses:</w:t>
      </w:r>
    </w:p>
    <w:p>
      <w:pPr>
        <w:pStyle w:val="ListBullet"/>
      </w:pPr>
      <w:r>
        <w:rPr>
          <w:b/>
        </w:rPr>
        <w:t>No clinical ceiling in the most exposed chapter</w:t>
      </w:r>
      <w:r>
        <w:t xml:space="preserve"> (</w:t>
      </w:r>
      <w:r>
        <w:rPr>
          <w:rFonts w:ascii="Consolas" w:hAnsi="Consolas"/>
          <w:sz w:val="20"/>
        </w:rPr>
        <w:t>exploration-02</w:t>
      </w:r>
      <w:r>
        <w:t xml:space="preserve">) — grief/shame/fear/anger knots are trauma material; lay Bands of Brothers need an explicit referral boundary. </w:t>
      </w:r>
      <w:r>
        <w:rPr>
          <w:i/>
        </w:rPr>
        <w:t>[#1.]</w:t>
      </w:r>
    </w:p>
    <w:p>
      <w:pPr>
        <w:pStyle w:val="ListBullet"/>
      </w:pPr>
      <w:r>
        <w:rPr>
          <w:b/>
        </w:rPr>
        <w:t>Participant-protection clause absent</w:t>
      </w:r>
      <w:r>
        <w:t xml:space="preserve"> (</w:t>
      </w:r>
      <w:r>
        <w:rPr>
          <w:rFonts w:ascii="Consolas" w:hAnsi="Consolas"/>
          <w:sz w:val="20"/>
        </w:rPr>
        <w:t>exploration-08</w:t>
      </w:r>
      <w:r>
        <w:t xml:space="preserve">) — the amplified group lacks any pause/decline/exit right for the fragile member, and "Intentional" pathologizes reservation. </w:t>
      </w:r>
      <w:r>
        <w:rPr>
          <w:i/>
        </w:rPr>
        <w:t>[#12, verified medium.]</w:t>
      </w:r>
    </w:p>
    <w:p>
      <w:pPr>
        <w:pStyle w:val="ListBullet"/>
      </w:pPr>
      <w:r>
        <w:rPr>
          <w:b/>
        </w:rPr>
        <w:t>Tool Map Proposed Law impenetrable; Spirit subordinated to the apparatus</w:t>
      </w:r>
      <w:r>
        <w:t xml:space="preserve"> (</w:t>
      </w:r>
      <w:r>
        <w:rPr>
          <w:rFonts w:ascii="Consolas" w:hAnsi="Consolas"/>
          <w:sz w:val="20"/>
        </w:rPr>
        <w:t>exploration-06</w:t>
      </w:r>
      <w:r>
        <w:t xml:space="preserve">). </w:t>
      </w:r>
      <w:r>
        <w:rPr>
          <w:i/>
        </w:rPr>
        <w:t>[#3.]</w:t>
      </w:r>
    </w:p>
    <w:p>
      <w:pPr>
        <w:pStyle w:val="ListBullet"/>
      </w:pPr>
      <w:r>
        <w:rPr>
          <w:b/>
        </w:rPr>
        <w:t>"Clearly Taught" overstated for the Sower mapping</w:t>
      </w:r>
      <w:r>
        <w:t xml:space="preserve"> (</w:t>
      </w:r>
      <w:r>
        <w:rPr>
          <w:rFonts w:ascii="Consolas" w:hAnsi="Consolas"/>
          <w:sz w:val="20"/>
        </w:rPr>
        <w:t>exploration-01</w:t>
      </w:r>
      <w:r>
        <w:t xml:space="preserve">); </w:t>
      </w:r>
      <w:r>
        <w:rPr>
          <w:b/>
        </w:rPr>
        <w:t>Bilgere/Jungian material not run through the Tool Import Discipline</w:t>
      </w:r>
      <w:r>
        <w:t xml:space="preserve"> (</w:t>
      </w:r>
      <w:r>
        <w:rPr>
          <w:rFonts w:ascii="Consolas" w:hAnsi="Consolas"/>
          <w:sz w:val="20"/>
        </w:rPr>
        <w:t>exploration-05</w:t>
      </w:r>
      <w:r>
        <w:t xml:space="preserve">). </w:t>
      </w:r>
      <w:r>
        <w:rPr>
          <w:i/>
        </w:rPr>
        <w:t>[#8, #20.]</w:t>
      </w:r>
    </w:p>
    <w:p>
      <w:pPr>
        <w:pStyle w:val="Heading2"/>
      </w:pPr>
      <w:r>
        <w:t>Gordon D. Fee (simulated) — Pentecostal NT scholarship</w:t>
      </w:r>
    </w:p>
    <w:p>
      <w:r>
        <w:rPr>
          <w:b/>
        </w:rPr>
        <w:t>Headline:</w:t>
      </w:r>
      <w:r>
        <w:t xml:space="preserve"> Commend-with-revisions — a Spirit-honoring volume whose biggest dangers are a recurring mechanism/channel register and several texts handled outside their genre; fix the grammar of agency and the proof-texts and it stands.</w:t>
      </w:r>
    </w:p>
    <w:p>
      <w:r>
        <w:rPr>
          <w:b/>
        </w:rPr>
        <w:t>Strongest presses:</w:t>
      </w:r>
    </w:p>
    <w:p>
      <w:pPr>
        <w:pStyle w:val="ListBullet"/>
      </w:pPr>
      <w:r>
        <w:rPr>
          <w:b/>
        </w:rPr>
        <w:t>Proof-texting</w:t>
      </w:r>
      <w:r>
        <w:t xml:space="preserve"> (</w:t>
      </w:r>
      <w:r>
        <w:rPr>
          <w:rFonts w:ascii="Consolas" w:hAnsi="Consolas"/>
          <w:sz w:val="20"/>
        </w:rPr>
        <w:t>exploration-02</w:t>
      </w:r>
      <w:r>
        <w:t xml:space="preserve">, </w:t>
      </w:r>
      <w:r>
        <w:rPr>
          <w:rFonts w:ascii="Consolas" w:hAnsi="Consolas"/>
          <w:sz w:val="20"/>
        </w:rPr>
        <w:t>03</w:t>
      </w:r>
      <w:r>
        <w:t xml:space="preserve">, </w:t>
      </w:r>
      <w:r>
        <w:rPr>
          <w:rFonts w:ascii="Consolas" w:hAnsi="Consolas"/>
          <w:sz w:val="20"/>
        </w:rPr>
        <w:t>0b</w:t>
      </w:r>
      <w:r>
        <w:t xml:space="preserve">) — John 8:32 as a "mechanism," John 8:44 as a general doctrine of installed lies, 1 Kgs 19 as apophatic technique. </w:t>
      </w:r>
      <w:r>
        <w:rPr>
          <w:i/>
        </w:rPr>
        <w:t>[#15.]</w:t>
      </w:r>
    </w:p>
    <w:p>
      <w:pPr>
        <w:pStyle w:val="ListBullet"/>
      </w:pPr>
      <w:r>
        <w:rPr>
          <w:b/>
        </w:rPr>
        <w:t>Prince's miracle-test as authoritative wounds the un-miraculous believer</w:t>
      </w:r>
      <w:r>
        <w:t xml:space="preserve"> (</w:t>
      </w:r>
      <w:r>
        <w:rPr>
          <w:rFonts w:ascii="Consolas" w:hAnsi="Consolas"/>
          <w:sz w:val="20"/>
        </w:rPr>
        <w:t>exploration-09</w:t>
      </w:r>
      <w:r>
        <w:t xml:space="preserve">) — fails 1 Cor 12:11; make fruit of the Spirit primary. </w:t>
      </w:r>
      <w:r>
        <w:rPr>
          <w:i/>
        </w:rPr>
        <w:t>[#9, verified medium.]</w:t>
      </w:r>
    </w:p>
    <w:p>
      <w:pPr>
        <w:pStyle w:val="ListBullet"/>
      </w:pPr>
      <w:r>
        <w:rPr>
          <w:b/>
        </w:rPr>
        <w:t>TPM over-claimed; non-release routed to the heart's submission</w:t>
      </w:r>
      <w:r>
        <w:t xml:space="preserve"> (</w:t>
      </w:r>
      <w:r>
        <w:rPr>
          <w:rFonts w:ascii="Consolas" w:hAnsi="Consolas"/>
          <w:sz w:val="20"/>
        </w:rPr>
        <w:t>exploration-03</w:t>
      </w:r>
      <w:r>
        <w:t xml:space="preserve">). </w:t>
      </w:r>
      <w:r>
        <w:rPr>
          <w:i/>
        </w:rPr>
        <w:t>[#2.]</w:t>
      </w:r>
    </w:p>
    <w:p>
      <w:pPr>
        <w:pStyle w:val="ListBullet"/>
      </w:pPr>
      <w:r>
        <w:rPr>
          <w:b/>
        </w:rPr>
        <w:t>The pipe master-metaphor makes the Spirit the fluid</w:t>
      </w:r>
      <w:r>
        <w:t xml:space="preserve"> (</w:t>
      </w:r>
      <w:r>
        <w:rPr>
          <w:rFonts w:ascii="Consolas" w:hAnsi="Consolas"/>
          <w:sz w:val="20"/>
        </w:rPr>
        <w:t>taxonomy-key</w:t>
      </w:r>
      <w:r>
        <w:t xml:space="preserve">) — </w:t>
      </w:r>
      <w:r>
        <w:rPr>
          <w:i/>
        </w:rPr>
        <w:t>the verifier downgraded the broad version of this to low; Fee's narrower exegetical point on agency-grammar stands.</w:t>
      </w:r>
    </w:p>
    <w:p>
      <w:pPr>
        <w:pStyle w:val="Heading2"/>
      </w:pPr>
      <w:r>
        <w:t>Dallas Willard (simulated) — Contemplative / Spiritual Formation</w:t>
      </w:r>
    </w:p>
    <w:p>
      <w:r>
        <w:rPr>
          <w:b/>
        </w:rPr>
        <w:t>Headline:</w:t>
      </w:r>
      <w:r>
        <w:t xml:space="preserve"> Commend-with-revisions — opens with exactly the right framing (kingdom horizon, contemplative substrate, relationship over technique) and then, in its registry and tool-map machinery, drifts back into the "sin-and-wound management system" it names as the failure mode; several wound chapters lack the clinical-referral guard.</w:t>
      </w:r>
    </w:p>
    <w:p>
      <w:r>
        <w:rPr>
          <w:b/>
        </w:rPr>
        <w:t>Strongest presses:</w:t>
      </w:r>
    </w:p>
    <w:p>
      <w:pPr>
        <w:pStyle w:val="ListBullet"/>
      </w:pPr>
      <w:r>
        <w:rPr>
          <w:b/>
        </w:rPr>
        <w:t>Tool Map mega-sentence = "knowledge puffs up"</w:t>
      </w:r>
      <w:r>
        <w:t xml:space="preserve"> (</w:t>
      </w:r>
      <w:r>
        <w:rPr>
          <w:rFonts w:ascii="Consolas" w:hAnsi="Consolas"/>
          <w:sz w:val="20"/>
        </w:rPr>
        <w:t>exploration-06</w:t>
      </w:r>
      <w:r>
        <w:t xml:space="preserve">) — the chapter's own "cannot be fully systematized" indicts its form. </w:t>
      </w:r>
      <w:r>
        <w:rPr>
          <w:i/>
        </w:rPr>
        <w:t>[#3.]</w:t>
      </w:r>
    </w:p>
    <w:p>
      <w:pPr>
        <w:pStyle w:val="ListBullet"/>
      </w:pPr>
      <w:r>
        <w:rPr>
          <w:b/>
        </w:rPr>
        <w:t>Lay trauma-memory work with no referral boundary</w:t>
      </w:r>
      <w:r>
        <w:t xml:space="preserve"> (</w:t>
      </w:r>
      <w:r>
        <w:rPr>
          <w:rFonts w:ascii="Consolas" w:hAnsi="Consolas"/>
          <w:sz w:val="20"/>
        </w:rPr>
        <w:t>exploration-02</w:t>
      </w:r>
      <w:r>
        <w:t xml:space="preserve">). </w:t>
      </w:r>
      <w:r>
        <w:rPr>
          <w:i/>
        </w:rPr>
        <w:t>[#1.]</w:t>
      </w:r>
    </w:p>
    <w:p>
      <w:pPr>
        <w:pStyle w:val="ListBullet"/>
      </w:pPr>
      <w:r>
        <w:rPr>
          <w:b/>
        </w:rPr>
        <w:t>VIM flattened — Means assumed "in place"</w:t>
      </w:r>
      <w:r>
        <w:t xml:space="preserve"> (</w:t>
      </w:r>
      <w:r>
        <w:rPr>
          <w:rFonts w:ascii="Consolas" w:hAnsi="Consolas"/>
          <w:sz w:val="20"/>
        </w:rPr>
        <w:t>introduction</w:t>
      </w:r>
      <w:r>
        <w:t xml:space="preserve">) — exactly how disciplines become technique. </w:t>
      </w:r>
      <w:r>
        <w:rPr>
          <w:i/>
        </w:rPr>
        <w:t>[#17.]</w:t>
      </w:r>
    </w:p>
    <w:p>
      <w:pPr>
        <w:pStyle w:val="ListBullet"/>
      </w:pPr>
      <w:r>
        <w:rPr>
          <w:b/>
        </w:rPr>
        <w:t>Taxonomy/governance scaffolding buries the Shepherd</w:t>
      </w:r>
      <w:r>
        <w:t xml:space="preserve"> (</w:t>
      </w:r>
      <w:r>
        <w:rPr>
          <w:rFonts w:ascii="Consolas" w:hAnsi="Consolas"/>
          <w:sz w:val="20"/>
        </w:rPr>
        <w:t>taxonomy-key</w:t>
      </w:r>
      <w:r>
        <w:t xml:space="preserve">); </w:t>
      </w:r>
      <w:r>
        <w:rPr>
          <w:b/>
        </w:rPr>
        <w:t>session liturgy over-claims canonical lineage</w:t>
      </w:r>
      <w:r>
        <w:t xml:space="preserve"> (</w:t>
      </w:r>
      <w:r>
        <w:rPr>
          <w:rFonts w:ascii="Consolas" w:hAnsi="Consolas"/>
          <w:sz w:val="20"/>
        </w:rPr>
        <w:t>exploration-08b</w:t>
      </w:r>
      <w:r>
        <w:t xml:space="preserve">). </w:t>
      </w:r>
      <w:r>
        <w:rPr>
          <w:i/>
        </w:rPr>
        <w:t>[#16, #21.]</w:t>
      </w:r>
    </w:p>
    <w:p>
      <w:pPr>
        <w:pStyle w:val="Heading2"/>
      </w:pPr>
      <w:r>
        <w:t>Richard J. Foster (simulated) — Quaker / Renovaré</w:t>
      </w:r>
    </w:p>
    <w:p>
      <w:r>
        <w:rPr>
          <w:b/>
        </w:rPr>
        <w:t>Headline:</w:t>
      </w:r>
      <w:r>
        <w:t xml:space="preserve"> Commend-with-revisions — a grace-soaked, discipline-grounded volume whose contemplative substrate and "tools-only-prepare-the-conditions" refrain I warmly affirm, but it drifts into an operator-driven register, lacks the clinical-referral guard, and risks wounding the never-released believer by making knot-release the entry ticket to Vol 3.</w:t>
      </w:r>
    </w:p>
    <w:p>
      <w:r>
        <w:rPr>
          <w:b/>
        </w:rPr>
        <w:t>Strongest presses:</w:t>
      </w:r>
    </w:p>
    <w:p>
      <w:pPr>
        <w:pStyle w:val="ListBullet"/>
      </w:pPr>
      <w:r>
        <w:rPr>
          <w:b/>
        </w:rPr>
        <w:t>Mechanism diction relocates initiative to the technician</w:t>
      </w:r>
      <w:r>
        <w:t xml:space="preserve"> (</w:t>
      </w:r>
      <w:r>
        <w:rPr>
          <w:rFonts w:ascii="Consolas" w:hAnsi="Consolas"/>
          <w:sz w:val="20"/>
        </w:rPr>
        <w:t>exploration-02</w:t>
      </w:r>
      <w:r>
        <w:t xml:space="preserve">) — </w:t>
      </w:r>
      <w:r>
        <w:rPr>
          <w:i/>
        </w:rPr>
        <w:t>the verifier downgraded the broad register concern to low; Foster's specific ask (a framing paragraph + softening 2-3 sentences) remains a reasonable light touch.</w:t>
      </w:r>
    </w:p>
    <w:p>
      <w:pPr>
        <w:pStyle w:val="ListBullet"/>
      </w:pPr>
      <w:r>
        <w:rPr>
          <w:b/>
        </w:rPr>
        <w:t>No "refer out" boundary across the therapeutic chapters</w:t>
      </w:r>
      <w:r>
        <w:t xml:space="preserve"> (</w:t>
      </w:r>
      <w:r>
        <w:rPr>
          <w:rFonts w:ascii="Consolas" w:hAnsi="Consolas"/>
          <w:sz w:val="20"/>
        </w:rPr>
        <w:t>exploration-08b</w:t>
      </w:r>
      <w:r>
        <w:t xml:space="preserve"> and siblings). </w:t>
      </w:r>
      <w:r>
        <w:rPr>
          <w:i/>
        </w:rPr>
        <w:t>[#1.]</w:t>
      </w:r>
    </w:p>
    <w:p>
      <w:pPr>
        <w:pStyle w:val="ListBullet"/>
      </w:pPr>
      <w:r>
        <w:rPr>
          <w:b/>
        </w:rPr>
        <w:t>Vol-3 entry gated on a released knot</w:t>
      </w:r>
      <w:r>
        <w:t xml:space="preserve"> (</w:t>
      </w:r>
      <w:r>
        <w:rPr>
          <w:rFonts w:ascii="Consolas" w:hAnsi="Consolas"/>
          <w:sz w:val="20"/>
        </w:rPr>
        <w:t>epilogue</w:t>
      </w:r>
      <w:r>
        <w:t xml:space="preserve">) — de-couple readiness from felt breakthrough (Ps 88; Heb 11:13). </w:t>
      </w:r>
      <w:r>
        <w:rPr>
          <w:i/>
        </w:rPr>
        <w:t>[#2.]</w:t>
      </w:r>
    </w:p>
    <w:p>
      <w:pPr>
        <w:pStyle w:val="ListBullet"/>
      </w:pPr>
      <w:r>
        <w:rPr>
          <w:b/>
        </w:rPr>
        <w:t>Silent-waiting caution could be warmer to the desolate</w:t>
      </w:r>
      <w:r>
        <w:t xml:space="preserve"> (</w:t>
      </w:r>
      <w:r>
        <w:rPr>
          <w:rFonts w:ascii="Consolas" w:hAnsi="Consolas"/>
          <w:sz w:val="20"/>
        </w:rPr>
        <w:t>exploration-0b</w:t>
      </w:r>
      <w:r>
        <w:t xml:space="preserve">). </w:t>
      </w:r>
      <w:r>
        <w:rPr>
          <w:i/>
        </w:rPr>
        <w:t>[#22, verified low.]</w:t>
      </w:r>
    </w:p>
    <w:p>
      <w:pPr>
        <w:pStyle w:val="Heading2"/>
      </w:pPr>
      <w:r>
        <w:t>John Eldredge (simulated) — Heart / desire, the Larger Story</w:t>
      </w:r>
    </w:p>
    <w:p>
      <w:r>
        <w:rPr>
          <w:b/>
        </w:rPr>
        <w:t>Headline:</w:t>
      </w:r>
      <w:r>
        <w:t xml:space="preserve"> Commend with revisions — the strongest heart-and-Story framing I've seen in a formation system, but it needs two safety guards (clinical referral for trauma; forgiveness-is-not-reconciliation for abuse) and a watch against the procedural register swallowing the Romance.</w:t>
      </w:r>
    </w:p>
    <w:p>
      <w:r>
        <w:rPr>
          <w:b/>
        </w:rPr>
        <w:t>Strongest presses:</w:t>
      </w:r>
    </w:p>
    <w:p>
      <w:pPr>
        <w:pStyle w:val="ListBullet"/>
      </w:pPr>
      <w:r>
        <w:rPr>
          <w:b/>
        </w:rPr>
        <w:t>Tool Map routes untrained Companions into trauma-memory territory with no referral guard</w:t>
      </w:r>
      <w:r>
        <w:t xml:space="preserve"> (</w:t>
      </w:r>
      <w:r>
        <w:rPr>
          <w:rFonts w:ascii="Consolas" w:hAnsi="Consolas"/>
          <w:sz w:val="20"/>
        </w:rPr>
        <w:t>exploration-06</w:t>
      </w:r>
      <w:r>
        <w:t xml:space="preserve">) — "do not repeat my mistake at scale." </w:t>
      </w:r>
      <w:r>
        <w:rPr>
          <w:i/>
        </w:rPr>
        <w:t>[#1.]</w:t>
      </w:r>
    </w:p>
    <w:p>
      <w:pPr>
        <w:pStyle w:val="ListBullet"/>
      </w:pPr>
      <w:r>
        <w:rPr>
          <w:b/>
        </w:rPr>
        <w:t>Forgiveness not distinguished from reconciliation with an unrepentant abuser</w:t>
      </w:r>
      <w:r>
        <w:t xml:space="preserve"> (</w:t>
      </w:r>
      <w:r>
        <w:rPr>
          <w:rFonts w:ascii="Consolas" w:hAnsi="Consolas"/>
          <w:sz w:val="20"/>
        </w:rPr>
        <w:t>exploration-06b</w:t>
      </w:r>
      <w:r>
        <w:t xml:space="preserve">) — </w:t>
      </w:r>
      <w:r>
        <w:rPr>
          <w:i/>
        </w:rPr>
        <w:t>the verifier downgraded this to low: FL.V already makes the distinction with the exact abused-wife example; the fix is a local clarifying clause + pointer, not a new block.</w:t>
      </w:r>
      <w:r>
        <w:t xml:space="preserve"> </w:t>
      </w:r>
      <w:r>
        <w:rPr>
          <w:i/>
        </w:rPr>
        <w:t>[#5.]</w:t>
      </w:r>
    </w:p>
    <w:p>
      <w:pPr>
        <w:pStyle w:val="ListBullet"/>
      </w:pPr>
      <w:r>
        <w:rPr>
          <w:b/>
        </w:rPr>
        <w:t>Release over-promised as sudden/observable</w:t>
      </w:r>
      <w:r>
        <w:t xml:space="preserve"> (</w:t>
      </w:r>
      <w:r>
        <w:rPr>
          <w:rFonts w:ascii="Consolas" w:hAnsi="Consolas"/>
          <w:sz w:val="20"/>
        </w:rPr>
        <w:t>exploration-02</w:t>
      </w:r>
      <w:r>
        <w:t xml:space="preserve">) — name the un-released knot. </w:t>
      </w:r>
      <w:r>
        <w:rPr>
          <w:i/>
        </w:rPr>
        <w:t>[#2.]</w:t>
      </w:r>
    </w:p>
    <w:p>
      <w:pPr>
        <w:pStyle w:val="ListBullet"/>
      </w:pPr>
      <w:r>
        <w:rPr>
          <w:b/>
        </w:rPr>
        <w:t>The woman's core question outsourced to a citation</w:t>
      </w:r>
      <w:r>
        <w:t xml:space="preserve"> (</w:t>
      </w:r>
      <w:r>
        <w:rPr>
          <w:rFonts w:ascii="Consolas" w:hAnsi="Consolas"/>
          <w:sz w:val="20"/>
        </w:rPr>
        <w:t>exploration-02a</w:t>
      </w:r>
      <w:r>
        <w:t xml:space="preserve">). </w:t>
      </w:r>
      <w:r>
        <w:rPr>
          <w:i/>
        </w:rPr>
        <w:t>[#10.]</w:t>
      </w:r>
    </w:p>
    <w:p>
      <w:pPr>
        <w:pStyle w:val="Heading2"/>
      </w:pPr>
      <w:r>
        <w:t>Derek Prince (simulated) — Word-and-Spirit / deliverance</w:t>
      </w:r>
    </w:p>
    <w:p>
      <w:r>
        <w:rPr>
          <w:b/>
        </w:rPr>
        <w:t>Headline:</w:t>
      </w:r>
      <w:r>
        <w:t xml:space="preserve"> Commend-with-revisions — Christ is the Healer and the Spirit the releasing agent, and the adversary is named, but it psychologizes deliverance into "knot-clearing," omits any clinical/safety referral guard, and lacks explicit authority-and-renunciation teaching.</w:t>
      </w:r>
    </w:p>
    <w:p>
      <w:r>
        <w:rPr>
          <w:b/>
        </w:rPr>
        <w:t>Strongest presses:</w:t>
      </w:r>
    </w:p>
    <w:p>
      <w:pPr>
        <w:pStyle w:val="ListBullet"/>
      </w:pPr>
      <w:r>
        <w:rPr>
          <w:b/>
        </w:rPr>
        <w:t>No clinical/safety referral guard anywhere</w:t>
      </w:r>
      <w:r>
        <w:t xml:space="preserve"> (</w:t>
      </w:r>
      <w:r>
        <w:rPr>
          <w:rFonts w:ascii="Consolas" w:hAnsi="Consolas"/>
          <w:sz w:val="20"/>
        </w:rPr>
        <w:t>exploration-08</w:t>
      </w:r>
      <w:r>
        <w:t xml:space="preserve">) — some of what surfaces is suicidality, psychosis, dissociation, ongoing abuse. </w:t>
      </w:r>
      <w:r>
        <w:rPr>
          <w:i/>
        </w:rPr>
        <w:t>[#1.]</w:t>
      </w:r>
    </w:p>
    <w:p>
      <w:pPr>
        <w:pStyle w:val="ListBullet"/>
      </w:pPr>
      <w:r>
        <w:rPr>
          <w:b/>
        </w:rPr>
        <w:t>Diagnoses warfare but withholds the believer's authority</w:t>
      </w:r>
      <w:r>
        <w:t xml:space="preserve"> (</w:t>
      </w:r>
      <w:r>
        <w:rPr>
          <w:rFonts w:ascii="Consolas" w:hAnsi="Consolas"/>
          <w:sz w:val="20"/>
        </w:rPr>
        <w:t>exploration-02b</w:t>
      </w:r>
      <w:r>
        <w:t xml:space="preserve">) — </w:t>
      </w:r>
      <w:r>
        <w:rPr>
          <w:i/>
        </w:rPr>
        <w:t>the verifier downgraded this to low and found two factual errors (Jas 4:7 is operationalized in Exp 7; Col 2:15 is present in the Larger Story); a single restrained authority line is the right scope.</w:t>
      </w:r>
      <w:r>
        <w:t xml:space="preserve"> </w:t>
      </w:r>
      <w:r>
        <w:rPr>
          <w:i/>
        </w:rPr>
        <w:t>[#13.]</w:t>
      </w:r>
    </w:p>
    <w:p>
      <w:pPr>
        <w:pStyle w:val="ListBullet"/>
      </w:pPr>
      <w:r>
        <w:rPr>
          <w:b/>
        </w:rPr>
        <w:t>Generational dimension truncated to "family system"</w:t>
      </w:r>
      <w:r>
        <w:t xml:space="preserve"> (</w:t>
      </w:r>
      <w:r>
        <w:rPr>
          <w:rFonts w:ascii="Consolas" w:hAnsi="Consolas"/>
          <w:sz w:val="20"/>
        </w:rPr>
        <w:t>exploration-02c</w:t>
      </w:r>
      <w:r>
        <w:t xml:space="preserve">) — hold Ezek 18:20 with Exod 20:5 / Gal 3:13. </w:t>
      </w:r>
      <w:r>
        <w:rPr>
          <w:i/>
        </w:rPr>
        <w:t>[#19.]</w:t>
      </w:r>
    </w:p>
    <w:p>
      <w:pPr>
        <w:pStyle w:val="ListBullet"/>
      </w:pPr>
      <w:r>
        <w:rPr>
          <w:b/>
        </w:rPr>
        <w:t>"Any Doubts?" treats honest lament as a defect</w:t>
      </w:r>
      <w:r>
        <w:t xml:space="preserve"> (</w:t>
      </w:r>
      <w:r>
        <w:rPr>
          <w:rFonts w:ascii="Consolas" w:hAnsi="Consolas"/>
          <w:sz w:val="20"/>
        </w:rPr>
        <w:t>exploration-07</w:t>
      </w:r>
      <w:r>
        <w:t xml:space="preserve">). </w:t>
      </w:r>
      <w:r>
        <w:rPr>
          <w:i/>
        </w:rPr>
        <w:t>[#18, verified medium.]</w:t>
      </w:r>
    </w:p>
    <w:p>
      <w:pPr>
        <w:pStyle w:val="ListBullet"/>
      </w:pPr>
      <w:r>
        <w:rPr>
          <w:b/>
        </w:rPr>
        <w:t>"Emotional knot psychologizes away demonic bondage"</w:t>
      </w:r>
      <w:r>
        <w:t xml:space="preserve"> — </w:t>
      </w:r>
      <w:r>
        <w:rPr>
          <w:i/>
        </w:rPr>
        <w:t>REFUTED: Exp 2B already does this work; polish only.</w:t>
      </w:r>
    </w:p>
    <w:p>
      <w:pPr>
        <w:pStyle w:val="Heading2"/>
      </w:pPr>
      <w:r>
        <w:t>C. S. Lewis (simulated) — Imaginative apologetics / trained affections</w:t>
      </w:r>
    </w:p>
    <w:p>
      <w:r>
        <w:rPr>
          <w:b/>
        </w:rPr>
        <w:t>Headline:</w:t>
      </w:r>
      <w:r>
        <w:t xml:space="preserve"> Commend-with-revisions — a volume with a genuine chest (it knows the heart is for Joy, not merely repair), but its register keeps slipping into the operator's workshop, and in three places the machinery threatens to abolish the very man it means to mend.</w:t>
      </w:r>
    </w:p>
    <w:p>
      <w:r>
        <w:rPr>
          <w:b/>
        </w:rPr>
        <w:t>Strongest presses:</w:t>
      </w:r>
    </w:p>
    <w:p>
      <w:pPr>
        <w:pStyle w:val="ListBullet"/>
      </w:pPr>
      <w:r>
        <w:rPr>
          <w:b/>
        </w:rPr>
        <w:t>Tool Map = the abolition of the living thing by the naming of it</w:t>
      </w:r>
      <w:r>
        <w:t xml:space="preserve"> (</w:t>
      </w:r>
      <w:r>
        <w:rPr>
          <w:rFonts w:ascii="Consolas" w:hAnsi="Consolas"/>
          <w:sz w:val="20"/>
        </w:rPr>
        <w:t>exploration-06</w:t>
      </w:r>
      <w:r>
        <w:t xml:space="preserve">) — a Companion who internalizes the mega-sentence sees a routing table, not a grieving man. </w:t>
      </w:r>
      <w:r>
        <w:rPr>
          <w:i/>
        </w:rPr>
        <w:t>[#3.]</w:t>
      </w:r>
    </w:p>
    <w:p>
      <w:pPr>
        <w:pStyle w:val="ListBullet"/>
      </w:pPr>
      <w:r>
        <w:rPr>
          <w:b/>
        </w:rPr>
        <w:t>Lay trauma work with no off-ramp; the "weight of glory" demands a referral guard</w:t>
      </w:r>
      <w:r>
        <w:t xml:space="preserve"> (</w:t>
      </w:r>
      <w:r>
        <w:rPr>
          <w:rFonts w:ascii="Consolas" w:hAnsi="Consolas"/>
          <w:sz w:val="20"/>
        </w:rPr>
        <w:t>exploration-02</w:t>
      </w:r>
      <w:r>
        <w:t xml:space="preserve">). </w:t>
      </w:r>
      <w:r>
        <w:rPr>
          <w:i/>
        </w:rPr>
        <w:t>[#1.]</w:t>
      </w:r>
    </w:p>
    <w:p>
      <w:pPr>
        <w:pStyle w:val="ListBullet"/>
      </w:pPr>
      <w:r>
        <w:rPr>
          <w:b/>
        </w:rPr>
        <w:t>Contract-renunciation can persuade a victim her abuse was "a contract she committed to"</w:t>
      </w:r>
      <w:r>
        <w:t xml:space="preserve"> (</w:t>
      </w:r>
      <w:r>
        <w:rPr>
          <w:rFonts w:ascii="Consolas" w:hAnsi="Consolas"/>
          <w:sz w:val="20"/>
        </w:rPr>
        <w:t>exploration-02c</w:t>
      </w:r>
      <w:r>
        <w:t xml:space="preserve">) — mirror 1B's balancing clause here. </w:t>
      </w:r>
      <w:r>
        <w:rPr>
          <w:i/>
        </w:rPr>
        <w:t>[#4, verified medium.]</w:t>
      </w:r>
    </w:p>
    <w:p>
      <w:pPr>
        <w:pStyle w:val="ListBullet"/>
      </w:pPr>
      <w:r>
        <w:rPr>
          <w:b/>
        </w:rPr>
        <w:t>The pipe master-image teaches the reader to treat his heart as plumbing</w:t>
      </w:r>
      <w:r>
        <w:t xml:space="preserve"> (</w:t>
      </w:r>
      <w:r>
        <w:rPr>
          <w:rFonts w:ascii="Consolas" w:hAnsi="Consolas"/>
          <w:sz w:val="20"/>
        </w:rPr>
        <w:t>introduction</w:t>
      </w:r>
      <w:r>
        <w:t xml:space="preserve">) — </w:t>
      </w:r>
      <w:r>
        <w:rPr>
          <w:i/>
        </w:rPr>
        <w:t>the verifier downgraded the broad version to low: the pipe's content is already "God's love"; one subordinating sentence is the right fix.</w:t>
      </w:r>
      <w:r>
        <w:t xml:space="preserve"> </w:t>
      </w:r>
      <w:r>
        <w:rPr>
          <w:b/>
        </w:rPr>
        <w:t>Taxonomy = an Inner Ring of nomenclature</w:t>
      </w:r>
      <w:r>
        <w:t xml:space="preserve"> (</w:t>
      </w:r>
      <w:r>
        <w:rPr>
          <w:rFonts w:ascii="Consolas" w:hAnsi="Consolas"/>
          <w:sz w:val="20"/>
        </w:rPr>
        <w:t>taxonomy-key</w:t>
      </w:r>
      <w:r>
        <w:t xml:space="preserve">). </w:t>
      </w:r>
      <w:r>
        <w:rPr>
          <w:i/>
        </w:rPr>
        <w:t>[#16.]</w:t>
      </w:r>
    </w:p>
    <w:p>
      <w:pPr>
        <w:pStyle w:val="Heading1"/>
      </w:pPr>
      <w:r>
        <w:t>Part 3 — Tier-consistency findings (mechanical sweep)</w:t>
      </w:r>
    </w:p>
    <w:p>
      <w:r>
        <w:t xml:space="preserve">The sweep checked all 12 core Exploration chapters' main </w:t>
      </w:r>
      <w:r>
        <w:rPr>
          <w:rFonts w:ascii="Consolas" w:hAnsi="Consolas"/>
          <w:sz w:val="20"/>
        </w:rPr>
        <w:t>Certainty:</w:t>
      </w:r>
      <w:r>
        <w:t xml:space="preserve"> strings against </w:t>
      </w:r>
      <w:r>
        <w:rPr>
          <w:rFonts w:ascii="Consolas" w:hAnsi="Consolas"/>
          <w:sz w:val="20"/>
        </w:rPr>
        <w:t>vol2-claims.yml</w:t>
      </w:r>
      <w:r>
        <w:t xml:space="preserve">. </w:t>
      </w:r>
      <w:r>
        <w:rPr>
          <w:b/>
        </w:rPr>
        <w:t>All 12 main tiers AGREE with the registry</w:t>
      </w:r>
      <w:r>
        <w:t xml:space="preserve"> (Exp 1/2/4 "Clearly Taught" = CT; Exp 2A/2B/3/5/6/7/8/9/10 "Reasonably Inferred" = RI). Sub-exploration and framing chapters carry no registry entry, so no comparison was possible (</w:t>
      </w:r>
      <w:r>
        <w:rPr>
          <w:rFonts w:ascii="Consolas" w:hAnsi="Consolas"/>
          <w:sz w:val="20"/>
        </w:rPr>
        <w:t>exploration-0b-contemplative-substrate.md</w:t>
      </w:r>
      <w:r>
        <w:t xml:space="preserve"> and the three non-intro framing chapters carry no </w:t>
      </w:r>
      <w:r>
        <w:rPr>
          <w:rFonts w:ascii="Consolas" w:hAnsi="Consolas"/>
          <w:sz w:val="20"/>
        </w:rPr>
        <w:t>Certainty:</w:t>
      </w:r>
      <w:r>
        <w:t xml:space="preserve"> line at all — expected).</w:t>
      </w:r>
    </w:p>
    <w:p>
      <w:r>
        <w:rPr>
          <w:b/>
        </w:rPr>
        <w:t>One genuine prose-vs-registry tier disagreement:</w:t>
      </w:r>
    </w:p>
    <w:p>
      <w:pPr>
        <w:pStyle w:val="ListBullet"/>
      </w:pPr>
      <w:r>
        <w:rPr>
          <w:b/>
        </w:rPr>
        <w:t>`exploration-09-community-as-amplifier.md` (line 57) — V2.Exp9.Open1.</w:t>
      </w:r>
      <w:r>
        <w:t xml:space="preserve"> The chapter's </w:t>
      </w:r>
      <w:r>
        <w:rPr>
          <w:i/>
        </w:rPr>
        <w:t>main</w:t>
      </w:r>
      <w:r>
        <w:t xml:space="preserve"> tier is correct (RI). The mismatch is </w:t>
      </w:r>
      <w:r>
        <w:rPr>
          <w:i/>
        </w:rPr>
        <w:t>inside</w:t>
      </w:r>
      <w:r>
        <w:t xml:space="preserve"> the rationale, on the embedded prophetic-exception sub-question: the prose says it is "held at about Speculative," but the registry records V2.Exp9.Open1 at confidence </w:t>
      </w:r>
      <w:r>
        <w:rPr>
          <w:b/>
        </w:rPr>
        <w:t>65</w:t>
      </w:r>
      <w:r>
        <w:t xml:space="preserve">, which maps to </w:t>
      </w:r>
      <w:r>
        <w:rPr>
          <w:b/>
        </w:rPr>
        <w:t>RI</w:t>
      </w:r>
      <w:r>
        <w:t xml:space="preserve"> (60-84), not Speculative (&lt;60). This reads as a numeric→word substitution that overshot one band — the original almost certainly read "held at about </w:t>
      </w:r>
      <w:r>
        <w:rPr>
          <w:b/>
        </w:rPr>
        <w:t>65%</w:t>
      </w:r>
      <w:r>
        <w:t xml:space="preserve">." </w:t>
      </w:r>
      <w:r>
        <w:rPr>
          <w:b/>
        </w:rPr>
        <w:t>Fix:</w:t>
      </w:r>
      <w:r>
        <w:t xml:space="preserve"> change "about Speculative" to "about 65% (Reasonably Inferred)" (or simply "65%") to match the registry. This is the only genuine tier disagreement in Volume 2.</w:t>
      </w:r>
    </w:p>
    <w:p>
      <w:r>
        <w:rPr>
          <w:b/>
        </w:rPr>
        <w:t>Two cases of claim drift (tier matches, but the published law materially exceeds the registry `core_text`):</w:t>
      </w:r>
    </w:p>
    <w:p>
      <w:pPr>
        <w:pStyle w:val="ListBullet"/>
      </w:pPr>
      <w:r>
        <w:rPr>
          <w:b/>
        </w:rPr>
        <w:t>V2.Exp4 — `exploration-04-confession-and-restoration.md` (line 41).</w:t>
      </w:r>
      <w:r>
        <w:t xml:space="preserve"> The chapter's Proposed Law </w:t>
      </w:r>
      <w:r>
        <w:rPr>
          <w:b/>
        </w:rPr>
        <w:t>broadens</w:t>
      </w:r>
      <w:r>
        <w:t xml:space="preserve"> the claim: the registry </w:t>
      </w:r>
      <w:r>
        <w:rPr>
          <w:rFonts w:ascii="Consolas" w:hAnsi="Consolas"/>
          <w:sz w:val="20"/>
        </w:rPr>
        <w:t>core_text</w:t>
      </w:r>
      <w:r>
        <w:t xml:space="preserve"> scopes the sin-load to "the hearing channel and prayer," but the law now says unconfessed sin loads the circuit so as to prevent "not only prayer but the broader therapeutic work of formation" (wound, identity, hearing, tool-application work all assume the sin channel is clear) and reframes confession as "an ongoing precondition… not a sequential prerequisite." Tier is unaffected (CT both sides). </w:t>
      </w:r>
      <w:r>
        <w:rPr>
          <w:b/>
        </w:rPr>
        <w:t>Action:</w:t>
      </w:r>
      <w:r>
        <w:t xml:space="preserve"> update the registry </w:t>
      </w:r>
      <w:r>
        <w:rPr>
          <w:rFonts w:ascii="Consolas" w:hAnsi="Consolas"/>
          <w:sz w:val="20"/>
        </w:rPr>
        <w:t>core_text</w:t>
      </w:r>
      <w:r>
        <w:t xml:space="preserve"> to reflect the all-formation-work scope so the registry is not narrower than the published law. </w:t>
      </w:r>
      <w:r>
        <w:rPr>
          <w:i/>
        </w:rPr>
        <w:t>(Note: this interacts with concern #6 — the broadening should be made alongside the Ps 66:18 pastoral softening, not in isolation.)</w:t>
      </w:r>
    </w:p>
    <w:p>
      <w:pPr>
        <w:pStyle w:val="ListBullet"/>
      </w:pPr>
      <w:r>
        <w:rPr>
          <w:b/>
        </w:rPr>
        <w:t>V2.Exp6 — `exploration-06-tool-map.md` (line 41).</w:t>
      </w:r>
      <w:r>
        <w:t xml:space="preserve"> The chapter </w:t>
      </w:r>
      <w:r>
        <w:rPr>
          <w:b/>
        </w:rPr>
        <w:t>expands</w:t>
      </w:r>
      <w:r>
        <w:t xml:space="preserve"> from the registry's single blockage-type dimension to "three orthogonal dimensions" (adding an access-mode dimension and a governing-axis dimension, including a new "idol knots" type). Tier unchanged and self-consistent (RI both sides; the chapter notes "operational confidence is unchanged by making the dimensions explicit"). </w:t>
      </w:r>
      <w:r>
        <w:rPr>
          <w:b/>
        </w:rPr>
        <w:t>Action:</w:t>
      </w:r>
      <w:r>
        <w:t xml:space="preserve"> update the registry </w:t>
      </w:r>
      <w:r>
        <w:rPr>
          <w:rFonts w:ascii="Consolas" w:hAnsi="Consolas"/>
          <w:sz w:val="20"/>
        </w:rPr>
        <w:t>core_text</w:t>
      </w:r>
      <w:r>
        <w:t xml:space="preserve"> to encode all three dimensions. </w:t>
      </w:r>
      <w:r>
        <w:rPr>
          <w:i/>
        </w:rPr>
        <w:t>Also flagged:</w:t>
      </w:r>
      <w:r>
        <w:t xml:space="preserve"> the chapter's trailer footer (line 47) reads "Vol 2 – Exploration </w:t>
      </w:r>
      <w:r>
        <w:rPr>
          <w:b/>
        </w:rPr>
        <w:t>6A</w:t>
      </w:r>
      <w:r>
        <w:t xml:space="preserve"> – Pastoral-Anthropological Law" — a </w:t>
      </w:r>
      <w:r>
        <w:rPr>
          <w:b/>
        </w:rPr>
        <w:t>mislabeled footer</w:t>
      </w:r>
      <w:r>
        <w:t xml:space="preserve"> for the Exploration </w:t>
      </w:r>
      <w:r>
        <w:rPr>
          <w:b/>
        </w:rPr>
        <w:t>6</w:t>
      </w:r>
      <w:r>
        <w:t xml:space="preserve"> Tool Map file; correct it. </w:t>
      </w:r>
      <w:r>
        <w:rPr>
          <w:i/>
        </w:rPr>
        <w:t>(This relabeling should be folded into the #3 Tool Map rework.)</w:t>
      </w:r>
    </w:p>
    <w:p>
      <w:pPr>
        <w:pStyle w:val="Heading1"/>
      </w:pPr>
      <w:r>
        <w:t>Part 4 — Prioritized punch-list (Vol-1-review style)</w:t>
      </w:r>
    </w:p>
    <w:p>
      <w:pPr>
        <w:pStyle w:val="Heading3"/>
      </w:pPr>
      <w:r>
        <w:t>Tier A — Cheap, high-leverage (do first; small edits, large pastoral payoff)</w:t>
      </w:r>
    </w:p>
    <w:p>
      <w:pPr>
        <w:pStyle w:val="ListNumber"/>
      </w:pPr>
      <w:r>
        <w:rPr>
          <w:b/>
        </w:rPr>
        <w:t>[#11] Break the causation in the 2A "falling away" anecdote</w:t>
      </w:r>
      <w:r>
        <w:t xml:space="preserve"> — one or two first-person sentences anchoring perseverance in the Keeper (John 10:28-29). Keep the image. </w:t>
      </w:r>
      <w:r>
        <w:rPr>
          <w:rFonts w:ascii="Consolas" w:hAnsi="Consolas"/>
          <w:sz w:val="20"/>
        </w:rPr>
        <w:t>exploration-02a-wound-and-false-self.md</w:t>
      </w:r>
      <w:r>
        <w:t xml:space="preserve"> (line 26).</w:t>
      </w:r>
    </w:p>
    <w:p>
      <w:pPr>
        <w:pStyle w:val="ListNumber"/>
      </w:pPr>
      <w:r>
        <w:rPr>
          <w:b/>
        </w:rPr>
        <w:t>[#2] Soften "Not gradually, but suddenly"</w:t>
      </w:r>
      <w:r>
        <w:t xml:space="preserve"> to "sometimes suddenly, sometimes slowly, sometimes not on our timetable at all." </w:t>
      </w:r>
      <w:r>
        <w:rPr>
          <w:rFonts w:ascii="Consolas" w:hAnsi="Consolas"/>
          <w:sz w:val="20"/>
        </w:rPr>
        <w:t>exploration-02-emotional-knots.md</w:t>
      </w:r>
      <w:r>
        <w:t xml:space="preserve"> (line 60). Keep "Clearly Taught" for the mechanism; add a clause that timing is not part of it.</w:t>
      </w:r>
    </w:p>
    <w:p>
      <w:pPr>
        <w:pStyle w:val="ListNumber"/>
      </w:pPr>
      <w:r>
        <w:rPr>
          <w:b/>
        </w:rPr>
        <w:t>[Tier sweep] Fix the V2.Exp9.Open1 tier word</w:t>
      </w:r>
      <w:r>
        <w:t xml:space="preserve"> — "about Speculative" → "65% (Reasonably Inferred)." </w:t>
      </w:r>
      <w:r>
        <w:rPr>
          <w:rFonts w:ascii="Consolas" w:hAnsi="Consolas"/>
          <w:sz w:val="20"/>
        </w:rPr>
        <w:t>exploration-09-community-as-amplifier.md</w:t>
      </w:r>
      <w:r>
        <w:t xml:space="preserve"> (line 57).</w:t>
      </w:r>
    </w:p>
    <w:p>
      <w:pPr>
        <w:pStyle w:val="ListNumber"/>
      </w:pPr>
      <w:r>
        <w:rPr>
          <w:b/>
        </w:rPr>
        <w:t>[Tier sweep] Fix the mislabeled Tool Map footer</w:t>
      </w:r>
      <w:r>
        <w:t xml:space="preserve"> — "Exploration 6A" → "Exploration 6." </w:t>
      </w:r>
      <w:r>
        <w:rPr>
          <w:rFonts w:ascii="Consolas" w:hAnsi="Consolas"/>
          <w:sz w:val="20"/>
        </w:rPr>
        <w:t>exploration-06-tool-map.md</w:t>
      </w:r>
      <w:r>
        <w:t xml:space="preserve"> (line 47).</w:t>
      </w:r>
    </w:p>
    <w:p>
      <w:pPr>
        <w:pStyle w:val="ListNumber"/>
      </w:pPr>
      <w:r>
        <w:rPr>
          <w:b/>
        </w:rPr>
        <w:t>[#17] Soften the Introduction's "simply true"</w:t>
      </w:r>
      <w:r>
        <w:t xml:space="preserve"> to "that I find compelling and that the volume tests in Exploration 2B," with a forward-reference. </w:t>
      </w:r>
      <w:r>
        <w:rPr>
          <w:rFonts w:ascii="Consolas" w:hAnsi="Consolas"/>
          <w:sz w:val="20"/>
        </w:rPr>
        <w:t>introduction-the-bridge-from-knowing-to-doing.md</w:t>
      </w:r>
      <w:r>
        <w:t>.</w:t>
      </w:r>
    </w:p>
    <w:p>
      <w:pPr>
        <w:pStyle w:val="ListNumber"/>
      </w:pPr>
      <w:r>
        <w:rPr>
          <w:b/>
        </w:rPr>
        <w:t>[Dangling link — verified LOW] Resolve the Dave Smith link</w:t>
      </w:r>
      <w:r>
        <w:t xml:space="preserve"> — insert the verified Dorrance Publishing URL in markdown link syntax, or delete the empty-promise line (the book is already fully identified by title + publisher on the prior line). Do </w:t>
      </w:r>
      <w:r>
        <w:rPr>
          <w:b/>
        </w:rPr>
        <w:t>not</w:t>
      </w:r>
      <w:r>
        <w:t xml:space="preserve"> guess a URL. </w:t>
      </w:r>
      <w:r>
        <w:rPr>
          <w:rFonts w:ascii="Consolas" w:hAnsi="Consolas"/>
          <w:sz w:val="20"/>
        </w:rPr>
        <w:t>introduction-...</w:t>
      </w:r>
      <w:r>
        <w:t xml:space="preserve"> (line 35).</w:t>
      </w:r>
    </w:p>
    <w:p>
      <w:pPr>
        <w:pStyle w:val="ListNumber"/>
      </w:pPr>
      <w:r>
        <w:rPr>
          <w:b/>
        </w:rPr>
        <w:t>[#22] One pastoral sentence to the silent-waiting "Form" paragraph</w:t>
      </w:r>
      <w:r>
        <w:t xml:space="preserve"> for the dry/desolate reader, reusing the Ps 62:1 / 1 Kgs 19 anchors already present; link to Exp 10. </w:t>
      </w:r>
      <w:r>
        <w:rPr>
          <w:rFonts w:ascii="Consolas" w:hAnsi="Consolas"/>
          <w:sz w:val="20"/>
        </w:rPr>
        <w:t>exploration-0b-contemplative-substrate.md</w:t>
      </w:r>
      <w:r>
        <w:t xml:space="preserve"> (line 53). Do not touch the doctrinal caution.</w:t>
      </w:r>
    </w:p>
    <w:p>
      <w:pPr>
        <w:pStyle w:val="ListNumber"/>
      </w:pPr>
      <w:r>
        <w:rPr>
          <w:b/>
        </w:rPr>
        <w:t>[#14] One clause distinguishing standing-in-Christ from experiential deepening</w:t>
      </w:r>
      <w:r>
        <w:t xml:space="preserve"> after the Four Connects "comes third for a reason." </w:t>
      </w:r>
      <w:r>
        <w:rPr>
          <w:rFonts w:ascii="Consolas" w:hAnsi="Consolas"/>
          <w:sz w:val="20"/>
        </w:rPr>
        <w:t>exploration-05-four-connects.md</w:t>
      </w:r>
      <w:r>
        <w:t xml:space="preserve"> (line 51).</w:t>
      </w:r>
    </w:p>
    <w:p>
      <w:pPr>
        <w:pStyle w:val="ListNumber"/>
      </w:pPr>
      <w:r>
        <w:rPr>
          <w:b/>
        </w:rPr>
        <w:t>[#5 — verified LOW] One clarifying clause in 6B + half-sentence in 6A</w:t>
      </w:r>
      <w:r>
        <w:t xml:space="preserve"> defining the interior sense of "reconciliation"/"re-integration" and pointing to FL.V. Do not add a new forgiveness block. </w:t>
      </w:r>
      <w:r>
        <w:rPr>
          <w:rFonts w:ascii="Consolas" w:hAnsi="Consolas"/>
          <w:sz w:val="20"/>
        </w:rPr>
        <w:t>exploration-06b-...</w:t>
      </w:r>
      <w:r>
        <w:t xml:space="preserve">, </w:t>
      </w:r>
      <w:r>
        <w:rPr>
          <w:rFonts w:ascii="Consolas" w:hAnsi="Consolas"/>
          <w:sz w:val="20"/>
        </w:rPr>
        <w:t>exploration-06a-...</w:t>
      </w:r>
      <w:r>
        <w:t>.</w:t>
      </w:r>
    </w:p>
    <w:p>
      <w:pPr>
        <w:pStyle w:val="ListNumber"/>
      </w:pPr>
      <w:r>
        <w:rPr>
          <w:b/>
        </w:rPr>
        <w:t>[#9] Demote the Prince miracle-test to one loosely-held voice; break the biconditional</w:t>
      </w:r>
      <w:r>
        <w:t xml:space="preserve"> with a sentence protecting the faithful-but-un-miraculous (1 Cor 12:11). </w:t>
      </w:r>
      <w:r>
        <w:rPr>
          <w:rFonts w:ascii="Consolas" w:hAnsi="Consolas"/>
          <w:sz w:val="20"/>
        </w:rPr>
        <w:t>exploration-09-...</w:t>
      </w:r>
      <w:r>
        <w:t xml:space="preserve"> (line 41).</w:t>
      </w:r>
    </w:p>
    <w:p>
      <w:pPr>
        <w:pStyle w:val="ListNumber"/>
      </w:pPr>
      <w:r>
        <w:rPr>
          <w:b/>
        </w:rPr>
        <w:t>[#18] Extend the Mark 9:24 commentary</w:t>
      </w:r>
      <w:r>
        <w:t xml:space="preserve"> to distinguish doubt-as-knot from honest lament (do not re-add the verse — it is there). </w:t>
      </w:r>
      <w:r>
        <w:rPr>
          <w:rFonts w:ascii="Consolas" w:hAnsi="Consolas"/>
          <w:sz w:val="20"/>
        </w:rPr>
        <w:t>exploration-07-hearing-with-understanding.md</w:t>
      </w:r>
      <w:r>
        <w:t xml:space="preserve"> (line 44).</w:t>
      </w:r>
    </w:p>
    <w:p>
      <w:pPr>
        <w:pStyle w:val="Heading3"/>
      </w:pPr>
      <w:r>
        <w:t>Tier B — Targeted softenings / additions (a paragraph or guard each)</w:t>
      </w:r>
    </w:p>
    <w:p>
      <w:pPr>
        <w:pStyle w:val="ListNumber"/>
      </w:pPr>
      <w:r>
        <w:rPr>
          <w:b/>
        </w:rPr>
        <w:t>[#6] Re-frame Ps 66:18</w:t>
      </w:r>
      <w:r>
        <w:t xml:space="preserve"> in its thanksgiving context; replace "He does not listen / systems consequence" with the heart-posture wording; add the felt-silence-is-not-proof guard (Ps 22; Heb 4:16; Ps 103:13-14). </w:t>
      </w:r>
      <w:r>
        <w:rPr>
          <w:rFonts w:ascii="Consolas" w:hAnsi="Consolas"/>
          <w:sz w:val="20"/>
        </w:rPr>
        <w:t>exploration-04-confession-and-restoration.md</w:t>
      </w:r>
      <w:r>
        <w:t xml:space="preserve"> (lines 24-28).</w:t>
      </w:r>
    </w:p>
    <w:p>
      <w:pPr>
        <w:pStyle w:val="ListNumber"/>
      </w:pPr>
      <w:r>
        <w:rPr>
          <w:b/>
        </w:rPr>
        <w:t>[#7] Reframe the warfare durability claim</w:t>
      </w:r>
      <w:r>
        <w:t xml:space="preserve"> as untested testimony; add the non-release-is-not-deficient-warfare guard; anchor in Col 2:15 / Eph 6:10-13 (cross-link Vol 1 FL.XLII). </w:t>
      </w:r>
      <w:r>
        <w:rPr>
          <w:rFonts w:ascii="Consolas" w:hAnsi="Consolas"/>
          <w:sz w:val="20"/>
        </w:rPr>
        <w:t>exploration-02b-adversarys-role.md</w:t>
      </w:r>
      <w:r>
        <w:t xml:space="preserve"> (lines 36, 42).</w:t>
      </w:r>
    </w:p>
    <w:p>
      <w:pPr>
        <w:pStyle w:val="ListNumber"/>
      </w:pPr>
      <w:r>
        <w:rPr>
          <w:b/>
        </w:rPr>
        <w:t>[#10] Add the woman's core wound-question + one body-text portrait</w:t>
      </w:r>
      <w:r>
        <w:t xml:space="preserve">; qualify "every man's heart." </w:t>
      </w:r>
      <w:r>
        <w:rPr>
          <w:rFonts w:ascii="Consolas" w:hAnsi="Consolas"/>
          <w:sz w:val="20"/>
        </w:rPr>
        <w:t>exploration-02a-wound-and-false-self.md</w:t>
      </w:r>
      <w:r>
        <w:t xml:space="preserve"> (lines 15, 24, 37, 56).</w:t>
      </w:r>
    </w:p>
    <w:p>
      <w:pPr>
        <w:pStyle w:val="ListNumber"/>
      </w:pPr>
      <w:r>
        <w:rPr>
          <w:b/>
        </w:rPr>
        <w:t>[#12] Add the participant-protection (pause/decline/exit) clause</w:t>
      </w:r>
      <w:r>
        <w:t xml:space="preserve"> to the container conditions; one sentence resolving the "Intentional" tension. </w:t>
      </w:r>
      <w:r>
        <w:rPr>
          <w:rFonts w:ascii="Consolas" w:hAnsi="Consolas"/>
          <w:sz w:val="20"/>
        </w:rPr>
        <w:t>exploration-08-container.md</w:t>
      </w:r>
      <w:r>
        <w:t>.</w:t>
      </w:r>
    </w:p>
    <w:p>
      <w:pPr>
        <w:pStyle w:val="ListNumber"/>
      </w:pPr>
      <w:r>
        <w:rPr>
          <w:b/>
        </w:rPr>
        <w:t>[#8] Split the Sower-mapping certainty; reverse the text/instrument authority; add the grace/non-ranking guard.</w:t>
      </w:r>
      <w:r>
        <w:t xml:space="preserve"> </w:t>
      </w:r>
      <w:r>
        <w:rPr>
          <w:rFonts w:ascii="Consolas" w:hAnsi="Consolas"/>
          <w:sz w:val="20"/>
        </w:rPr>
        <w:t>exploration-01-heart-soil.md</w:t>
      </w:r>
      <w:r>
        <w:t xml:space="preserve"> (lines 39, 41, 47, 51).</w:t>
      </w:r>
    </w:p>
    <w:p>
      <w:pPr>
        <w:pStyle w:val="ListNumber"/>
      </w:pPr>
      <w:r>
        <w:rPr>
          <w:b/>
        </w:rPr>
        <w:t>[#13 — verified LOW] One connective edit in 2B</w:t>
      </w:r>
      <w:r>
        <w:t xml:space="preserve">: point to Exp 7's operationalized Jas 4:7, anchor in Col 2:15, add one restrained delegated-authority line (Luke 10:19) — keep the understatement guard. </w:t>
      </w:r>
      <w:r>
        <w:rPr>
          <w:rFonts w:ascii="Consolas" w:hAnsi="Consolas"/>
          <w:sz w:val="20"/>
        </w:rPr>
        <w:t>exploration-02b-...</w:t>
      </w:r>
      <w:r>
        <w:t>.</w:t>
      </w:r>
    </w:p>
    <w:p>
      <w:pPr>
        <w:pStyle w:val="ListNumber"/>
      </w:pPr>
      <w:r>
        <w:rPr>
          <w:b/>
        </w:rPr>
        <w:t>[#15] Repair the three proof-texts</w:t>
      </w:r>
      <w:r>
        <w:t xml:space="preserve"> (John 8:32, John 8:44, 1 Kgs 19) per Fee; drop "mechanism" applied to a verse. </w:t>
      </w:r>
      <w:r>
        <w:rPr>
          <w:rFonts w:ascii="Consolas" w:hAnsi="Consolas"/>
          <w:sz w:val="20"/>
        </w:rPr>
        <w:t>exploration-02</w:t>
      </w:r>
      <w:r>
        <w:t xml:space="preserve">, </w:t>
      </w:r>
      <w:r>
        <w:rPr>
          <w:rFonts w:ascii="Consolas" w:hAnsi="Consolas"/>
          <w:sz w:val="20"/>
        </w:rPr>
        <w:t>03</w:t>
      </w:r>
      <w:r>
        <w:t xml:space="preserve">, </w:t>
      </w:r>
      <w:r>
        <w:rPr>
          <w:rFonts w:ascii="Consolas" w:hAnsi="Consolas"/>
          <w:sz w:val="20"/>
        </w:rPr>
        <w:t>0b</w:t>
      </w:r>
      <w:r>
        <w:t>.</w:t>
      </w:r>
    </w:p>
    <w:p>
      <w:pPr>
        <w:pStyle w:val="ListNumber"/>
      </w:pPr>
      <w:r>
        <w:rPr>
          <w:b/>
        </w:rPr>
        <w:t>[#19] Add the generational-bondage paragraph</w:t>
      </w:r>
      <w:r>
        <w:t xml:space="preserve"> holding Ezek 18:20 with Exod 20:5 / Gal 3:13. </w:t>
      </w:r>
      <w:r>
        <w:rPr>
          <w:rFonts w:ascii="Consolas" w:hAnsi="Consolas"/>
          <w:sz w:val="20"/>
        </w:rPr>
        <w:t>exploration-02c-standing-interior-agreements.md</w:t>
      </w:r>
      <w:r>
        <w:t>.</w:t>
      </w:r>
    </w:p>
    <w:p>
      <w:pPr>
        <w:pStyle w:val="ListNumber"/>
      </w:pPr>
      <w:r>
        <w:rPr>
          <w:b/>
        </w:rPr>
        <w:t>[#20] Make the Bilgere/Jungian re-framing visible</w:t>
      </w:r>
      <w:r>
        <w:t xml:space="preserve"> in-text or via a one-line pointer. </w:t>
      </w:r>
      <w:r>
        <w:rPr>
          <w:rFonts w:ascii="Consolas" w:hAnsi="Consolas"/>
          <w:sz w:val="20"/>
        </w:rPr>
        <w:t>exploration-05-four-connects.md</w:t>
      </w:r>
      <w:r>
        <w:t>.</w:t>
      </w:r>
    </w:p>
    <w:p>
      <w:pPr>
        <w:pStyle w:val="ListNumber"/>
      </w:pPr>
      <w:r>
        <w:rPr>
          <w:b/>
        </w:rPr>
        <w:t>[#21] Reframe the session-liturgy lineage</w:t>
      </w:r>
      <w:r>
        <w:t xml:space="preserve"> ("downstream of and under"); lower the protocol-identification claim to RI. </w:t>
      </w:r>
      <w:r>
        <w:rPr>
          <w:rFonts w:ascii="Consolas" w:hAnsi="Consolas"/>
          <w:sz w:val="20"/>
        </w:rPr>
        <w:t>exploration-08b-session-liturgy.md</w:t>
      </w:r>
      <w:r>
        <w:t>.</w:t>
      </w:r>
    </w:p>
    <w:p>
      <w:pPr>
        <w:pStyle w:val="Heading3"/>
      </w:pPr>
      <w:r>
        <w:t>Tier C — The real reworks (the two safety gates + two structural calls)</w:t>
      </w:r>
    </w:p>
    <w:p>
      <w:pPr>
        <w:pStyle w:val="ListNumber"/>
      </w:pPr>
      <w:r>
        <w:rPr>
          <w:b/>
        </w:rPr>
        <w:t>★ [#1] BUILD THE CLINICAL-REFERRAL / DO-NO-HARM GUARD</w:t>
      </w:r>
      <w:r>
        <w:t xml:space="preserve"> — </w:t>
      </w:r>
      <w:r>
        <w:rPr>
          <w:i/>
        </w:rPr>
        <w:t>the gate on the volume.</w:t>
      </w:r>
      <w:r>
        <w:t xml:space="preserve"> Boxed "When this exceeds the container — when to refer out" section in </w:t>
      </w:r>
      <w:r>
        <w:rPr>
          <w:rFonts w:ascii="Consolas" w:hAnsi="Consolas"/>
          <w:sz w:val="20"/>
        </w:rPr>
        <w:t>exploration-08-container.md</w:t>
      </w:r>
      <w:r>
        <w:t xml:space="preserve"> (under "Safe"), parallel short notes in </w:t>
      </w:r>
      <w:r>
        <w:rPr>
          <w:rFonts w:ascii="Consolas" w:hAnsi="Consolas"/>
          <w:sz w:val="20"/>
        </w:rPr>
        <w:t>exploration-02-emotional-knots.md</w:t>
      </w:r>
      <w:r>
        <w:t xml:space="preserve"> and </w:t>
      </w:r>
      <w:r>
        <w:rPr>
          <w:rFonts w:ascii="Consolas" w:hAnsi="Consolas"/>
          <w:sz w:val="20"/>
        </w:rPr>
        <w:t>exploration-06-tool-map.md</w:t>
      </w:r>
      <w:r>
        <w:t xml:space="preserve">, one-line cross-refs from </w:t>
      </w:r>
      <w:r>
        <w:rPr>
          <w:rFonts w:ascii="Consolas" w:hAnsi="Consolas"/>
          <w:sz w:val="20"/>
        </w:rPr>
        <w:t>exploration-03</w:t>
      </w:r>
      <w:r>
        <w:t xml:space="preserve">, </w:t>
      </w:r>
      <w:r>
        <w:rPr>
          <w:rFonts w:ascii="Consolas" w:hAnsi="Consolas"/>
          <w:sz w:val="20"/>
        </w:rPr>
        <w:t>02a</w:t>
      </w:r>
      <w:r>
        <w:t xml:space="preserve">, </w:t>
      </w:r>
      <w:r>
        <w:rPr>
          <w:rFonts w:ascii="Consolas" w:hAnsi="Consolas"/>
          <w:sz w:val="20"/>
        </w:rPr>
        <w:t>02c</w:t>
      </w:r>
      <w:r>
        <w:t xml:space="preserve">, </w:t>
      </w:r>
      <w:r>
        <w:rPr>
          <w:rFonts w:ascii="Consolas" w:hAnsi="Consolas"/>
          <w:sz w:val="20"/>
        </w:rPr>
        <w:t>08b</w:t>
      </w:r>
      <w:r>
        <w:t>. Red flags; stop-and-refer as first duty; faithfulness-not-failure; common-grace framing; promote the deferred Vol 5 Powlison clause into canonical text. Anchor: Luke 10:34-35; Prov 11:14. Model it on 0B's existing wider-church referral.</w:t>
      </w:r>
    </w:p>
    <w:p>
      <w:pPr>
        <w:pStyle w:val="ListNumber"/>
      </w:pPr>
      <w:r>
        <w:rPr>
          <w:b/>
        </w:rPr>
        <w:t>★ [#2] BUILD THE STANDING SOVEREIGNTY / DARK-NIGHT OFF-RAMP</w:t>
      </w:r>
      <w:r>
        <w:t xml:space="preserve"> that travels with Part II — a framed paragraph in Exp 2, cross-referenced into the "why won't it release" lists of Exp 2B and Exp 7, with the epilogue's three experiences recast as "not merit badges." Wire it to the existing Exp 10 "Suffering as Engine" and Vol 1 "A Word for the Dry Season."</w:t>
      </w:r>
    </w:p>
    <w:p>
      <w:pPr>
        <w:pStyle w:val="ListNumber"/>
      </w:pPr>
      <w:r>
        <w:rPr>
          <w:b/>
        </w:rPr>
        <w:t>[#3] REWRITE THE TOOL MAP PROPOSED LAW</w:t>
      </w:r>
      <w:r>
        <w:t xml:space="preserve"> — Spirit-clause to the front; plain-language operative law first; break the ~190-word run; relocate protocol codes + grid to a Vol 5 appendix; add the no-guarantee + stop/referral guards. Update the registry </w:t>
      </w:r>
      <w:r>
        <w:rPr>
          <w:rFonts w:ascii="Consolas" w:hAnsi="Consolas"/>
          <w:sz w:val="20"/>
        </w:rPr>
        <w:t>core_text</w:t>
      </w:r>
      <w:r>
        <w:t xml:space="preserve"> for the three-dimension expansion (V2.Exp6 claim drift) and fix the footer in the same pass. </w:t>
      </w:r>
      <w:r>
        <w:rPr>
          <w:rFonts w:ascii="Consolas" w:hAnsi="Consolas"/>
          <w:sz w:val="20"/>
        </w:rPr>
        <w:t>exploration-06-tool-map.md</w:t>
      </w:r>
      <w:r>
        <w:t>.</w:t>
      </w:r>
    </w:p>
    <w:p>
      <w:pPr>
        <w:pStyle w:val="ListNumber"/>
      </w:pPr>
      <w:r>
        <w:rPr>
          <w:b/>
        </w:rPr>
        <w:t>[#4] ADD THE 2C VICTIM-AGENCY GUARD</w:t>
      </w:r>
      <w:r>
        <w:t xml:space="preserve"> to the chapter body — mirror 1B's balancing clause explicitly so "a contract she committed to" can never be read onto pre-volitional childhood trauma (Ezek 18:20; Matt 18:6; Tamar), plus a new clinical-support clause. </w:t>
      </w:r>
      <w:r>
        <w:rPr>
          <w:rFonts w:ascii="Consolas" w:hAnsi="Consolas"/>
          <w:sz w:val="20"/>
        </w:rPr>
        <w:t>exploration-02c-standing-interior-agreements.md</w:t>
      </w:r>
      <w:r>
        <w:t xml:space="preserve"> (line 21).</w:t>
      </w:r>
    </w:p>
    <w:p>
      <w:pPr>
        <w:pStyle w:val="ListNumber"/>
      </w:pPr>
      <w:r>
        <w:rPr>
          <w:b/>
        </w:rPr>
        <w:t>[#16, author's call] Split governance from pastoral guidance</w:t>
      </w:r>
      <w:r>
        <w:t xml:space="preserve"> — relocate the registry/Council/tier minutiae to a governance appendix or Vol 6; add a "read past the scaffolding" note at the head of the Taxonomy Key. (Architecture decision; pairs with the V2.Exp4 / V2.Exp6 registry </w:t>
      </w:r>
      <w:r>
        <w:rPr>
          <w:rFonts w:ascii="Consolas" w:hAnsi="Consolas"/>
          <w:sz w:val="20"/>
        </w:rPr>
        <w:t>core_text</w:t>
      </w:r>
      <w:r>
        <w:t xml:space="preserve"> updates from the tier sweep.)</w:t>
      </w:r>
    </w:p>
    <w:p>
      <w:pPr>
        <w:pStyle w:val="ListNumber"/>
      </w:pPr>
      <w:r>
        <w:rPr>
          <w:b/>
        </w:rPr>
        <w:t>[registry hygiene] Update `vol2-claims.yml` `core_text`</w:t>
      </w:r>
      <w:r>
        <w:t xml:space="preserve"> for </w:t>
      </w:r>
      <w:r>
        <w:rPr>
          <w:b/>
        </w:rPr>
        <w:t>V2.Exp4</w:t>
      </w:r>
      <w:r>
        <w:t xml:space="preserve"> (all-formation-work scope) and </w:t>
      </w:r>
      <w:r>
        <w:rPr>
          <w:b/>
        </w:rPr>
        <w:t>V2.Exp6</w:t>
      </w:r>
      <w:r>
        <w:t xml:space="preserve"> (three orthogonal dimensions) so the registry is not narrower than the published laws — done alongside #6 and #3 respectively, not in isolation.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