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E2581" w14:textId="77777777" w:rsidR="00251378" w:rsidRDefault="00510836">
      <w:pPr>
        <w:pBdr>
          <w:left w:val="single" w:sz="6" w:space="6" w:color="3A7AB5"/>
        </w:pBdr>
        <w:spacing w:after="120" w:line="240" w:lineRule="auto"/>
        <w:jc w:val="center"/>
        <w:rPr>
          <w:rFonts w:ascii="Georgia" w:eastAsia="Georgia" w:hAnsi="Georgia" w:cs="Georgia"/>
          <w:kern w:val="0"/>
          <w:sz w:val="22"/>
          <w:szCs w:val="22"/>
          <w14:ligatures w14:val="none"/>
        </w:rPr>
      </w:pPr>
      <w:r>
        <w:rPr>
          <w:rFonts w:ascii="Georgia" w:eastAsia="Georgia" w:hAnsi="Georgia" w:cs="Georgia"/>
          <w:b/>
          <w:bCs/>
          <w:caps/>
          <w:color w:val="1A3A5C"/>
          <w:kern w:val="0"/>
          <w:sz w:val="40"/>
          <w:szCs w:val="40"/>
          <w14:ligatures w14:val="none"/>
        </w:rPr>
        <w:t>NOTES TO MY KIDS (AND GRANDKIDS)</w:t>
      </w:r>
    </w:p>
    <w:p w14:paraId="7D319B5A" w14:textId="77777777" w:rsidR="00251378" w:rsidRDefault="00510836">
      <w:pPr>
        <w:spacing w:after="80" w:line="240" w:lineRule="auto"/>
        <w:jc w:val="center"/>
        <w:rPr>
          <w:rFonts w:ascii="Georgia" w:eastAsia="Georgia" w:hAnsi="Georgia" w:cs="Georgia"/>
          <w:kern w:val="0"/>
          <w:sz w:val="22"/>
          <w:szCs w:val="22"/>
          <w14:ligatures w14:val="none"/>
        </w:rPr>
      </w:pPr>
      <w:r>
        <w:rPr>
          <w:rFonts w:ascii="Georgia" w:eastAsia="Georgia" w:hAnsi="Georgia" w:cs="Georgia"/>
          <w:i/>
          <w:iCs/>
          <w:color w:val="555555"/>
          <w:kern w:val="0"/>
          <w:sz w:val="28"/>
          <w:szCs w:val="28"/>
          <w14:ligatures w14:val="none"/>
        </w:rPr>
        <w:t>On My Personal Exploration of the</w:t>
      </w:r>
    </w:p>
    <w:p w14:paraId="7321D590" w14:textId="77777777" w:rsidR="00251378" w:rsidRDefault="00510836">
      <w:pPr>
        <w:spacing w:after="240" w:line="240" w:lineRule="auto"/>
        <w:jc w:val="center"/>
        <w:rPr>
          <w:rFonts w:ascii="Georgia" w:eastAsia="Georgia" w:hAnsi="Georgia" w:cs="Georgia"/>
          <w:kern w:val="0"/>
          <w:sz w:val="22"/>
          <w:szCs w:val="22"/>
          <w14:ligatures w14:val="none"/>
        </w:rPr>
      </w:pPr>
      <w:r>
        <w:rPr>
          <w:rFonts w:ascii="Georgia" w:eastAsia="Georgia" w:hAnsi="Georgia" w:cs="Georgia"/>
          <w:b/>
          <w:bCs/>
          <w:caps/>
          <w:color w:val="1A3A5C"/>
          <w:kern w:val="0"/>
          <w:sz w:val="36"/>
          <w:szCs w:val="36"/>
          <w14:ligatures w14:val="none"/>
        </w:rPr>
        <w:t>LAWS OF GOD’S LOVE</w:t>
      </w:r>
    </w:p>
    <w:p w14:paraId="740AD78A" w14:textId="77777777" w:rsidR="00251378" w:rsidRDefault="00510836">
      <w:pPr>
        <w:spacing w:after="480" w:line="240" w:lineRule="auto"/>
        <w:jc w:val="center"/>
        <w:rPr>
          <w:rFonts w:ascii="Georgia" w:eastAsia="Georgia" w:hAnsi="Georgia" w:cs="Georgia"/>
          <w:b/>
          <w:bCs/>
          <w:color w:val="2E5F8A"/>
          <w:kern w:val="0"/>
          <w:sz w:val="28"/>
          <w:szCs w:val="28"/>
          <w14:ligatures w14:val="none"/>
        </w:rPr>
      </w:pPr>
      <w:r>
        <w:rPr>
          <w:rFonts w:ascii="Georgia" w:eastAsia="Georgia" w:hAnsi="Georgia" w:cs="Georgia"/>
          <w:b/>
          <w:bCs/>
          <w:color w:val="2E5F8A"/>
          <w:kern w:val="0"/>
          <w:sz w:val="28"/>
          <w:szCs w:val="28"/>
          <w14:ligatures w14:val="none"/>
        </w:rPr>
        <w:t>Introduction and Overview</w:t>
      </w:r>
    </w:p>
    <w:p w14:paraId="5EFBCE6E" w14:textId="77777777" w:rsidR="00251378" w:rsidRDefault="00510836">
      <w:pPr>
        <w:spacing w:after="480" w:line="240" w:lineRule="auto"/>
        <w:jc w:val="center"/>
        <w:rPr>
          <w:rFonts w:ascii="Georgia" w:eastAsia="Georgia" w:hAnsi="Georgia" w:cs="Georgia"/>
          <w:kern w:val="0"/>
          <w:sz w:val="22"/>
          <w:szCs w:val="22"/>
          <w14:ligatures w14:val="none"/>
        </w:rPr>
      </w:pPr>
      <w:r>
        <w:rPr>
          <w:rFonts w:ascii="Georgia" w:eastAsia="Georgia" w:hAnsi="Georgia" w:cs="Georgia"/>
          <w:b/>
          <w:bCs/>
          <w:color w:val="2E5F8A"/>
          <w:kern w:val="0"/>
          <w:sz w:val="28"/>
          <w:szCs w:val="28"/>
          <w14:ligatures w14:val="none"/>
        </w:rPr>
        <w:t>On an Intentional Journey of the Heart</w:t>
      </w:r>
    </w:p>
    <w:p w14:paraId="7D2B3131" w14:textId="77777777" w:rsidR="00251378" w:rsidRDefault="00510836">
      <w:pPr>
        <w:spacing w:after="120" w:line="240" w:lineRule="auto"/>
        <w:jc w:val="center"/>
        <w:rPr>
          <w:rFonts w:ascii="Georgia" w:eastAsia="Georgia" w:hAnsi="Georgia" w:cs="Georgia"/>
          <w:kern w:val="0"/>
          <w:sz w:val="22"/>
          <w:szCs w:val="22"/>
          <w14:ligatures w14:val="none"/>
        </w:rPr>
      </w:pPr>
      <w:r>
        <w:rPr>
          <w:rFonts w:ascii="Georgia" w:eastAsia="Georgia" w:hAnsi="Georgia" w:cs="Georgia"/>
          <w:i/>
          <w:iCs/>
          <w:color w:val="555555"/>
          <w:kern w:val="0"/>
          <w14:ligatures w14:val="none"/>
        </w:rPr>
        <w:t xml:space="preserve">Study and Reflections of a </w:t>
      </w:r>
      <w:proofErr w:type="gramStart"/>
      <w:r>
        <w:rPr>
          <w:rFonts w:ascii="Georgia" w:eastAsia="Georgia" w:hAnsi="Georgia" w:cs="Georgia"/>
          <w:i/>
          <w:iCs/>
          <w:color w:val="555555"/>
          <w:kern w:val="0"/>
          <w14:ligatures w14:val="none"/>
        </w:rPr>
        <w:t>Dad</w:t>
      </w:r>
      <w:proofErr w:type="gramEnd"/>
      <w:r>
        <w:rPr>
          <w:rFonts w:ascii="Georgia" w:eastAsia="Georgia" w:hAnsi="Georgia" w:cs="Georgia"/>
          <w:i/>
          <w:iCs/>
          <w:color w:val="555555"/>
          <w:kern w:val="0"/>
          <w14:ligatures w14:val="none"/>
        </w:rPr>
        <w:t xml:space="preserve"> and Granddaddy</w:t>
      </w:r>
    </w:p>
    <w:p w14:paraId="7D0B1FD4" w14:textId="77777777" w:rsidR="00251378" w:rsidRDefault="00510836">
      <w:pPr>
        <w:spacing w:after="80" w:line="240" w:lineRule="auto"/>
        <w:jc w:val="center"/>
        <w:rPr>
          <w:rFonts w:ascii="Georgia" w:eastAsia="Georgia" w:hAnsi="Georgia" w:cs="Georgia"/>
          <w:kern w:val="0"/>
          <w:sz w:val="22"/>
          <w:szCs w:val="22"/>
          <w14:ligatures w14:val="none"/>
        </w:rPr>
      </w:pPr>
      <w:r>
        <w:rPr>
          <w:rFonts w:ascii="Georgia" w:eastAsia="Georgia" w:hAnsi="Georgia" w:cs="Georgia"/>
          <w:color w:val="555555"/>
          <w:kern w:val="0"/>
          <w14:ligatures w14:val="none"/>
        </w:rPr>
        <w:t>John G. Tittle</w:t>
      </w:r>
    </w:p>
    <w:p w14:paraId="2ED1121C" w14:textId="44B40AA8" w:rsidR="00251378" w:rsidRDefault="00510836">
      <w:pPr>
        <w:spacing w:after="0" w:line="240" w:lineRule="auto"/>
        <w:jc w:val="center"/>
        <w:rPr>
          <w:rFonts w:ascii="Georgia" w:eastAsia="Georgia" w:hAnsi="Georgia" w:cs="Georgia"/>
          <w:color w:val="888888"/>
          <w:kern w:val="0"/>
          <w:sz w:val="22"/>
          <w:szCs w:val="22"/>
          <w14:ligatures w14:val="none"/>
        </w:rPr>
      </w:pPr>
      <w:r>
        <w:rPr>
          <w:rFonts w:ascii="Georgia" w:eastAsia="Georgia" w:hAnsi="Georgia" w:cs="Georgia"/>
          <w:color w:val="888888"/>
          <w:kern w:val="0"/>
          <w:sz w:val="22"/>
          <w:szCs w:val="22"/>
          <w14:ligatures w14:val="none"/>
        </w:rPr>
        <w:t>May 2026, Revised Edition V5_6_</w:t>
      </w:r>
      <w:r w:rsidR="004E6881">
        <w:rPr>
          <w:rFonts w:ascii="Georgia" w:eastAsia="Georgia" w:hAnsi="Georgia" w:cs="Georgia"/>
          <w:color w:val="888888"/>
          <w:kern w:val="0"/>
          <w:sz w:val="22"/>
          <w:szCs w:val="22"/>
          <w14:ligatures w14:val="none"/>
        </w:rPr>
        <w:t>1</w:t>
      </w:r>
    </w:p>
    <w:p w14:paraId="25B08D05" w14:textId="77777777" w:rsidR="00251378" w:rsidRDefault="00251378">
      <w:pPr>
        <w:spacing w:after="0" w:line="240" w:lineRule="auto"/>
        <w:jc w:val="center"/>
        <w:rPr>
          <w:rFonts w:ascii="Georgia" w:eastAsia="Georgia" w:hAnsi="Georgia" w:cs="Georgia"/>
          <w:color w:val="888888"/>
          <w:kern w:val="0"/>
          <w:sz w:val="22"/>
          <w:szCs w:val="22"/>
          <w14:ligatures w14:val="none"/>
        </w:rPr>
      </w:pPr>
    </w:p>
    <w:p w14:paraId="011ED249" w14:textId="77777777" w:rsidR="00251378" w:rsidRDefault="00251378">
      <w:pPr>
        <w:spacing w:after="0" w:line="240" w:lineRule="auto"/>
        <w:jc w:val="center"/>
        <w:rPr>
          <w:rFonts w:ascii="Georgia" w:eastAsia="Georgia" w:hAnsi="Georgia" w:cs="Georgia"/>
          <w:color w:val="888888"/>
          <w:kern w:val="0"/>
          <w:sz w:val="22"/>
          <w:szCs w:val="22"/>
          <w14:ligatures w14:val="none"/>
        </w:rPr>
      </w:pPr>
    </w:p>
    <w:p w14:paraId="1675E95A" w14:textId="77777777" w:rsidR="00251378" w:rsidRDefault="00510836">
      <w:pPr>
        <w:spacing w:after="0" w:line="240" w:lineRule="auto"/>
        <w:jc w:val="center"/>
        <w:rPr>
          <w:rFonts w:ascii="Georgia" w:eastAsia="Georgia" w:hAnsi="Georgia" w:cs="Georgia"/>
          <w:kern w:val="0"/>
          <w:sz w:val="22"/>
          <w:szCs w:val="22"/>
          <w14:ligatures w14:val="none"/>
        </w:rPr>
      </w:pPr>
      <w:r>
        <w:rPr>
          <w:noProof/>
        </w:rPr>
        <w:drawing>
          <wp:inline distT="0" distB="0" distL="0" distR="0" wp14:anchorId="3FDB2CC5" wp14:editId="5651588F">
            <wp:extent cx="2208530" cy="269748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7"/>
                    <a:stretch>
                      <a:fillRect/>
                    </a:stretch>
                  </pic:blipFill>
                  <pic:spPr bwMode="auto">
                    <a:xfrm>
                      <a:off x="0" y="0"/>
                      <a:ext cx="2208530" cy="2697480"/>
                    </a:xfrm>
                    <a:prstGeom prst="rect">
                      <a:avLst/>
                    </a:prstGeom>
                  </pic:spPr>
                </pic:pic>
              </a:graphicData>
            </a:graphic>
          </wp:inline>
        </w:drawing>
      </w:r>
    </w:p>
    <w:p w14:paraId="4485E954" w14:textId="77777777" w:rsidR="00251378" w:rsidRDefault="00251378">
      <w:pPr>
        <w:jc w:val="center"/>
      </w:pPr>
    </w:p>
    <w:sdt>
      <w:sdtPr>
        <w:rPr>
          <w:rFonts w:asciiTheme="minorHAnsi" w:eastAsiaTheme="minorHAnsi" w:hAnsiTheme="minorHAnsi" w:cstheme="minorBidi"/>
          <w:color w:val="auto"/>
          <w:kern w:val="2"/>
          <w:sz w:val="24"/>
          <w:szCs w:val="24"/>
          <w14:ligatures w14:val="standardContextual"/>
        </w:rPr>
        <w:id w:val="1653710221"/>
        <w:docPartObj>
          <w:docPartGallery w:val="Table of Contents"/>
          <w:docPartUnique/>
        </w:docPartObj>
      </w:sdtPr>
      <w:sdtEndPr/>
      <w:sdtContent>
        <w:p w14:paraId="6055135E" w14:textId="77777777" w:rsidR="00251378" w:rsidRDefault="00510836">
          <w:pPr>
            <w:pStyle w:val="TOCHeading"/>
            <w:spacing w:before="0"/>
          </w:pPr>
          <w:r>
            <w:br w:type="page"/>
          </w:r>
          <w:r>
            <w:lastRenderedPageBreak/>
            <w:t>Contents</w:t>
          </w:r>
        </w:p>
        <w:p w14:paraId="3AD4E932" w14:textId="77777777" w:rsidR="00251378" w:rsidRDefault="00510836">
          <w:pPr>
            <w:pStyle w:val="TOC1"/>
            <w:tabs>
              <w:tab w:val="right" w:leader="dot" w:pos="9350"/>
            </w:tabs>
            <w:rPr>
              <w:rFonts w:eastAsiaTheme="minorEastAsia"/>
            </w:rPr>
          </w:pPr>
          <w:r>
            <w:fldChar w:fldCharType="begin"/>
          </w:r>
          <w:r>
            <w:rPr>
              <w:rStyle w:val="IndexLink"/>
              <w:rFonts w:ascii="Tahoma" w:eastAsia="Times New Roman" w:hAnsi="Tahoma" w:cs="Tahoma"/>
              <w:webHidden/>
            </w:rPr>
            <w:instrText xml:space="preserve"> TOC \z \o "1-3" \u \h</w:instrText>
          </w:r>
          <w:r>
            <w:rPr>
              <w:rStyle w:val="IndexLink"/>
              <w:rFonts w:ascii="Tahoma" w:eastAsia="Times New Roman" w:hAnsi="Tahoma" w:cs="Tahoma"/>
            </w:rPr>
            <w:fldChar w:fldCharType="separate"/>
          </w:r>
          <w:hyperlink w:anchor="_Toc228001921">
            <w:r>
              <w:rPr>
                <w:rStyle w:val="IndexLink"/>
                <w:rFonts w:ascii="Tahoma" w:eastAsia="Times New Roman" w:hAnsi="Tahoma" w:cs="Tahoma"/>
                <w:webHidden/>
                <w14:ligatures w14:val="none"/>
              </w:rPr>
              <w:t>Preface</w:t>
            </w:r>
            <w:r>
              <w:rPr>
                <w:rStyle w:val="IndexLink"/>
              </w:rPr>
              <w:tab/>
            </w:r>
            <w:r>
              <w:rPr>
                <w:webHidden/>
              </w:rPr>
              <w:fldChar w:fldCharType="begin"/>
            </w:r>
            <w:r>
              <w:rPr>
                <w:webHidden/>
              </w:rPr>
              <w:instrText>PAGEREF _Toc228001921 \h</w:instrText>
            </w:r>
            <w:r>
              <w:rPr>
                <w:webHidden/>
              </w:rPr>
            </w:r>
            <w:r>
              <w:rPr>
                <w:webHidden/>
              </w:rPr>
              <w:fldChar w:fldCharType="separate"/>
            </w:r>
            <w:r>
              <w:rPr>
                <w:rStyle w:val="IndexLink"/>
                <w:rFonts w:eastAsiaTheme="minorEastAsia"/>
              </w:rPr>
              <w:t>2</w:t>
            </w:r>
            <w:r>
              <w:rPr>
                <w:webHidden/>
              </w:rPr>
              <w:fldChar w:fldCharType="end"/>
            </w:r>
          </w:hyperlink>
        </w:p>
        <w:p w14:paraId="1502FA29" w14:textId="77777777" w:rsidR="00251378" w:rsidRDefault="00510836">
          <w:pPr>
            <w:pStyle w:val="TOC1"/>
            <w:tabs>
              <w:tab w:val="right" w:leader="dot" w:pos="9350"/>
            </w:tabs>
            <w:rPr>
              <w:rFonts w:eastAsiaTheme="minorEastAsia"/>
            </w:rPr>
          </w:pPr>
          <w:hyperlink w:anchor="_Toc228001922">
            <w:r>
              <w:rPr>
                <w:rStyle w:val="IndexLink"/>
                <w:rFonts w:ascii="Georgia" w:eastAsia="Georgia" w:hAnsi="Georgia" w:cs="Georgia"/>
                <w:b/>
                <w:bCs/>
                <w:webHidden/>
                <w:kern w:val="0"/>
                <w14:ligatures w14:val="none"/>
              </w:rPr>
              <w:t>Introduction: What I Am Trying to Do Here</w:t>
            </w:r>
            <w:r>
              <w:rPr>
                <w:rStyle w:val="IndexLink"/>
              </w:rPr>
              <w:tab/>
            </w:r>
            <w:r>
              <w:rPr>
                <w:webHidden/>
              </w:rPr>
              <w:fldChar w:fldCharType="begin"/>
            </w:r>
            <w:r>
              <w:rPr>
                <w:webHidden/>
              </w:rPr>
              <w:instrText>PAGEREF _Toc228001922 \h</w:instrText>
            </w:r>
            <w:r>
              <w:rPr>
                <w:webHidden/>
              </w:rPr>
            </w:r>
            <w:r>
              <w:rPr>
                <w:webHidden/>
              </w:rPr>
              <w:fldChar w:fldCharType="separate"/>
            </w:r>
            <w:r>
              <w:rPr>
                <w:rStyle w:val="IndexLink"/>
                <w:rFonts w:eastAsiaTheme="minorEastAsia"/>
              </w:rPr>
              <w:t>6</w:t>
            </w:r>
            <w:r>
              <w:rPr>
                <w:webHidden/>
              </w:rPr>
              <w:fldChar w:fldCharType="end"/>
            </w:r>
          </w:hyperlink>
        </w:p>
        <w:p w14:paraId="2E43A5F3" w14:textId="77777777" w:rsidR="00251378" w:rsidRDefault="00510836">
          <w:pPr>
            <w:pStyle w:val="TOC2"/>
            <w:tabs>
              <w:tab w:val="right" w:leader="dot" w:pos="9350"/>
            </w:tabs>
            <w:rPr>
              <w:rFonts w:eastAsiaTheme="minorEastAsia"/>
            </w:rPr>
          </w:pPr>
          <w:hyperlink w:anchor="_Toc228001923">
            <w:r>
              <w:rPr>
                <w:rStyle w:val="IndexLink"/>
                <w:rFonts w:ascii="Georgia" w:eastAsia="Georgia" w:hAnsi="Georgia" w:cs="Georgia"/>
                <w:b/>
                <w:bCs/>
                <w:webHidden/>
                <w:kern w:val="0"/>
                <w14:ligatures w14:val="none"/>
              </w:rPr>
              <w:t>My Starting Question</w:t>
            </w:r>
            <w:r>
              <w:rPr>
                <w:rStyle w:val="IndexLink"/>
              </w:rPr>
              <w:tab/>
            </w:r>
            <w:r>
              <w:rPr>
                <w:webHidden/>
              </w:rPr>
              <w:fldChar w:fldCharType="begin"/>
            </w:r>
            <w:r>
              <w:rPr>
                <w:webHidden/>
              </w:rPr>
              <w:instrText>PAGEREF _Toc228001923 \h</w:instrText>
            </w:r>
            <w:r>
              <w:rPr>
                <w:webHidden/>
              </w:rPr>
            </w:r>
            <w:r>
              <w:rPr>
                <w:webHidden/>
              </w:rPr>
              <w:fldChar w:fldCharType="separate"/>
            </w:r>
            <w:r>
              <w:rPr>
                <w:rStyle w:val="IndexLink"/>
                <w:rFonts w:eastAsiaTheme="minorEastAsia"/>
              </w:rPr>
              <w:t>6</w:t>
            </w:r>
            <w:r>
              <w:rPr>
                <w:webHidden/>
              </w:rPr>
              <w:fldChar w:fldCharType="end"/>
            </w:r>
          </w:hyperlink>
        </w:p>
        <w:p w14:paraId="744237D0" w14:textId="77777777" w:rsidR="00251378" w:rsidRDefault="00510836">
          <w:pPr>
            <w:pStyle w:val="TOC1"/>
            <w:tabs>
              <w:tab w:val="right" w:leader="dot" w:pos="9350"/>
            </w:tabs>
            <w:rPr>
              <w:rFonts w:eastAsiaTheme="minorEastAsia"/>
            </w:rPr>
          </w:pPr>
          <w:hyperlink w:anchor="_Toc228001924">
            <w:r>
              <w:rPr>
                <w:rStyle w:val="IndexLink"/>
                <w:rFonts w:ascii="Georgia" w:eastAsia="Georgia" w:hAnsi="Georgia" w:cs="Georgia"/>
                <w:b/>
                <w:bCs/>
                <w:webHidden/>
                <w:kern w:val="0"/>
                <w14:ligatures w14:val="none"/>
              </w:rPr>
              <w:t>Overview of the Work</w:t>
            </w:r>
            <w:r>
              <w:rPr>
                <w:rStyle w:val="IndexLink"/>
              </w:rPr>
              <w:tab/>
            </w:r>
            <w:r>
              <w:rPr>
                <w:webHidden/>
              </w:rPr>
              <w:fldChar w:fldCharType="begin"/>
            </w:r>
            <w:r>
              <w:rPr>
                <w:webHidden/>
              </w:rPr>
              <w:instrText>PAGEREF _Toc228001924 \h</w:instrText>
            </w:r>
            <w:r>
              <w:rPr>
                <w:webHidden/>
              </w:rPr>
            </w:r>
            <w:r>
              <w:rPr>
                <w:webHidden/>
              </w:rPr>
              <w:fldChar w:fldCharType="separate"/>
            </w:r>
            <w:r>
              <w:rPr>
                <w:rStyle w:val="IndexLink"/>
                <w:rFonts w:eastAsiaTheme="minorEastAsia"/>
              </w:rPr>
              <w:t>7</w:t>
            </w:r>
            <w:r>
              <w:rPr>
                <w:webHidden/>
              </w:rPr>
              <w:fldChar w:fldCharType="end"/>
            </w:r>
          </w:hyperlink>
        </w:p>
        <w:p w14:paraId="2B640CEB" w14:textId="77777777" w:rsidR="00251378" w:rsidRDefault="00510836">
          <w:pPr>
            <w:pStyle w:val="TOC1"/>
            <w:tabs>
              <w:tab w:val="right" w:leader="dot" w:pos="9350"/>
            </w:tabs>
            <w:rPr>
              <w:rFonts w:eastAsiaTheme="minorEastAsia"/>
            </w:rPr>
          </w:pPr>
          <w:hyperlink w:anchor="_Toc228001925">
            <w:r>
              <w:rPr>
                <w:rStyle w:val="IndexLink"/>
                <w:rFonts w:ascii="Georgia" w:eastAsia="Georgia" w:hAnsi="Georgia" w:cs="Georgia"/>
                <w:b/>
                <w:bCs/>
                <w:webHidden/>
                <w:kern w:val="0"/>
                <w14:ligatures w14:val="none"/>
              </w:rPr>
              <w:t>The Four Foundational Principles</w:t>
            </w:r>
            <w:r>
              <w:rPr>
                <w:rStyle w:val="IndexLink"/>
              </w:rPr>
              <w:tab/>
            </w:r>
            <w:r>
              <w:rPr>
                <w:webHidden/>
              </w:rPr>
              <w:fldChar w:fldCharType="begin"/>
            </w:r>
            <w:r>
              <w:rPr>
                <w:webHidden/>
              </w:rPr>
              <w:instrText>PAGEREF _Toc228001925 \h</w:instrText>
            </w:r>
            <w:r>
              <w:rPr>
                <w:webHidden/>
              </w:rPr>
            </w:r>
            <w:r>
              <w:rPr>
                <w:webHidden/>
              </w:rPr>
              <w:fldChar w:fldCharType="separate"/>
            </w:r>
            <w:r>
              <w:rPr>
                <w:rStyle w:val="IndexLink"/>
                <w:rFonts w:eastAsiaTheme="minorEastAsia"/>
              </w:rPr>
              <w:t>12</w:t>
            </w:r>
            <w:r>
              <w:rPr>
                <w:webHidden/>
              </w:rPr>
              <w:fldChar w:fldCharType="end"/>
            </w:r>
          </w:hyperlink>
        </w:p>
        <w:p w14:paraId="38504BA5" w14:textId="77777777" w:rsidR="00251378" w:rsidRDefault="00510836">
          <w:pPr>
            <w:pStyle w:val="TOC1"/>
            <w:tabs>
              <w:tab w:val="right" w:leader="dot" w:pos="9350"/>
            </w:tabs>
            <w:rPr>
              <w:rFonts w:eastAsiaTheme="minorEastAsia"/>
            </w:rPr>
          </w:pPr>
          <w:hyperlink w:anchor="_Toc228001926">
            <w:r>
              <w:rPr>
                <w:rStyle w:val="IndexLink"/>
                <w:rFonts w:ascii="Georgia" w:eastAsia="Georgia" w:hAnsi="Georgia" w:cs="Georgia"/>
                <w:b/>
                <w:bCs/>
                <w:webHidden/>
                <w:kern w:val="0"/>
                <w14:ligatures w14:val="none"/>
              </w:rPr>
              <w:t>A Note on Two Kinds of Laws</w:t>
            </w:r>
            <w:r>
              <w:rPr>
                <w:rStyle w:val="IndexLink"/>
              </w:rPr>
              <w:tab/>
            </w:r>
            <w:r>
              <w:rPr>
                <w:webHidden/>
              </w:rPr>
              <w:fldChar w:fldCharType="begin"/>
            </w:r>
            <w:r>
              <w:rPr>
                <w:webHidden/>
              </w:rPr>
              <w:instrText>PAGEREF _Toc228001926 \h</w:instrText>
            </w:r>
            <w:r>
              <w:rPr>
                <w:webHidden/>
              </w:rPr>
            </w:r>
            <w:r>
              <w:rPr>
                <w:webHidden/>
              </w:rPr>
              <w:fldChar w:fldCharType="separate"/>
            </w:r>
            <w:r>
              <w:rPr>
                <w:rStyle w:val="IndexLink"/>
                <w:rFonts w:eastAsiaTheme="minorEastAsia"/>
              </w:rPr>
              <w:t>13</w:t>
            </w:r>
            <w:r>
              <w:rPr>
                <w:webHidden/>
              </w:rPr>
              <w:fldChar w:fldCharType="end"/>
            </w:r>
          </w:hyperlink>
        </w:p>
        <w:p w14:paraId="7B72BC39" w14:textId="77777777" w:rsidR="00251378" w:rsidRDefault="00510836">
          <w:pPr>
            <w:pStyle w:val="TOC1"/>
            <w:tabs>
              <w:tab w:val="right" w:leader="dot" w:pos="9350"/>
            </w:tabs>
            <w:rPr>
              <w:rFonts w:eastAsiaTheme="minorEastAsia"/>
            </w:rPr>
          </w:pPr>
          <w:hyperlink w:anchor="_Toc228001927">
            <w:r>
              <w:rPr>
                <w:rStyle w:val="IndexLink"/>
                <w:rFonts w:ascii="Georgia" w:eastAsia="Georgia" w:hAnsi="Georgia" w:cs="Georgia"/>
                <w:b/>
                <w:bCs/>
                <w:webHidden/>
                <w:kern w:val="0"/>
                <w14:ligatures w14:val="none"/>
              </w:rPr>
              <w:t>A Note on Proof and Certainty</w:t>
            </w:r>
            <w:r>
              <w:rPr>
                <w:rStyle w:val="IndexLink"/>
              </w:rPr>
              <w:tab/>
            </w:r>
            <w:r>
              <w:rPr>
                <w:webHidden/>
              </w:rPr>
              <w:fldChar w:fldCharType="begin"/>
            </w:r>
            <w:r>
              <w:rPr>
                <w:webHidden/>
              </w:rPr>
              <w:instrText>PAGEREF _Toc228001927 \h</w:instrText>
            </w:r>
            <w:r>
              <w:rPr>
                <w:webHidden/>
              </w:rPr>
            </w:r>
            <w:r>
              <w:rPr>
                <w:webHidden/>
              </w:rPr>
              <w:fldChar w:fldCharType="separate"/>
            </w:r>
            <w:r>
              <w:rPr>
                <w:rStyle w:val="IndexLink"/>
                <w:rFonts w:eastAsiaTheme="minorEastAsia"/>
              </w:rPr>
              <w:t>14</w:t>
            </w:r>
            <w:r>
              <w:rPr>
                <w:webHidden/>
              </w:rPr>
              <w:fldChar w:fldCharType="end"/>
            </w:r>
          </w:hyperlink>
        </w:p>
        <w:p w14:paraId="7BABDB40" w14:textId="77777777" w:rsidR="00251378" w:rsidRDefault="00510836">
          <w:pPr>
            <w:pStyle w:val="TOC1"/>
            <w:tabs>
              <w:tab w:val="right" w:leader="dot" w:pos="9350"/>
            </w:tabs>
            <w:rPr>
              <w:rFonts w:eastAsiaTheme="minorEastAsia"/>
            </w:rPr>
          </w:pPr>
          <w:hyperlink w:anchor="_Toc228001928">
            <w:r>
              <w:rPr>
                <w:rStyle w:val="IndexLink"/>
                <w:rFonts w:ascii="Georgia" w:eastAsia="Georgia" w:hAnsi="Georgia" w:cs="Georgia"/>
                <w:b/>
                <w:bCs/>
                <w:webHidden/>
                <w:kern w:val="0"/>
                <w14:ligatures w14:val="none"/>
              </w:rPr>
              <w:t>A Note on the use of Claude as an AI research assistant</w:t>
            </w:r>
            <w:r>
              <w:rPr>
                <w:rStyle w:val="IndexLink"/>
              </w:rPr>
              <w:tab/>
            </w:r>
            <w:r>
              <w:rPr>
                <w:webHidden/>
              </w:rPr>
              <w:fldChar w:fldCharType="begin"/>
            </w:r>
            <w:r>
              <w:rPr>
                <w:webHidden/>
              </w:rPr>
              <w:instrText>PAGEREF _Toc228001928 \h</w:instrText>
            </w:r>
            <w:r>
              <w:rPr>
                <w:webHidden/>
              </w:rPr>
            </w:r>
            <w:r>
              <w:rPr>
                <w:webHidden/>
              </w:rPr>
              <w:fldChar w:fldCharType="separate"/>
            </w:r>
            <w:r>
              <w:rPr>
                <w:rStyle w:val="IndexLink"/>
                <w:rFonts w:eastAsiaTheme="minorEastAsia"/>
              </w:rPr>
              <w:t>17</w:t>
            </w:r>
            <w:r>
              <w:rPr>
                <w:webHidden/>
              </w:rPr>
              <w:fldChar w:fldCharType="end"/>
            </w:r>
          </w:hyperlink>
        </w:p>
        <w:p w14:paraId="0B0732E5" w14:textId="77777777" w:rsidR="00251378" w:rsidRDefault="00510836">
          <w:pPr>
            <w:pStyle w:val="TOC1"/>
            <w:tabs>
              <w:tab w:val="right" w:leader="dot" w:pos="9350"/>
            </w:tabs>
            <w:rPr>
              <w:rFonts w:eastAsiaTheme="minorEastAsia"/>
            </w:rPr>
          </w:pPr>
          <w:hyperlink w:anchor="_Toc228001929">
            <w:r>
              <w:rPr>
                <w:rStyle w:val="IndexLink"/>
                <w:rFonts w:ascii="Georgia" w:eastAsia="Georgia" w:hAnsi="Georgia" w:cs="Georgia"/>
                <w:b/>
                <w:bCs/>
                <w:webHidden/>
                <w:kern w:val="0"/>
                <w14:ligatures w14:val="none"/>
              </w:rPr>
              <w:t>Future Development</w:t>
            </w:r>
            <w:r>
              <w:rPr>
                <w:rStyle w:val="IndexLink"/>
              </w:rPr>
              <w:tab/>
            </w:r>
            <w:r>
              <w:rPr>
                <w:webHidden/>
              </w:rPr>
              <w:fldChar w:fldCharType="begin"/>
            </w:r>
            <w:r>
              <w:rPr>
                <w:webHidden/>
              </w:rPr>
              <w:instrText>PAGEREF _Toc228001929 \h</w:instrText>
            </w:r>
            <w:r>
              <w:rPr>
                <w:webHidden/>
              </w:rPr>
            </w:r>
            <w:r>
              <w:rPr>
                <w:webHidden/>
              </w:rPr>
              <w:fldChar w:fldCharType="separate"/>
            </w:r>
            <w:r>
              <w:rPr>
                <w:rStyle w:val="IndexLink"/>
                <w:rFonts w:eastAsiaTheme="minorEastAsia"/>
              </w:rPr>
              <w:t>17</w:t>
            </w:r>
            <w:r>
              <w:rPr>
                <w:webHidden/>
              </w:rPr>
              <w:fldChar w:fldCharType="end"/>
            </w:r>
          </w:hyperlink>
        </w:p>
        <w:p w14:paraId="2E382C6C" w14:textId="77777777" w:rsidR="00251378" w:rsidRDefault="00510836">
          <w:r>
            <w:fldChar w:fldCharType="end"/>
          </w:r>
        </w:p>
      </w:sdtContent>
    </w:sdt>
    <w:p w14:paraId="3C0CEBAC" w14:textId="77777777" w:rsidR="00251378" w:rsidRDefault="00510836">
      <w:pPr>
        <w:spacing w:before="400" w:after="120" w:line="240" w:lineRule="auto"/>
        <w:outlineLvl w:val="0"/>
        <w:rPr>
          <w:rFonts w:ascii="Times New Roman" w:eastAsia="Times New Roman" w:hAnsi="Times New Roman" w:cs="Times New Roman"/>
          <w:b/>
          <w:bCs/>
          <w:sz w:val="48"/>
          <w:szCs w:val="48"/>
          <w14:ligatures w14:val="none"/>
        </w:rPr>
      </w:pPr>
      <w:bookmarkStart w:id="0" w:name="_Toc228001921"/>
      <w:r>
        <w:rPr>
          <w:rFonts w:ascii="Tahoma" w:eastAsia="Times New Roman" w:hAnsi="Tahoma" w:cs="Tahoma"/>
          <w:color w:val="000000"/>
          <w:sz w:val="40"/>
          <w:szCs w:val="40"/>
          <w14:ligatures w14:val="none"/>
        </w:rPr>
        <w:t>Preface</w:t>
      </w:r>
      <w:bookmarkEnd w:id="0"/>
    </w:p>
    <w:p w14:paraId="56BA076A" w14:textId="77777777" w:rsidR="00251378" w:rsidRDefault="00510836">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Oct 5, 2014:</w:t>
      </w:r>
    </w:p>
    <w:p w14:paraId="39BB56DC" w14:textId="77777777" w:rsidR="00251378" w:rsidRDefault="00251378">
      <w:pPr>
        <w:spacing w:after="0" w:line="240" w:lineRule="auto"/>
        <w:rPr>
          <w:rFonts w:ascii="Times New Roman" w:eastAsia="Times New Roman" w:hAnsi="Times New Roman" w:cs="Times New Roman"/>
          <w:kern w:val="0"/>
          <w14:ligatures w14:val="none"/>
        </w:rPr>
      </w:pPr>
    </w:p>
    <w:p w14:paraId="62FFF83B" w14:textId="77777777" w:rsidR="00251378" w:rsidRDefault="00510836">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 I have been "nudged" by the Spirit to get my thoughts out in a way that others can understand on this subject.  I have been remiss in taking what is a collection of thoughts and notes from various situations in my life and trying to organize them in a comprehensible way.</w:t>
      </w:r>
    </w:p>
    <w:p w14:paraId="10E2E620" w14:textId="77777777" w:rsidR="00251378" w:rsidRDefault="00251378">
      <w:pPr>
        <w:spacing w:after="0" w:line="240" w:lineRule="auto"/>
        <w:rPr>
          <w:rFonts w:ascii="Times New Roman" w:eastAsia="Times New Roman" w:hAnsi="Times New Roman" w:cs="Times New Roman"/>
          <w:kern w:val="0"/>
          <w14:ligatures w14:val="none"/>
        </w:rPr>
      </w:pPr>
    </w:p>
    <w:p w14:paraId="6BA3024F" w14:textId="77777777" w:rsidR="00251378" w:rsidRDefault="00510836">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Amanda and I had a fortuitous lunch last week, and I asked her to consider helping me publish this.  She rightly responded that she would not know how to get started, and that I should get someone who knew the steps to at least get one of the four books I have in various stages of draft. She could shadow the process and maybe help with the second one.</w:t>
      </w:r>
    </w:p>
    <w:p w14:paraId="679C82BD" w14:textId="77777777" w:rsidR="00251378" w:rsidRDefault="00251378">
      <w:pPr>
        <w:spacing w:after="0" w:line="240" w:lineRule="auto"/>
        <w:rPr>
          <w:rFonts w:ascii="Tahoma" w:eastAsia="Times New Roman" w:hAnsi="Tahoma" w:cs="Tahoma"/>
          <w:color w:val="000000"/>
          <w:kern w:val="0"/>
          <w:sz w:val="27"/>
          <w:szCs w:val="27"/>
          <w14:ligatures w14:val="none"/>
        </w:rPr>
      </w:pPr>
    </w:p>
    <w:p w14:paraId="7A50782E" w14:textId="77777777" w:rsidR="00251378" w:rsidRDefault="00510836">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 xml:space="preserve">One of the points in our discussion was about my challenge to </w:t>
      </w:r>
      <w:proofErr w:type="gramStart"/>
      <w:r>
        <w:rPr>
          <w:rFonts w:ascii="Tahoma" w:eastAsia="Times New Roman" w:hAnsi="Tahoma" w:cs="Tahoma"/>
          <w:color w:val="000000"/>
          <w:kern w:val="0"/>
          <w:sz w:val="27"/>
          <w:szCs w:val="27"/>
          <w14:ligatures w14:val="none"/>
        </w:rPr>
        <w:t>getting</w:t>
      </w:r>
      <w:proofErr w:type="gramEnd"/>
      <w:r>
        <w:rPr>
          <w:rFonts w:ascii="Tahoma" w:eastAsia="Times New Roman" w:hAnsi="Tahoma" w:cs="Tahoma"/>
          <w:color w:val="000000"/>
          <w:kern w:val="0"/>
          <w:sz w:val="27"/>
          <w:szCs w:val="27"/>
          <w14:ligatures w14:val="none"/>
        </w:rPr>
        <w:t xml:space="preserve"> started; besides the feeling of this huge mountain of detailed work, editing, and re-editing what I wrote, I was not even sure who I was "talking" to in the process.  Kind of a key point because who I am speaking to makes all the difference in what comes together as I think/talk about things.  My reflection on this key point leads me to try this by "talking" to my kids, the most important audience I have ever had, and the ones I would most love to pass all these reflections on to.</w:t>
      </w:r>
      <w:r>
        <w:rPr>
          <w:rFonts w:ascii="Tahoma" w:eastAsia="Times New Roman" w:hAnsi="Tahoma" w:cs="Tahoma"/>
          <w:color w:val="000000"/>
          <w:kern w:val="0"/>
          <w:sz w:val="20"/>
          <w:szCs w:val="20"/>
          <w14:ligatures w14:val="none"/>
        </w:rPr>
        <w:t xml:space="preserve"> </w:t>
      </w:r>
      <w:r>
        <w:rPr>
          <w:rFonts w:ascii="Tahoma" w:eastAsia="Times New Roman" w:hAnsi="Tahoma" w:cs="Tahoma"/>
          <w:color w:val="000000"/>
          <w:kern w:val="0"/>
          <w:sz w:val="27"/>
          <w:szCs w:val="27"/>
          <w14:ligatures w14:val="none"/>
        </w:rPr>
        <w:t>So, here goes.</w:t>
      </w:r>
    </w:p>
    <w:p w14:paraId="7C1F6FA6" w14:textId="77777777" w:rsidR="00251378" w:rsidRDefault="00510836">
      <w:pPr>
        <w:spacing w:before="280" w:after="27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lastRenderedPageBreak/>
        <w:t xml:space="preserve">As I start writing all this out, I am in my 70th year, or as a friend said, since 7 is a perfect number, I am working on being perfect </w:t>
      </w:r>
      <w:proofErr w:type="gramStart"/>
      <w:r>
        <w:rPr>
          <w:rFonts w:ascii="Tahoma" w:eastAsia="Times New Roman" w:hAnsi="Tahoma" w:cs="Tahoma"/>
          <w:color w:val="000000"/>
          <w:kern w:val="0"/>
          <w:sz w:val="27"/>
          <w:szCs w:val="27"/>
          <w14:ligatures w14:val="none"/>
        </w:rPr>
        <w:t>times ten</w:t>
      </w:r>
      <w:proofErr w:type="gramEnd"/>
      <w:r>
        <w:rPr>
          <w:rFonts w:ascii="Tahoma" w:eastAsia="Times New Roman" w:hAnsi="Tahoma" w:cs="Tahoma"/>
          <w:color w:val="000000"/>
          <w:kern w:val="0"/>
          <w:sz w:val="27"/>
          <w:szCs w:val="27"/>
          <w14:ligatures w14:val="none"/>
        </w:rPr>
        <w:t>. :-)</w:t>
      </w:r>
    </w:p>
    <w:p w14:paraId="5D0B25B8"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Cool thought and one of the core energies that keeps me moving along, is that I'm on a journey, and the journey in and of itself is an exciting process that I can wake up excited to get into the day before me, even when I have nothing of significance on my calendar for the day.  But then again, that is never true because I have this deep sense that everyday actions and words are part of a whole.  Every day, even when I can't see it, there is a substrate of awareness that everything I do, as Marcus Aurelius </w:t>
      </w:r>
      <w:r>
        <w:rPr>
          <w:rFonts w:ascii="Tahoma" w:eastAsia="Times New Roman" w:hAnsi="Tahoma" w:cs="Tahoma"/>
          <w:color w:val="000000"/>
          <w:kern w:val="0"/>
          <w:sz w:val="27"/>
          <w:szCs w:val="27"/>
          <w14:ligatures w14:val="none"/>
        </w:rPr>
        <w:t>says, "Echoes in eternity". </w:t>
      </w:r>
    </w:p>
    <w:p w14:paraId="0FB2EBC6" w14:textId="77777777" w:rsidR="00251378" w:rsidRDefault="00251378">
      <w:pPr>
        <w:spacing w:after="0" w:line="240" w:lineRule="auto"/>
        <w:rPr>
          <w:rFonts w:ascii="Times New Roman" w:eastAsia="Times New Roman" w:hAnsi="Times New Roman" w:cs="Times New Roman"/>
          <w:kern w:val="0"/>
          <w14:ligatures w14:val="none"/>
        </w:rPr>
      </w:pPr>
    </w:p>
    <w:p w14:paraId="5E0BBBEE"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I borrow this phrase from Marcus Aurelius, but I want to be clear about where I depart from him. The Stoic eternity in which Aurelius’s actions echo is impersonal — a cosmic order that registers your deeds but knows no names. The eternity I am speaking of is different: it is the eternity of a Person who is listening, who is moved, who remembers, and who will one day receive an account not just of what was done but of who was becoming. C.S. Lewis notes this distinction when he separates the philosophical Abs</w:t>
      </w:r>
      <w:r>
        <w:rPr>
          <w:rFonts w:ascii="Tahoma" w:eastAsia="Times New Roman" w:hAnsi="Tahoma" w:cs="Tahoma"/>
          <w:color w:val="000000"/>
          <w:kern w:val="0"/>
          <w:sz w:val="27"/>
          <w:szCs w:val="27"/>
          <w14:ligatures w14:val="none"/>
        </w:rPr>
        <w:t xml:space="preserve">olute from the personal God of Christian revelation. The echoes I am concerned with are not absorbed into an impersonal logos — they are received by a </w:t>
      </w:r>
      <w:proofErr w:type="gramStart"/>
      <w:r>
        <w:rPr>
          <w:rFonts w:ascii="Tahoma" w:eastAsia="Times New Roman" w:hAnsi="Tahoma" w:cs="Tahoma"/>
          <w:color w:val="000000"/>
          <w:kern w:val="0"/>
          <w:sz w:val="27"/>
          <w:szCs w:val="27"/>
          <w14:ligatures w14:val="none"/>
        </w:rPr>
        <w:t>Father</w:t>
      </w:r>
      <w:proofErr w:type="gramEnd"/>
      <w:r>
        <w:rPr>
          <w:rFonts w:ascii="Tahoma" w:eastAsia="Times New Roman" w:hAnsi="Tahoma" w:cs="Tahoma"/>
          <w:color w:val="000000"/>
          <w:kern w:val="0"/>
          <w:sz w:val="27"/>
          <w:szCs w:val="27"/>
          <w14:ligatures w14:val="none"/>
        </w:rPr>
        <w:t xml:space="preserve"> who has been paying attention all along. That changes the stakes considerably.</w:t>
      </w:r>
    </w:p>
    <w:p w14:paraId="033591BA" w14:textId="77777777" w:rsidR="00251378" w:rsidRDefault="00251378">
      <w:pPr>
        <w:spacing w:after="0" w:line="240" w:lineRule="auto"/>
        <w:rPr>
          <w:rFonts w:ascii="Times New Roman" w:eastAsia="Times New Roman" w:hAnsi="Times New Roman" w:cs="Times New Roman"/>
          <w:kern w:val="0"/>
          <w14:ligatures w14:val="none"/>
        </w:rPr>
      </w:pPr>
    </w:p>
    <w:p w14:paraId="39242E24" w14:textId="77777777" w:rsidR="00251378" w:rsidRDefault="00510836">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 xml:space="preserve">Lots of ways this </w:t>
      </w:r>
      <w:proofErr w:type="gramStart"/>
      <w:r>
        <w:rPr>
          <w:rFonts w:ascii="Tahoma" w:eastAsia="Times New Roman" w:hAnsi="Tahoma" w:cs="Tahoma"/>
          <w:color w:val="000000"/>
          <w:kern w:val="0"/>
          <w:sz w:val="27"/>
          <w:szCs w:val="27"/>
          <w14:ligatures w14:val="none"/>
        </w:rPr>
        <w:t>shows</w:t>
      </w:r>
      <w:proofErr w:type="gramEnd"/>
      <w:r>
        <w:rPr>
          <w:rFonts w:ascii="Tahoma" w:eastAsia="Times New Roman" w:hAnsi="Tahoma" w:cs="Tahoma"/>
          <w:color w:val="000000"/>
          <w:kern w:val="0"/>
          <w:sz w:val="27"/>
          <w:szCs w:val="27"/>
          <w14:ligatures w14:val="none"/>
        </w:rPr>
        <w:t xml:space="preserve"> up in my life. I remember a place in my work at CSC where I was just underwater with the details of making serious things happen; the quotidian details of my job were overwhelming at that point in time.  In the middle of all that, in my morning quiet time, I was sort of complaining to the Lord about the drudgery of such a job.  I had a flash vision of me sitting at my desk, typing away at my email and having to deal with some frustrating situation where I was tempted to use words like "You idiot!" in </w:t>
      </w:r>
      <w:r>
        <w:rPr>
          <w:rFonts w:ascii="Tahoma" w:eastAsia="Times New Roman" w:hAnsi="Tahoma" w:cs="Tahoma"/>
          <w:color w:val="000000"/>
          <w:kern w:val="0"/>
          <w:sz w:val="27"/>
          <w:szCs w:val="27"/>
          <w14:ligatures w14:val="none"/>
        </w:rPr>
        <w:t xml:space="preserve">my response to their email.  The vision was me sitting there typing away, but superimposed was me standing, garbed in priestly clothes, arms stretched out above my head, even with a priestly headpiece, worshiping the Lord, at the same time.  I was struck by the awareness that my work was worship, and what I did and how I did it, no matter how mundane, was always holy unto the Lord.  That was a very new thought to </w:t>
      </w:r>
      <w:proofErr w:type="gramStart"/>
      <w:r>
        <w:rPr>
          <w:rFonts w:ascii="Tahoma" w:eastAsia="Times New Roman" w:hAnsi="Tahoma" w:cs="Tahoma"/>
          <w:color w:val="000000"/>
          <w:kern w:val="0"/>
          <w:sz w:val="27"/>
          <w:szCs w:val="27"/>
          <w14:ligatures w14:val="none"/>
        </w:rPr>
        <w:t>me, and</w:t>
      </w:r>
      <w:proofErr w:type="gramEnd"/>
      <w:r>
        <w:rPr>
          <w:rFonts w:ascii="Tahoma" w:eastAsia="Times New Roman" w:hAnsi="Tahoma" w:cs="Tahoma"/>
          <w:color w:val="000000"/>
          <w:kern w:val="0"/>
          <w:sz w:val="27"/>
          <w:szCs w:val="27"/>
          <w14:ligatures w14:val="none"/>
        </w:rPr>
        <w:t xml:space="preserve"> has carried forward into many places in my life.</w:t>
      </w:r>
    </w:p>
    <w:p w14:paraId="3C0ADCF1" w14:textId="77777777" w:rsidR="00251378" w:rsidRDefault="00251378">
      <w:pPr>
        <w:spacing w:after="0" w:line="240" w:lineRule="auto"/>
        <w:rPr>
          <w:rFonts w:ascii="Times New Roman" w:eastAsia="Times New Roman" w:hAnsi="Times New Roman" w:cs="Times New Roman"/>
          <w:kern w:val="0"/>
          <w14:ligatures w14:val="none"/>
        </w:rPr>
      </w:pPr>
    </w:p>
    <w:p w14:paraId="07CAED6F" w14:textId="77777777" w:rsidR="00251378" w:rsidRDefault="00510836">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 xml:space="preserve">I note that this subject has been explored for centuries, and perhaps even more recently. The very first scientists were almost universal in thinking that </w:t>
      </w:r>
      <w:r>
        <w:rPr>
          <w:rFonts w:ascii="Tahoma" w:eastAsia="Times New Roman" w:hAnsi="Tahoma" w:cs="Tahoma"/>
          <w:color w:val="000000"/>
          <w:kern w:val="0"/>
          <w:sz w:val="27"/>
          <w:szCs w:val="27"/>
          <w14:ligatures w14:val="none"/>
        </w:rPr>
        <w:lastRenderedPageBreak/>
        <w:t xml:space="preserve">by discovering the natural laws, they were getting closer to understanding God and His will. What I have in mind is more than what I see in my research. I want to draw parallels from natural laws and extend them to spiritual laws, including identifying elemental things and quantifying them where possible.  Once identified, I want to describe the relationship and causal statements. I then want to quantify the elements and identify the equations that define </w:t>
      </w:r>
      <w:proofErr w:type="gramStart"/>
      <w:r>
        <w:rPr>
          <w:rFonts w:ascii="Tahoma" w:eastAsia="Times New Roman" w:hAnsi="Tahoma" w:cs="Tahoma"/>
          <w:color w:val="000000"/>
          <w:kern w:val="0"/>
          <w:sz w:val="27"/>
          <w:szCs w:val="27"/>
          <w14:ligatures w14:val="none"/>
        </w:rPr>
        <w:t>the relationships</w:t>
      </w:r>
      <w:proofErr w:type="gramEnd"/>
      <w:r>
        <w:rPr>
          <w:rFonts w:ascii="Tahoma" w:eastAsia="Times New Roman" w:hAnsi="Tahoma" w:cs="Tahoma"/>
          <w:color w:val="000000"/>
          <w:kern w:val="0"/>
          <w:sz w:val="27"/>
          <w:szCs w:val="27"/>
          <w14:ligatures w14:val="none"/>
        </w:rPr>
        <w:t xml:space="preserve"> and how they interact with each ot</w:t>
      </w:r>
      <w:r>
        <w:rPr>
          <w:rFonts w:ascii="Tahoma" w:eastAsia="Times New Roman" w:hAnsi="Tahoma" w:cs="Tahoma"/>
          <w:color w:val="000000"/>
          <w:kern w:val="0"/>
          <w:sz w:val="27"/>
          <w:szCs w:val="27"/>
          <w14:ligatures w14:val="none"/>
        </w:rPr>
        <w:t xml:space="preserve">her.  From that, I want to identify the various conservation laws and field equations.  I describe this as a calculus of the Spirit. This is all a larger goal than may even be attainable, but the journey in and of itself has been </w:t>
      </w:r>
      <w:proofErr w:type="gramStart"/>
      <w:r>
        <w:rPr>
          <w:rFonts w:ascii="Tahoma" w:eastAsia="Times New Roman" w:hAnsi="Tahoma" w:cs="Tahoma"/>
          <w:color w:val="000000"/>
          <w:kern w:val="0"/>
          <w:sz w:val="27"/>
          <w:szCs w:val="27"/>
          <w14:ligatures w14:val="none"/>
        </w:rPr>
        <w:t>really great</w:t>
      </w:r>
      <w:proofErr w:type="gramEnd"/>
      <w:r>
        <w:rPr>
          <w:rFonts w:ascii="Tahoma" w:eastAsia="Times New Roman" w:hAnsi="Tahoma" w:cs="Tahoma"/>
          <w:color w:val="000000"/>
          <w:kern w:val="0"/>
          <w:sz w:val="27"/>
          <w:szCs w:val="27"/>
          <w14:ligatures w14:val="none"/>
        </w:rPr>
        <w:t xml:space="preserve"> so far and is exciting for me as I think about what’s next.</w:t>
      </w:r>
    </w:p>
    <w:p w14:paraId="0F0373AC" w14:textId="77777777" w:rsidR="00251378" w:rsidRDefault="00251378">
      <w:pPr>
        <w:spacing w:after="0" w:line="240" w:lineRule="auto"/>
        <w:rPr>
          <w:rFonts w:ascii="Times New Roman" w:eastAsia="Times New Roman" w:hAnsi="Times New Roman" w:cs="Times New Roman"/>
          <w:kern w:val="0"/>
          <w14:ligatures w14:val="none"/>
        </w:rPr>
      </w:pPr>
    </w:p>
    <w:p w14:paraId="127957BE" w14:textId="77777777" w:rsidR="00251378" w:rsidRDefault="00510836">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 xml:space="preserve">Part of the motivation behind this exploration is what I see in scripture, a life where miracles are normal - even expected part of life in Christ.  When Jesus went back to his hometown, he could only “...laid His hands on a few sick people and healed them.” (Mark 6:5) It strikes me that we live so far below the life Jesus offered us.  Part of my encouragement in this work is that we might be able to live a life closer to what I see in scripture. That’s </w:t>
      </w:r>
      <w:proofErr w:type="gramStart"/>
      <w:r>
        <w:rPr>
          <w:rFonts w:ascii="Tahoma" w:eastAsia="Times New Roman" w:hAnsi="Tahoma" w:cs="Tahoma"/>
          <w:color w:val="000000"/>
          <w:kern w:val="0"/>
          <w:sz w:val="27"/>
          <w:szCs w:val="27"/>
          <w14:ligatures w14:val="none"/>
        </w:rPr>
        <w:t>pretty exciting</w:t>
      </w:r>
      <w:proofErr w:type="gramEnd"/>
      <w:r>
        <w:rPr>
          <w:rFonts w:ascii="Tahoma" w:eastAsia="Times New Roman" w:hAnsi="Tahoma" w:cs="Tahoma"/>
          <w:color w:val="000000"/>
          <w:kern w:val="0"/>
          <w:sz w:val="27"/>
          <w:szCs w:val="27"/>
          <w14:ligatures w14:val="none"/>
        </w:rPr>
        <w:t>.</w:t>
      </w:r>
    </w:p>
    <w:p w14:paraId="5427C7B9" w14:textId="77777777" w:rsidR="00251378" w:rsidRDefault="00251378">
      <w:pPr>
        <w:spacing w:after="0" w:line="240" w:lineRule="auto"/>
        <w:rPr>
          <w:rFonts w:ascii="Times New Roman" w:eastAsia="Times New Roman" w:hAnsi="Times New Roman" w:cs="Times New Roman"/>
          <w:kern w:val="0"/>
          <w14:ligatures w14:val="none"/>
        </w:rPr>
      </w:pPr>
    </w:p>
    <w:p w14:paraId="1525EAC9" w14:textId="77777777" w:rsidR="00251378" w:rsidRDefault="00510836">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 xml:space="preserve">So, let me give my reflections as I go on this journey, and this all comes with a personal awareness that every word, every thought, is something that "echoes in eternity" in ways I cannot understand, but forms this core substrate in my awareness.  I don't know what you kids will do with this, if anything, but at least I </w:t>
      </w:r>
      <w:proofErr w:type="gramStart"/>
      <w:r>
        <w:rPr>
          <w:rFonts w:ascii="Tahoma" w:eastAsia="Times New Roman" w:hAnsi="Tahoma" w:cs="Tahoma"/>
          <w:color w:val="000000"/>
          <w:kern w:val="0"/>
          <w:sz w:val="27"/>
          <w:szCs w:val="27"/>
          <w14:ligatures w14:val="none"/>
        </w:rPr>
        <w:t>am being</w:t>
      </w:r>
      <w:proofErr w:type="gramEnd"/>
      <w:r>
        <w:rPr>
          <w:rFonts w:ascii="Tahoma" w:eastAsia="Times New Roman" w:hAnsi="Tahoma" w:cs="Tahoma"/>
          <w:color w:val="000000"/>
          <w:kern w:val="0"/>
          <w:sz w:val="27"/>
          <w:szCs w:val="27"/>
          <w14:ligatures w14:val="none"/>
        </w:rPr>
        <w:t xml:space="preserve"> obedient and getting started in documenting my reflections and what I believe the Lord has given me up to this point.  This is part of my process of becoming "ten times perfect".  Sounds almost arrogant, but much of what follows may sound such, because I am going to write out in raw form the way I think about things, and how things fit together for me.  </w:t>
      </w:r>
    </w:p>
    <w:p w14:paraId="6AACEE0B" w14:textId="77777777" w:rsidR="00251378" w:rsidRDefault="00251378">
      <w:pPr>
        <w:spacing w:after="0" w:line="240" w:lineRule="auto"/>
        <w:rPr>
          <w:rFonts w:ascii="Times New Roman" w:eastAsia="Times New Roman" w:hAnsi="Times New Roman" w:cs="Times New Roman"/>
          <w:kern w:val="0"/>
          <w14:ligatures w14:val="none"/>
        </w:rPr>
      </w:pPr>
    </w:p>
    <w:p w14:paraId="073511B6" w14:textId="77777777" w:rsidR="00251378" w:rsidRDefault="00510836">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 xml:space="preserve">I also note that I started with the thought that I would discover universal laws that anyone could step into and apply in their lives.  I still think that is true, but it became obvious that this only works by faith and personal revelation.  </w:t>
      </w:r>
      <w:proofErr w:type="gramStart"/>
      <w:r>
        <w:rPr>
          <w:rFonts w:ascii="Tahoma" w:eastAsia="Times New Roman" w:hAnsi="Tahoma" w:cs="Tahoma"/>
          <w:color w:val="000000"/>
          <w:kern w:val="0"/>
          <w:sz w:val="27"/>
          <w:szCs w:val="27"/>
          <w14:ligatures w14:val="none"/>
        </w:rPr>
        <w:t>So</w:t>
      </w:r>
      <w:proofErr w:type="gramEnd"/>
      <w:r>
        <w:rPr>
          <w:rFonts w:ascii="Tahoma" w:eastAsia="Times New Roman" w:hAnsi="Tahoma" w:cs="Tahoma"/>
          <w:color w:val="000000"/>
          <w:kern w:val="0"/>
          <w:sz w:val="27"/>
          <w:szCs w:val="27"/>
          <w14:ligatures w14:val="none"/>
        </w:rPr>
        <w:t xml:space="preserve"> this really is a documentation of my personal journey and what I believe the Lord has revealed to me so far.  I think anyone who is willing to take such a journey of faith will make similar, if not identical, discoveries.</w:t>
      </w:r>
    </w:p>
    <w:p w14:paraId="19F5344F" w14:textId="77777777" w:rsidR="00251378" w:rsidRDefault="00251378">
      <w:pPr>
        <w:spacing w:after="0" w:line="240" w:lineRule="auto"/>
        <w:rPr>
          <w:rFonts w:ascii="Times New Roman" w:eastAsia="Times New Roman" w:hAnsi="Times New Roman" w:cs="Times New Roman"/>
          <w:kern w:val="0"/>
          <w14:ligatures w14:val="none"/>
        </w:rPr>
      </w:pPr>
    </w:p>
    <w:p w14:paraId="6EE46F39" w14:textId="77777777" w:rsidR="00251378" w:rsidRDefault="00510836">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 xml:space="preserve">Self-reflective by its very nature, and therefore arrogant sounding for some parts, but this is intended to be me, mostly unedited, and therefore will come </w:t>
      </w:r>
      <w:r>
        <w:rPr>
          <w:rFonts w:ascii="Tahoma" w:eastAsia="Times New Roman" w:hAnsi="Tahoma" w:cs="Tahoma"/>
          <w:color w:val="000000"/>
          <w:kern w:val="0"/>
          <w:sz w:val="27"/>
          <w:szCs w:val="27"/>
          <w14:ligatures w14:val="none"/>
        </w:rPr>
        <w:lastRenderedPageBreak/>
        <w:t>across as such. </w:t>
      </w:r>
      <w:proofErr w:type="gramStart"/>
      <w:r>
        <w:rPr>
          <w:rFonts w:ascii="Tahoma" w:eastAsia="Times New Roman" w:hAnsi="Tahoma" w:cs="Tahoma"/>
          <w:color w:val="000000"/>
          <w:kern w:val="0"/>
          <w:sz w:val="27"/>
          <w:szCs w:val="27"/>
          <w14:ligatures w14:val="none"/>
        </w:rPr>
        <w:t>The writing</w:t>
      </w:r>
      <w:proofErr w:type="gramEnd"/>
      <w:r>
        <w:rPr>
          <w:rFonts w:ascii="Tahoma" w:eastAsia="Times New Roman" w:hAnsi="Tahoma" w:cs="Tahoma"/>
          <w:color w:val="000000"/>
          <w:kern w:val="0"/>
          <w:sz w:val="27"/>
          <w:szCs w:val="27"/>
          <w14:ligatures w14:val="none"/>
        </w:rPr>
        <w:t xml:space="preserve"> has been an interesting journey in and of itself.  I'm excited that just this very thought has me moving ahead.</w:t>
      </w:r>
    </w:p>
    <w:p w14:paraId="4C8BC435" w14:textId="77777777" w:rsidR="00251378" w:rsidRDefault="00251378">
      <w:pPr>
        <w:spacing w:after="0" w:line="240" w:lineRule="auto"/>
        <w:rPr>
          <w:rFonts w:ascii="Times New Roman" w:eastAsia="Times New Roman" w:hAnsi="Times New Roman" w:cs="Times New Roman"/>
          <w:kern w:val="0"/>
          <w14:ligatures w14:val="none"/>
        </w:rPr>
      </w:pPr>
    </w:p>
    <w:p w14:paraId="28F311AD" w14:textId="77777777" w:rsidR="00251378" w:rsidRDefault="00510836">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 xml:space="preserve">No intent to make this an autobiography, but much of that will show up because this is a personal journey I am on.  Mostly about reflections on where my thinking on this subject is now. In this very personal journey, I am inviting you along for the discovery of it all.  Also, </w:t>
      </w:r>
      <w:proofErr w:type="gramStart"/>
      <w:r>
        <w:rPr>
          <w:rFonts w:ascii="Tahoma" w:eastAsia="Times New Roman" w:hAnsi="Tahoma" w:cs="Tahoma"/>
          <w:color w:val="000000"/>
          <w:kern w:val="0"/>
          <w:sz w:val="27"/>
          <w:szCs w:val="27"/>
          <w14:ligatures w14:val="none"/>
        </w:rPr>
        <w:t>no</w:t>
      </w:r>
      <w:proofErr w:type="gramEnd"/>
      <w:r>
        <w:rPr>
          <w:rFonts w:ascii="Tahoma" w:eastAsia="Times New Roman" w:hAnsi="Tahoma" w:cs="Tahoma"/>
          <w:color w:val="000000"/>
          <w:kern w:val="0"/>
          <w:sz w:val="27"/>
          <w:szCs w:val="27"/>
          <w14:ligatures w14:val="none"/>
        </w:rPr>
        <w:t xml:space="preserve"> expectations of what you kids might do or respond, that’s up to you.  I’m just trying to be obedient and move forward at this wonder-filled point in my life.</w:t>
      </w:r>
    </w:p>
    <w:p w14:paraId="0FF9ED52" w14:textId="77777777" w:rsidR="00251378" w:rsidRDefault="00251378">
      <w:pPr>
        <w:spacing w:after="0" w:line="240" w:lineRule="auto"/>
        <w:rPr>
          <w:rFonts w:ascii="Times New Roman" w:eastAsia="Times New Roman" w:hAnsi="Times New Roman" w:cs="Times New Roman"/>
          <w:kern w:val="0"/>
          <w14:ligatures w14:val="none"/>
        </w:rPr>
      </w:pPr>
    </w:p>
    <w:p w14:paraId="0212239B" w14:textId="77777777" w:rsidR="00251378" w:rsidRDefault="00510836">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I’m looking forward to this part of my journey and sharing it with you. </w:t>
      </w:r>
    </w:p>
    <w:p w14:paraId="0CECA95C" w14:textId="77777777" w:rsidR="00251378" w:rsidRDefault="00251378">
      <w:pPr>
        <w:spacing w:after="0" w:line="240" w:lineRule="auto"/>
        <w:rPr>
          <w:rFonts w:ascii="Tahoma" w:eastAsia="Times New Roman" w:hAnsi="Tahoma" w:cs="Tahoma"/>
          <w:color w:val="000000"/>
          <w:kern w:val="0"/>
          <w:sz w:val="27"/>
          <w:szCs w:val="27"/>
          <w14:ligatures w14:val="none"/>
        </w:rPr>
      </w:pPr>
    </w:p>
    <w:p w14:paraId="6E29DCCD" w14:textId="77777777" w:rsidR="00251378" w:rsidRDefault="00510836">
      <w:pPr>
        <w:spacing w:after="0" w:line="240" w:lineRule="auto"/>
        <w:rPr>
          <w:rFonts w:ascii="Times New Roman" w:eastAsia="Times New Roman" w:hAnsi="Times New Roman" w:cs="Times New Roman"/>
          <w:kern w:val="0"/>
          <w14:ligatures w14:val="none"/>
        </w:rPr>
      </w:pPr>
      <w:r>
        <w:rPr>
          <w:rFonts w:ascii="Tahoma" w:eastAsia="Times New Roman" w:hAnsi="Tahoma" w:cs="Tahoma"/>
          <w:color w:val="000000"/>
          <w:kern w:val="0"/>
          <w:sz w:val="27"/>
          <w:szCs w:val="27"/>
          <w14:ligatures w14:val="none"/>
        </w:rPr>
        <w:t>My Blessings,</w:t>
      </w:r>
    </w:p>
    <w:p w14:paraId="5708A603"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Daddy and Granddaddy</w:t>
      </w:r>
    </w:p>
    <w:p w14:paraId="01D5B442" w14:textId="77777777" w:rsidR="00251378" w:rsidRDefault="00251378">
      <w:pPr>
        <w:spacing w:after="0" w:line="240" w:lineRule="auto"/>
        <w:rPr>
          <w:rFonts w:ascii="Tahoma" w:eastAsia="Times New Roman" w:hAnsi="Tahoma" w:cs="Tahoma"/>
          <w:color w:val="000000"/>
          <w:kern w:val="0"/>
          <w:sz w:val="27"/>
          <w:szCs w:val="27"/>
          <w14:ligatures w14:val="none"/>
        </w:rPr>
      </w:pPr>
    </w:p>
    <w:p w14:paraId="7E71026B"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I started on this journey shortly after coming to the Lord on June 14</w:t>
      </w:r>
      <w:r>
        <w:rPr>
          <w:rFonts w:ascii="Tahoma" w:eastAsia="Times New Roman" w:hAnsi="Tahoma" w:cs="Tahoma"/>
          <w:color w:val="000000"/>
          <w:kern w:val="0"/>
          <w:sz w:val="27"/>
          <w:szCs w:val="27"/>
          <w:vertAlign w:val="superscript"/>
          <w14:ligatures w14:val="none"/>
        </w:rPr>
        <w:t>th</w:t>
      </w:r>
      <w:r>
        <w:rPr>
          <w:rFonts w:ascii="Tahoma" w:eastAsia="Times New Roman" w:hAnsi="Tahoma" w:cs="Tahoma"/>
          <w:color w:val="000000"/>
          <w:kern w:val="0"/>
          <w:sz w:val="27"/>
          <w:szCs w:val="27"/>
          <w14:ligatures w14:val="none"/>
        </w:rPr>
        <w:t>, 1982. I started journaling soon afterwards, mostly in fits and starts, just capturing my thoughts and difficulties amid daily life with a job and family. Plenty of pivotal moments are captured in these journals, sometimes recognized but often not seen until later. Carolyn and I, for instance, went through Inner Healing training with Rita Bennett and LeAnn Payne in the mid-80s, which launched us into praying for results with people. We quickly joined a small-group Bible study, and that has continued to sha</w:t>
      </w:r>
      <w:r>
        <w:rPr>
          <w:rFonts w:ascii="Tahoma" w:eastAsia="Times New Roman" w:hAnsi="Tahoma" w:cs="Tahoma"/>
          <w:color w:val="000000"/>
          <w:kern w:val="0"/>
          <w:sz w:val="27"/>
          <w:szCs w:val="27"/>
          <w14:ligatures w14:val="none"/>
        </w:rPr>
        <w:t xml:space="preserve">pe my understanding of the critical importance of community in spiritual formation. As the Air Force moved us around the country, we got to sample lots of various contexts of worship and church. In a small group </w:t>
      </w:r>
      <w:proofErr w:type="gramStart"/>
      <w:r>
        <w:rPr>
          <w:rFonts w:ascii="Tahoma" w:eastAsia="Times New Roman" w:hAnsi="Tahoma" w:cs="Tahoma"/>
          <w:color w:val="000000"/>
          <w:kern w:val="0"/>
          <w:sz w:val="27"/>
          <w:szCs w:val="27"/>
          <w14:ligatures w14:val="none"/>
        </w:rPr>
        <w:t>setting</w:t>
      </w:r>
      <w:proofErr w:type="gramEnd"/>
      <w:r>
        <w:rPr>
          <w:rFonts w:ascii="Tahoma" w:eastAsia="Times New Roman" w:hAnsi="Tahoma" w:cs="Tahoma"/>
          <w:color w:val="000000"/>
          <w:kern w:val="0"/>
          <w:sz w:val="27"/>
          <w:szCs w:val="27"/>
          <w14:ligatures w14:val="none"/>
        </w:rPr>
        <w:t xml:space="preserve"> of a startup Vineyard Church in </w:t>
      </w:r>
      <w:proofErr w:type="gramStart"/>
      <w:r>
        <w:rPr>
          <w:rFonts w:ascii="Tahoma" w:eastAsia="Times New Roman" w:hAnsi="Tahoma" w:cs="Tahoma"/>
          <w:color w:val="000000"/>
          <w:kern w:val="0"/>
          <w:sz w:val="27"/>
          <w:szCs w:val="27"/>
          <w14:ligatures w14:val="none"/>
        </w:rPr>
        <w:t>Oklahoma City</w:t>
      </w:r>
      <w:proofErr w:type="gramEnd"/>
      <w:r>
        <w:rPr>
          <w:rFonts w:ascii="Tahoma" w:eastAsia="Times New Roman" w:hAnsi="Tahoma" w:cs="Tahoma"/>
          <w:color w:val="000000"/>
          <w:kern w:val="0"/>
          <w:sz w:val="27"/>
          <w:szCs w:val="27"/>
          <w14:ligatures w14:val="none"/>
        </w:rPr>
        <w:t xml:space="preserve"> we learned how to pray for people while keeping our eyes open! What a surprise. </w:t>
      </w:r>
      <w:r>
        <w:rPr>
          <w:rFonts w:ascii="Segoe UI Emoji" w:eastAsia="Segoe UI Emoji" w:hAnsi="Segoe UI Emoji" w:cs="Segoe UI Emoji"/>
          <w:color w:val="000000"/>
          <w:kern w:val="0"/>
          <w:sz w:val="27"/>
          <w:szCs w:val="27"/>
          <w14:ligatures w14:val="none"/>
        </w:rPr>
        <w:t>😊</w:t>
      </w:r>
    </w:p>
    <w:p w14:paraId="5076B6C9" w14:textId="77777777" w:rsidR="00251378" w:rsidRDefault="00251378">
      <w:pPr>
        <w:spacing w:after="0" w:line="240" w:lineRule="auto"/>
        <w:rPr>
          <w:rFonts w:ascii="Tahoma" w:eastAsia="Times New Roman" w:hAnsi="Tahoma" w:cs="Tahoma"/>
          <w:color w:val="000000"/>
          <w:kern w:val="0"/>
          <w:sz w:val="27"/>
          <w:szCs w:val="27"/>
          <w14:ligatures w14:val="none"/>
        </w:rPr>
      </w:pPr>
    </w:p>
    <w:p w14:paraId="754F2DC9" w14:textId="77777777" w:rsidR="00251378" w:rsidRDefault="00510836">
      <w:pPr>
        <w:spacing w:after="0" w:line="240" w:lineRule="auto"/>
      </w:pPr>
      <w:r>
        <w:rPr>
          <w:rFonts w:ascii="Tahoma" w:eastAsia="Times New Roman" w:hAnsi="Tahoma" w:cs="Tahoma"/>
          <w:color w:val="000000"/>
          <w:kern w:val="0"/>
          <w:sz w:val="27"/>
          <w:szCs w:val="27"/>
          <w14:ligatures w14:val="none"/>
        </w:rPr>
        <w:t xml:space="preserve">Looking back over my journals, I can see a progression, the footprints of God in my life, even when I could not see it in the moment. I started to stop and review these occasionally and ask the Lord where he was taking the family and me. In the 90’s, I started writing down some of the patterns I saw, and eventually, in 2002, I started with a small group of guys to explore what I now call the Intentional Journey of the Heart, with a focus on developing the Laws of the Spirit. </w:t>
      </w:r>
    </w:p>
    <w:p w14:paraId="799C6004" w14:textId="77777777" w:rsidR="00251378" w:rsidRDefault="00251378">
      <w:pPr>
        <w:spacing w:after="0" w:line="240" w:lineRule="auto"/>
        <w:rPr>
          <w:rFonts w:ascii="Tahoma" w:eastAsia="Times New Roman" w:hAnsi="Tahoma" w:cs="Tahoma"/>
          <w:color w:val="000000"/>
          <w:kern w:val="0"/>
          <w:sz w:val="27"/>
          <w:szCs w:val="27"/>
          <w14:ligatures w14:val="none"/>
        </w:rPr>
      </w:pPr>
    </w:p>
    <w:p w14:paraId="7F1C7E26"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b/>
          <w:bCs/>
          <w:color w:val="000000"/>
          <w:kern w:val="0"/>
          <w:sz w:val="27"/>
          <w:szCs w:val="27"/>
          <w14:ligatures w14:val="none"/>
        </w:rPr>
        <w:t>Updated preface, March 2026:</w:t>
      </w:r>
      <w:r>
        <w:rPr>
          <w:rFonts w:ascii="Tahoma" w:eastAsia="Times New Roman" w:hAnsi="Tahoma" w:cs="Tahoma"/>
          <w:color w:val="000000"/>
          <w:kern w:val="0"/>
          <w:sz w:val="27"/>
          <w:szCs w:val="27"/>
          <w14:ligatures w14:val="none"/>
        </w:rPr>
        <w:t xml:space="preserve"> This is something of a milestone date for me in this development. I think I finally have a coherent draft for others to </w:t>
      </w:r>
      <w:r>
        <w:rPr>
          <w:rFonts w:ascii="Tahoma" w:eastAsia="Times New Roman" w:hAnsi="Tahoma" w:cs="Tahoma"/>
          <w:color w:val="000000"/>
          <w:kern w:val="0"/>
          <w:sz w:val="27"/>
          <w:szCs w:val="27"/>
          <w14:ligatures w14:val="none"/>
        </w:rPr>
        <w:lastRenderedPageBreak/>
        <w:t xml:space="preserve">review. Up to this point, it has been a mix of careful analysis mixed in with all sorts of discussions in various stages of drafts, all the way to a loose collection of bullet notes captured from brainstorming sessions with little organization. </w:t>
      </w:r>
    </w:p>
    <w:p w14:paraId="03206C06" w14:textId="77777777" w:rsidR="00251378" w:rsidRDefault="00251378">
      <w:pPr>
        <w:spacing w:after="0" w:line="240" w:lineRule="auto"/>
        <w:rPr>
          <w:rFonts w:ascii="Tahoma" w:eastAsia="Times New Roman" w:hAnsi="Tahoma" w:cs="Tahoma"/>
          <w:color w:val="000000"/>
          <w:kern w:val="0"/>
          <w:sz w:val="27"/>
          <w:szCs w:val="27"/>
          <w14:ligatures w14:val="none"/>
        </w:rPr>
      </w:pPr>
    </w:p>
    <w:p w14:paraId="0DDCCB2B"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I’m celebrating getting to this point. There were </w:t>
      </w:r>
      <w:proofErr w:type="gramStart"/>
      <w:r>
        <w:rPr>
          <w:rFonts w:ascii="Tahoma" w:eastAsia="Times New Roman" w:hAnsi="Tahoma" w:cs="Tahoma"/>
          <w:color w:val="000000"/>
          <w:kern w:val="0"/>
          <w:sz w:val="27"/>
          <w:szCs w:val="27"/>
          <w14:ligatures w14:val="none"/>
        </w:rPr>
        <w:t>times</w:t>
      </w:r>
      <w:proofErr w:type="gramEnd"/>
      <w:r>
        <w:rPr>
          <w:rFonts w:ascii="Tahoma" w:eastAsia="Times New Roman" w:hAnsi="Tahoma" w:cs="Tahoma"/>
          <w:color w:val="000000"/>
          <w:kern w:val="0"/>
          <w:sz w:val="27"/>
          <w:szCs w:val="27"/>
          <w14:ligatures w14:val="none"/>
        </w:rPr>
        <w:t xml:space="preserve"> I wasn’t sure I could get here.  My son, John David Tittle, has helped me get this posted on GitHub to start what I hope will be an open-source effort to extend, clarify, and test all this beyond my personal participation. I’m calling it a draft, since I don’t think it will ever be “finished,” because we serve an infinite God who has done and is doing more than we can ask or think. This whole process continues to excite me each morning and draw me deeper into who He is.</w:t>
      </w:r>
    </w:p>
    <w:p w14:paraId="6A6AF1CF" w14:textId="77777777" w:rsidR="00251378" w:rsidRDefault="00251378">
      <w:pPr>
        <w:spacing w:after="0" w:line="240" w:lineRule="auto"/>
        <w:rPr>
          <w:rFonts w:ascii="Tahoma" w:eastAsia="Times New Roman" w:hAnsi="Tahoma" w:cs="Tahoma"/>
          <w:color w:val="000000"/>
          <w:kern w:val="0"/>
          <w:sz w:val="27"/>
          <w:szCs w:val="27"/>
          <w14:ligatures w14:val="none"/>
        </w:rPr>
      </w:pPr>
    </w:p>
    <w:p w14:paraId="23CB8418"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Volume 6 is the structural form of that hope — a Council of Stewards, a machine-readable claim registry, a contribution process, and a plan for what happens to the work when I can no longer steward it personally. I wrote Volume 6 in a more institutional voice than the rest of this work, because it is meant to outlast me and serve people I will never meet. But the two belong together. The volumes describe what I believe the Lord has shown me; the governance describes how that record is kept honest, extended </w:t>
      </w:r>
      <w:r>
        <w:rPr>
          <w:rFonts w:ascii="Tahoma" w:eastAsia="Times New Roman" w:hAnsi="Tahoma" w:cs="Tahoma"/>
          <w:color w:val="000000"/>
          <w:kern w:val="0"/>
          <w:sz w:val="27"/>
          <w:szCs w:val="27"/>
          <w14:ligatures w14:val="none"/>
        </w:rPr>
        <w:t>by others, and corrected where I got it wrong.</w:t>
      </w:r>
    </w:p>
    <w:p w14:paraId="519743CA" w14:textId="77777777" w:rsidR="00251378" w:rsidRDefault="00510836">
      <w:pPr>
        <w:pStyle w:val="Heading1"/>
        <w:rPr>
          <w:rFonts w:ascii="Georgia" w:eastAsia="Georgia" w:hAnsi="Georgia" w:cs="Georgia"/>
          <w:b/>
          <w:bCs/>
          <w:color w:val="1A3A5C"/>
          <w:kern w:val="0"/>
          <w:sz w:val="32"/>
          <w:szCs w:val="32"/>
          <w14:ligatures w14:val="none"/>
        </w:rPr>
      </w:pPr>
      <w:r>
        <w:rPr>
          <w:rFonts w:ascii="Georgia" w:eastAsia="Georgia" w:hAnsi="Georgia" w:cs="Georgia"/>
          <w:b/>
          <w:bCs/>
          <w:color w:val="1A3A5C"/>
          <w:kern w:val="0"/>
          <w:sz w:val="32"/>
          <w:szCs w:val="32"/>
          <w14:ligatures w14:val="none"/>
        </w:rPr>
        <w:t>Founders’ Genesis: How This Work Came Together</w:t>
      </w:r>
    </w:p>
    <w:p w14:paraId="331089A1" w14:textId="77777777" w:rsidR="00251378" w:rsidRDefault="00510836">
      <w:pPr>
        <w:pStyle w:val="Heading2"/>
        <w:rPr>
          <w:rFonts w:ascii="Georgia" w:eastAsia="Georgia" w:hAnsi="Georgia" w:cs="Georgia"/>
          <w:b/>
          <w:bCs/>
          <w:color w:val="2E5F8A"/>
          <w:kern w:val="0"/>
          <w:sz w:val="26"/>
          <w:szCs w:val="26"/>
          <w14:ligatures w14:val="none"/>
        </w:rPr>
      </w:pPr>
      <w:r>
        <w:rPr>
          <w:rFonts w:ascii="Georgia" w:eastAsia="Georgia" w:hAnsi="Georgia" w:cs="Georgia"/>
          <w:b/>
          <w:bCs/>
          <w:color w:val="2E5F8A"/>
          <w:kern w:val="0"/>
          <w:sz w:val="26"/>
          <w:szCs w:val="26"/>
          <w14:ligatures w14:val="none"/>
        </w:rPr>
        <w:t>The starting point</w:t>
      </w:r>
    </w:p>
    <w:p w14:paraId="1C7CB8E3"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I came to the Lord on June 14</w:t>
      </w:r>
      <w:r>
        <w:rPr>
          <w:rFonts w:ascii="Tahoma" w:eastAsia="Times New Roman" w:hAnsi="Tahoma" w:cs="Tahoma"/>
          <w:color w:val="000000"/>
          <w:kern w:val="0"/>
          <w:sz w:val="27"/>
          <w:szCs w:val="27"/>
          <w:vertAlign w:val="superscript"/>
          <w14:ligatures w14:val="none"/>
        </w:rPr>
        <w:t>th</w:t>
      </w:r>
      <w:r>
        <w:rPr>
          <w:rFonts w:ascii="Tahoma" w:eastAsia="Times New Roman" w:hAnsi="Tahoma" w:cs="Tahoma"/>
          <w:color w:val="000000"/>
          <w:kern w:val="0"/>
          <w:sz w:val="27"/>
          <w:szCs w:val="27"/>
          <w14:ligatures w14:val="none"/>
        </w:rPr>
        <w:t>, 1982. Upon reflection, I can see his footprints drawing me step by step closer to him. Carolyn had always been a believer, but I needed something more to accept that he was real and cared for me. We quickly started attending Truro Church in Fairfax, VA, and a small-group Bible study immediately after that. The extraordinary teaching of biblical basics by Rector John Howe and the small-group dynamics of the Bible study developed our two hungry hearts and filled us. Small-group Bible study was central to ou</w:t>
      </w:r>
      <w:r>
        <w:rPr>
          <w:rFonts w:ascii="Tahoma" w:eastAsia="Times New Roman" w:hAnsi="Tahoma" w:cs="Tahoma"/>
          <w:color w:val="000000"/>
          <w:kern w:val="0"/>
          <w:sz w:val="27"/>
          <w:szCs w:val="27"/>
          <w14:ligatures w14:val="none"/>
        </w:rPr>
        <w:t>r continued development as the US Air Force moved us around the country. We were involved with a wide range of churches and denominations, in each case looking for inspiring worship services, Bible-based deep teaching, and close fellowship in a small group.</w:t>
      </w:r>
    </w:p>
    <w:p w14:paraId="77CD964E" w14:textId="77777777" w:rsidR="00251378" w:rsidRDefault="00251378">
      <w:pPr>
        <w:spacing w:after="0" w:line="240" w:lineRule="auto"/>
        <w:rPr>
          <w:rFonts w:ascii="Tahoma" w:eastAsia="Times New Roman" w:hAnsi="Tahoma" w:cs="Tahoma"/>
          <w:color w:val="000000"/>
          <w:kern w:val="0"/>
          <w:sz w:val="27"/>
          <w:szCs w:val="27"/>
          <w14:ligatures w14:val="none"/>
        </w:rPr>
      </w:pPr>
    </w:p>
    <w:p w14:paraId="250C373B"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These three criteria have served us well as the Lord drew us deeper into him. I have participated in small-group work ever since, including at some high-</w:t>
      </w:r>
      <w:r>
        <w:rPr>
          <w:rFonts w:ascii="Tahoma" w:eastAsia="Times New Roman" w:hAnsi="Tahoma" w:cs="Tahoma"/>
          <w:color w:val="000000"/>
          <w:kern w:val="0"/>
          <w:sz w:val="27"/>
          <w:szCs w:val="27"/>
          <w14:ligatures w14:val="none"/>
        </w:rPr>
        <w:lastRenderedPageBreak/>
        <w:t xml:space="preserve">impact secular venues. I remember returning from an early weekend workshop and telling my pastor that the church desperately needed these tools for doing heart work and that Satan doesn’t get to keep them. It wasn’t hard to sort through what I could ground scripturally and discard the ungrounded metaphysics behind some of these tools. </w:t>
      </w:r>
    </w:p>
    <w:p w14:paraId="60AFA6E0" w14:textId="77777777" w:rsidR="00251378" w:rsidRDefault="00251378">
      <w:pPr>
        <w:spacing w:after="0" w:line="240" w:lineRule="auto"/>
        <w:rPr>
          <w:rFonts w:ascii="Tahoma" w:eastAsia="Times New Roman" w:hAnsi="Tahoma" w:cs="Tahoma"/>
          <w:color w:val="000000"/>
          <w:kern w:val="0"/>
          <w:sz w:val="27"/>
          <w:szCs w:val="27"/>
          <w14:ligatures w14:val="none"/>
        </w:rPr>
      </w:pPr>
    </w:p>
    <w:p w14:paraId="4DA1D46A"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John Eldredge’s “Wild at Heart” was the first time I found Christian process work and scriptural discussion that helped deal with what I have come to call heart work. His work gave me the Band of Brothers language that carried over into all my men’s small-group work. You will see this conversion/translation discussion in what follows. The small group impact and focus continue to this day and are reflected in all that follows.</w:t>
      </w:r>
    </w:p>
    <w:p w14:paraId="545EB5B5" w14:textId="77777777" w:rsidR="00251378" w:rsidRDefault="00251378">
      <w:pPr>
        <w:spacing w:after="0" w:line="240" w:lineRule="auto"/>
        <w:rPr>
          <w:rFonts w:ascii="Tahoma" w:eastAsia="Times New Roman" w:hAnsi="Tahoma" w:cs="Tahoma"/>
          <w:color w:val="000000"/>
          <w:kern w:val="0"/>
          <w:sz w:val="27"/>
          <w:szCs w:val="27"/>
          <w14:ligatures w14:val="none"/>
        </w:rPr>
      </w:pPr>
    </w:p>
    <w:p w14:paraId="506DBA5E"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This work was never solo, even though I was writing lots of journal entries and trying to organize </w:t>
      </w:r>
      <w:proofErr w:type="gramStart"/>
      <w:r>
        <w:rPr>
          <w:rFonts w:ascii="Tahoma" w:eastAsia="Times New Roman" w:hAnsi="Tahoma" w:cs="Tahoma"/>
          <w:color w:val="000000"/>
          <w:kern w:val="0"/>
          <w:sz w:val="27"/>
          <w:szCs w:val="27"/>
          <w14:ligatures w14:val="none"/>
        </w:rPr>
        <w:t>things</w:t>
      </w:r>
      <w:proofErr w:type="gramEnd"/>
      <w:r>
        <w:rPr>
          <w:rFonts w:ascii="Tahoma" w:eastAsia="Times New Roman" w:hAnsi="Tahoma" w:cs="Tahoma"/>
          <w:color w:val="000000"/>
          <w:kern w:val="0"/>
          <w:sz w:val="27"/>
          <w:szCs w:val="27"/>
          <w14:ligatures w14:val="none"/>
        </w:rPr>
        <w:t xml:space="preserve"> so they made sense. I’ve written these documents in my personal voice as my personal explorations, but </w:t>
      </w:r>
      <w:proofErr w:type="gramStart"/>
      <w:r>
        <w:rPr>
          <w:rFonts w:ascii="Tahoma" w:eastAsia="Times New Roman" w:hAnsi="Tahoma" w:cs="Tahoma"/>
          <w:color w:val="000000"/>
          <w:kern w:val="0"/>
          <w:sz w:val="27"/>
          <w:szCs w:val="27"/>
          <w14:ligatures w14:val="none"/>
        </w:rPr>
        <w:t>each and every</w:t>
      </w:r>
      <w:proofErr w:type="gramEnd"/>
      <w:r>
        <w:rPr>
          <w:rFonts w:ascii="Tahoma" w:eastAsia="Times New Roman" w:hAnsi="Tahoma" w:cs="Tahoma"/>
          <w:color w:val="000000"/>
          <w:kern w:val="0"/>
          <w:sz w:val="27"/>
          <w:szCs w:val="27"/>
          <w14:ligatures w14:val="none"/>
        </w:rPr>
        <w:t xml:space="preserve"> one was hammered out and experienced as group work. I’ve tried to distill and organize, as you will see in the following volumes, but I have undoubtedly missed many items that I hope will be added later. More than that, I hope that the community will now pitch in.</w:t>
      </w:r>
    </w:p>
    <w:p w14:paraId="1C938B48" w14:textId="77777777" w:rsidR="00251378" w:rsidRDefault="00251378">
      <w:pPr>
        <w:spacing w:after="0" w:line="240" w:lineRule="auto"/>
        <w:rPr>
          <w:rFonts w:ascii="Tahoma" w:eastAsia="Times New Roman" w:hAnsi="Tahoma" w:cs="Tahoma"/>
          <w:color w:val="000000"/>
          <w:kern w:val="0"/>
          <w:sz w:val="27"/>
          <w:szCs w:val="27"/>
          <w14:ligatures w14:val="none"/>
        </w:rPr>
      </w:pPr>
    </w:p>
    <w:p w14:paraId="6353088B"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The </w:t>
      </w:r>
      <w:proofErr w:type="spellStart"/>
      <w:r>
        <w:rPr>
          <w:rFonts w:ascii="Tahoma" w:eastAsia="Times New Roman" w:hAnsi="Tahoma" w:cs="Tahoma"/>
          <w:color w:val="000000"/>
          <w:kern w:val="0"/>
          <w:sz w:val="27"/>
          <w:szCs w:val="27"/>
          <w14:ligatures w14:val="none"/>
        </w:rPr>
        <w:t>BoB</w:t>
      </w:r>
      <w:proofErr w:type="spellEnd"/>
      <w:r>
        <w:rPr>
          <w:rFonts w:ascii="Tahoma" w:eastAsia="Times New Roman" w:hAnsi="Tahoma" w:cs="Tahoma"/>
          <w:color w:val="000000"/>
          <w:kern w:val="0"/>
          <w:sz w:val="27"/>
          <w:szCs w:val="27"/>
          <w14:ligatures w14:val="none"/>
        </w:rPr>
        <w:t xml:space="preserve"> became the seed of what is now called the Fellowship of the Heart (FotH), the broader community of practice that has carried the work forward over the years. The shift from men’s work to mixed-gender work has challenged and expanded my understanding and practice of heart work. It might surprise you to learn that women often process heart work differently from men, in my experience. This, at least, has been a surprise to me, who grew up with three sisters, </w:t>
      </w:r>
      <w:proofErr w:type="gramStart"/>
      <w:r>
        <w:rPr>
          <w:rFonts w:ascii="Tahoma" w:eastAsia="Times New Roman" w:hAnsi="Tahoma" w:cs="Tahoma"/>
          <w:color w:val="000000"/>
          <w:kern w:val="0"/>
          <w:sz w:val="27"/>
          <w:szCs w:val="27"/>
          <w14:ligatures w14:val="none"/>
        </w:rPr>
        <w:t>been</w:t>
      </w:r>
      <w:proofErr w:type="gramEnd"/>
      <w:r>
        <w:rPr>
          <w:rFonts w:ascii="Tahoma" w:eastAsia="Times New Roman" w:hAnsi="Tahoma" w:cs="Tahoma"/>
          <w:color w:val="000000"/>
          <w:kern w:val="0"/>
          <w:sz w:val="27"/>
          <w:szCs w:val="27"/>
          <w14:ligatures w14:val="none"/>
        </w:rPr>
        <w:t xml:space="preserve"> married twice, raised a daughter, and helpe</w:t>
      </w:r>
      <w:r>
        <w:rPr>
          <w:rFonts w:ascii="Tahoma" w:eastAsia="Times New Roman" w:hAnsi="Tahoma" w:cs="Tahoma"/>
          <w:color w:val="000000"/>
          <w:kern w:val="0"/>
          <w:sz w:val="27"/>
          <w:szCs w:val="27"/>
          <w14:ligatures w14:val="none"/>
        </w:rPr>
        <w:t>d with two granddaughters.</w:t>
      </w:r>
    </w:p>
    <w:p w14:paraId="037BAFF7" w14:textId="77777777" w:rsidR="00251378" w:rsidRDefault="00251378">
      <w:pPr>
        <w:spacing w:after="0" w:line="240" w:lineRule="auto"/>
        <w:rPr>
          <w:rFonts w:ascii="Tahoma" w:eastAsia="Times New Roman" w:hAnsi="Tahoma" w:cs="Tahoma"/>
          <w:color w:val="000000"/>
          <w:kern w:val="0"/>
          <w:sz w:val="27"/>
          <w:szCs w:val="27"/>
          <w14:ligatures w14:val="none"/>
        </w:rPr>
      </w:pPr>
    </w:p>
    <w:p w14:paraId="3B1A46AF"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I was finally nudged to get this written down in a readable structure from a mass of notes and journal entries extending back to 1982. I realized that my personal runway was getting shorter, and I needed to do something to make available to my kids and grandkids what I have explored. </w:t>
      </w:r>
      <w:proofErr w:type="gramStart"/>
      <w:r>
        <w:rPr>
          <w:rFonts w:ascii="Tahoma" w:eastAsia="Times New Roman" w:hAnsi="Tahoma" w:cs="Tahoma"/>
          <w:color w:val="000000"/>
          <w:kern w:val="0"/>
          <w:sz w:val="27"/>
          <w:szCs w:val="27"/>
          <w14:ligatures w14:val="none"/>
        </w:rPr>
        <w:t>A draft</w:t>
      </w:r>
      <w:proofErr w:type="gramEnd"/>
      <w:r>
        <w:rPr>
          <w:rFonts w:ascii="Tahoma" w:eastAsia="Times New Roman" w:hAnsi="Tahoma" w:cs="Tahoma"/>
          <w:color w:val="000000"/>
          <w:kern w:val="0"/>
          <w:sz w:val="27"/>
          <w:szCs w:val="27"/>
          <w14:ligatures w14:val="none"/>
        </w:rPr>
        <w:t xml:space="preserve"> was finally at an acceptable starting point, and I realized it might have broader interest than just my family, so the move to an open-source project with community participation.</w:t>
      </w:r>
    </w:p>
    <w:p w14:paraId="7A168B00" w14:textId="77777777" w:rsidR="00251378" w:rsidRDefault="00251378">
      <w:pPr>
        <w:spacing w:after="0" w:line="240" w:lineRule="auto"/>
        <w:rPr>
          <w:rFonts w:ascii="Tahoma" w:eastAsia="Times New Roman" w:hAnsi="Tahoma" w:cs="Tahoma"/>
          <w:color w:val="000000"/>
          <w:kern w:val="0"/>
          <w:sz w:val="27"/>
          <w:szCs w:val="27"/>
          <w14:ligatures w14:val="none"/>
        </w:rPr>
      </w:pPr>
    </w:p>
    <w:p w14:paraId="4DDF80A0"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lastRenderedPageBreak/>
        <w:t>This work is offered as one stream of testimony in what I hope to become a much broader conversation, not as private discovery to be received passively, but as a community’s working out of what the Lord has shown over years of practice, offered to others walking similar territory.</w:t>
      </w:r>
    </w:p>
    <w:p w14:paraId="12565D42" w14:textId="77777777" w:rsidR="00251378" w:rsidRDefault="00510836">
      <w:pPr>
        <w:pStyle w:val="Heading1"/>
        <w:rPr>
          <w:rFonts w:ascii="Georgia" w:eastAsia="Georgia" w:hAnsi="Georgia" w:cs="Georgia"/>
          <w:b/>
          <w:bCs/>
          <w:color w:val="1A3A5C"/>
          <w:kern w:val="0"/>
          <w:sz w:val="32"/>
          <w:szCs w:val="32"/>
          <w14:ligatures w14:val="none"/>
        </w:rPr>
      </w:pPr>
      <w:bookmarkStart w:id="1" w:name="_Toc228001922"/>
      <w:bookmarkStart w:id="2" w:name="_Toc224116857"/>
      <w:r>
        <w:rPr>
          <w:rFonts w:ascii="Georgia" w:eastAsia="Georgia" w:hAnsi="Georgia" w:cs="Georgia"/>
          <w:b/>
          <w:bCs/>
          <w:color w:val="1A3A5C"/>
          <w:kern w:val="0"/>
          <w:sz w:val="32"/>
          <w:szCs w:val="32"/>
          <w14:ligatures w14:val="none"/>
        </w:rPr>
        <w:t>Introduction: What I Am Trying to Do Here</w:t>
      </w:r>
      <w:bookmarkEnd w:id="1"/>
      <w:bookmarkEnd w:id="2"/>
    </w:p>
    <w:p w14:paraId="16446C5E" w14:textId="77777777" w:rsidR="00251378" w:rsidRDefault="00510836">
      <w:pPr>
        <w:spacing w:before="280" w:line="240" w:lineRule="auto"/>
        <w:outlineLvl w:val="1"/>
        <w:rPr>
          <w:rFonts w:ascii="Georgia" w:eastAsia="Georgia" w:hAnsi="Georgia" w:cs="Georgia"/>
          <w:b/>
          <w:bCs/>
          <w:color w:val="2E5F8A"/>
          <w:kern w:val="0"/>
          <w:sz w:val="26"/>
          <w:szCs w:val="26"/>
          <w14:ligatures w14:val="none"/>
        </w:rPr>
      </w:pPr>
      <w:bookmarkStart w:id="3" w:name="_Toc228001923"/>
      <w:bookmarkStart w:id="4" w:name="_Toc224116858"/>
      <w:r>
        <w:rPr>
          <w:rFonts w:ascii="Georgia" w:eastAsia="Georgia" w:hAnsi="Georgia" w:cs="Georgia"/>
          <w:b/>
          <w:bCs/>
          <w:color w:val="2E5F8A"/>
          <w:kern w:val="0"/>
          <w:sz w:val="26"/>
          <w:szCs w:val="26"/>
          <w14:ligatures w14:val="none"/>
        </w:rPr>
        <w:t>My Starting Question</w:t>
      </w:r>
      <w:bookmarkEnd w:id="3"/>
      <w:bookmarkEnd w:id="4"/>
    </w:p>
    <w:p w14:paraId="59FE1F40"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I want to begin with a question that has driven me for over two decades: what if the way the world of the Spirit works is just as logical and discoverable as the laws of physics? Not identical to physics — but equally orderly, equally real, and equally open to investigation by someone willing to pay attention.</w:t>
      </w:r>
    </w:p>
    <w:p w14:paraId="0501B092" w14:textId="77777777" w:rsidR="00251378" w:rsidRDefault="00251378">
      <w:pPr>
        <w:spacing w:after="0" w:line="240" w:lineRule="auto"/>
        <w:rPr>
          <w:rFonts w:ascii="Tahoma" w:eastAsia="Times New Roman" w:hAnsi="Tahoma" w:cs="Tahoma"/>
          <w:color w:val="000000"/>
          <w:kern w:val="0"/>
          <w:sz w:val="27"/>
          <w:szCs w:val="27"/>
          <w14:ligatures w14:val="none"/>
        </w:rPr>
      </w:pPr>
    </w:p>
    <w:p w14:paraId="2CDF8E1B" w14:textId="263BCD9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Jesus rebuked Nicodemus in John 3, and His rebuke was not about a lack of piety or devotion. Nicodemus was a ruler of the Jews, a serious student of scripture. The rebuke was that he should have been able to understand how things worked in the Spirit, and he couldn’t. That </w:t>
      </w:r>
      <w:r w:rsidR="00C85BF1">
        <w:rPr>
          <w:rFonts w:ascii="Tahoma" w:eastAsia="Times New Roman" w:hAnsi="Tahoma" w:cs="Tahoma"/>
          <w:color w:val="000000"/>
          <w:kern w:val="0"/>
          <w:sz w:val="27"/>
          <w:szCs w:val="27"/>
          <w14:ligatures w14:val="none"/>
        </w:rPr>
        <w:t>without doubt stung</w:t>
      </w:r>
      <w:r>
        <w:rPr>
          <w:rFonts w:ascii="Tahoma" w:eastAsia="Times New Roman" w:hAnsi="Tahoma" w:cs="Tahoma"/>
          <w:color w:val="000000"/>
          <w:kern w:val="0"/>
          <w:sz w:val="27"/>
          <w:szCs w:val="27"/>
          <w14:ligatures w14:val="none"/>
        </w:rPr>
        <w:t xml:space="preserve">. If </w:t>
      </w:r>
      <w:r w:rsidR="00C85BF1">
        <w:rPr>
          <w:rFonts w:ascii="Tahoma" w:eastAsia="Times New Roman" w:hAnsi="Tahoma" w:cs="Tahoma"/>
          <w:color w:val="000000"/>
          <w:kern w:val="0"/>
          <w:sz w:val="27"/>
          <w:szCs w:val="27"/>
          <w14:ligatures w14:val="none"/>
        </w:rPr>
        <w:t>a</w:t>
      </w:r>
      <w:r>
        <w:rPr>
          <w:rFonts w:ascii="Tahoma" w:eastAsia="Times New Roman" w:hAnsi="Tahoma" w:cs="Tahoma"/>
          <w:color w:val="000000"/>
          <w:kern w:val="0"/>
          <w:sz w:val="27"/>
          <w:szCs w:val="27"/>
          <w14:ligatures w14:val="none"/>
        </w:rPr>
        <w:t xml:space="preserve"> teacher of Israel should have known, then </w:t>
      </w:r>
      <w:proofErr w:type="gramStart"/>
      <w:r>
        <w:rPr>
          <w:rFonts w:ascii="Tahoma" w:eastAsia="Times New Roman" w:hAnsi="Tahoma" w:cs="Tahoma"/>
          <w:color w:val="000000"/>
          <w:kern w:val="0"/>
          <w:sz w:val="27"/>
          <w:szCs w:val="27"/>
          <w14:ligatures w14:val="none"/>
        </w:rPr>
        <w:t>surely</w:t>
      </w:r>
      <w:proofErr w:type="gramEnd"/>
      <w:r>
        <w:rPr>
          <w:rFonts w:ascii="Tahoma" w:eastAsia="Times New Roman" w:hAnsi="Tahoma" w:cs="Tahoma"/>
          <w:color w:val="000000"/>
          <w:kern w:val="0"/>
          <w:sz w:val="27"/>
          <w:szCs w:val="27"/>
          <w14:ligatures w14:val="none"/>
        </w:rPr>
        <w:t xml:space="preserve"> we who have the full canon, the indwelling Holy Spirit, and two thousand years of the church’s experience, should be able to see deeper than we do.</w:t>
      </w:r>
    </w:p>
    <w:p w14:paraId="175B7D13" w14:textId="77777777" w:rsidR="00251378" w:rsidRDefault="00251378">
      <w:pPr>
        <w:spacing w:after="0" w:line="240" w:lineRule="auto"/>
        <w:rPr>
          <w:rFonts w:ascii="Tahoma" w:eastAsia="Times New Roman" w:hAnsi="Tahoma" w:cs="Tahoma"/>
          <w:color w:val="000000"/>
          <w:kern w:val="0"/>
          <w:sz w:val="27"/>
          <w:szCs w:val="27"/>
          <w14:ligatures w14:val="none"/>
        </w:rPr>
      </w:pPr>
    </w:p>
    <w:p w14:paraId="2BD9FE85"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A word of caution to myself before I proceed: the goal of mapping these laws is not to replace the direct experience of them. C.S. Lewis warned that the person who has only a map of the Atlantic has something useful — but the person who has </w:t>
      </w:r>
      <w:proofErr w:type="gramStart"/>
      <w:r>
        <w:rPr>
          <w:rFonts w:ascii="Tahoma" w:eastAsia="Times New Roman" w:hAnsi="Tahoma" w:cs="Tahoma"/>
          <w:color w:val="000000"/>
          <w:kern w:val="0"/>
          <w:sz w:val="27"/>
          <w:szCs w:val="27"/>
          <w14:ligatures w14:val="none"/>
        </w:rPr>
        <w:t>sailed</w:t>
      </w:r>
      <w:proofErr w:type="gramEnd"/>
      <w:r>
        <w:rPr>
          <w:rFonts w:ascii="Tahoma" w:eastAsia="Times New Roman" w:hAnsi="Tahoma" w:cs="Tahoma"/>
          <w:color w:val="000000"/>
          <w:kern w:val="0"/>
          <w:sz w:val="27"/>
          <w:szCs w:val="27"/>
          <w14:ligatures w14:val="none"/>
        </w:rPr>
        <w:t xml:space="preserve"> it has something the map-reader cannot get from the paper. What follows is my best map of the territory I have been sailing for over four decades. The map is meant to help you find your way in, not to substitute for the crossing.</w:t>
      </w:r>
    </w:p>
    <w:p w14:paraId="65060C21" w14:textId="77777777" w:rsidR="00251378" w:rsidRDefault="00251378">
      <w:pPr>
        <w:spacing w:after="0" w:line="240" w:lineRule="auto"/>
        <w:rPr>
          <w:rFonts w:ascii="Tahoma" w:eastAsia="Times New Roman" w:hAnsi="Tahoma" w:cs="Tahoma"/>
          <w:color w:val="000000"/>
          <w:kern w:val="0"/>
          <w:sz w:val="27"/>
          <w:szCs w:val="27"/>
          <w14:ligatures w14:val="none"/>
        </w:rPr>
      </w:pPr>
    </w:p>
    <w:p w14:paraId="340C49B2" w14:textId="20E77628"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That is the starting point. Not arrogance</w:t>
      </w:r>
      <w:proofErr w:type="gramStart"/>
      <w:r>
        <w:rPr>
          <w:rFonts w:ascii="Tahoma" w:eastAsia="Times New Roman" w:hAnsi="Tahoma" w:cs="Tahoma"/>
          <w:color w:val="000000"/>
          <w:kern w:val="0"/>
          <w:sz w:val="27"/>
          <w:szCs w:val="27"/>
          <w14:ligatures w14:val="none"/>
        </w:rPr>
        <w:t>, actually</w:t>
      </w:r>
      <w:r w:rsidR="00435DF1">
        <w:rPr>
          <w:rFonts w:ascii="Tahoma" w:eastAsia="Times New Roman" w:hAnsi="Tahoma" w:cs="Tahoma"/>
          <w:color w:val="000000"/>
          <w:kern w:val="0"/>
          <w:sz w:val="27"/>
          <w:szCs w:val="27"/>
          <w14:ligatures w14:val="none"/>
        </w:rPr>
        <w:t>,</w:t>
      </w:r>
      <w:r>
        <w:rPr>
          <w:rFonts w:ascii="Tahoma" w:eastAsia="Times New Roman" w:hAnsi="Tahoma" w:cs="Tahoma"/>
          <w:color w:val="000000"/>
          <w:kern w:val="0"/>
          <w:sz w:val="27"/>
          <w:szCs w:val="27"/>
          <w14:ligatures w14:val="none"/>
        </w:rPr>
        <w:t xml:space="preserve"> the</w:t>
      </w:r>
      <w:proofErr w:type="gramEnd"/>
      <w:r>
        <w:rPr>
          <w:rFonts w:ascii="Tahoma" w:eastAsia="Times New Roman" w:hAnsi="Tahoma" w:cs="Tahoma"/>
          <w:color w:val="000000"/>
          <w:kern w:val="0"/>
          <w:sz w:val="27"/>
          <w:szCs w:val="27"/>
          <w14:ligatures w14:val="none"/>
        </w:rPr>
        <w:t xml:space="preserve"> opposite. It is humility in the face of how much we have been given and how little we have understood. My initial starting point is the observation that we live a life so far short of what Jesus invites us into. A life of walking in the Spirit, of miracles in the natural, and living in intimate conversation with him.</w:t>
      </w:r>
    </w:p>
    <w:p w14:paraId="5674073B" w14:textId="77777777" w:rsidR="00251378" w:rsidRDefault="00251378"/>
    <w:p w14:paraId="3C464CE8" w14:textId="77777777" w:rsidR="00251378" w:rsidRDefault="00510836">
      <w:pPr>
        <w:pStyle w:val="Heading1"/>
        <w:rPr>
          <w:rFonts w:ascii="Georgia" w:eastAsia="Georgia" w:hAnsi="Georgia" w:cs="Georgia"/>
          <w:b/>
          <w:bCs/>
          <w:color w:val="1A3A5C"/>
          <w:kern w:val="0"/>
          <w:sz w:val="32"/>
          <w:szCs w:val="32"/>
          <w14:ligatures w14:val="none"/>
        </w:rPr>
      </w:pPr>
      <w:bookmarkStart w:id="5" w:name="_Toc228001924"/>
      <w:r>
        <w:rPr>
          <w:rFonts w:ascii="Georgia" w:eastAsia="Georgia" w:hAnsi="Georgia" w:cs="Georgia"/>
          <w:b/>
          <w:bCs/>
          <w:color w:val="1A3A5C"/>
          <w:kern w:val="0"/>
          <w:sz w:val="32"/>
          <w:szCs w:val="32"/>
          <w14:ligatures w14:val="none"/>
        </w:rPr>
        <w:lastRenderedPageBreak/>
        <w:t>Overview of the Work</w:t>
      </w:r>
      <w:bookmarkEnd w:id="5"/>
    </w:p>
    <w:p w14:paraId="70013E63"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The core work is in five volumes, with a sixth providing the governance framework under which the work is stewarded, refined, and extended beyond my own participation: </w:t>
      </w:r>
    </w:p>
    <w:p w14:paraId="7AC3618F" w14:textId="77777777" w:rsidR="00251378" w:rsidRDefault="00251378">
      <w:pPr>
        <w:spacing w:after="0" w:line="240" w:lineRule="auto"/>
        <w:rPr>
          <w:rFonts w:ascii="Tahoma" w:eastAsia="Times New Roman" w:hAnsi="Tahoma" w:cs="Tahoma"/>
          <w:color w:val="000000"/>
          <w:kern w:val="0"/>
          <w:sz w:val="27"/>
          <w:szCs w:val="27"/>
          <w14:ligatures w14:val="none"/>
        </w:rPr>
      </w:pPr>
    </w:p>
    <w:p w14:paraId="3482A60F" w14:textId="77777777" w:rsidR="00251378" w:rsidRDefault="00510836">
      <w:pPr>
        <w:spacing w:after="0" w:line="240" w:lineRule="auto"/>
        <w:rPr>
          <w:rFonts w:ascii="Tahoma" w:eastAsia="Times New Roman" w:hAnsi="Tahoma" w:cs="Tahoma"/>
          <w:color w:val="000000"/>
          <w:kern w:val="0"/>
          <w:sz w:val="27"/>
          <w:szCs w:val="27"/>
          <w14:ligatures w14:val="none"/>
        </w:rPr>
      </w:pPr>
      <w:r>
        <w:rPr>
          <w:noProof/>
        </w:rPr>
        <w:drawing>
          <wp:inline distT="0" distB="0" distL="0" distR="0" wp14:anchorId="09BF3B5F" wp14:editId="085561B0">
            <wp:extent cx="5943600" cy="49758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stretch>
                      <a:fillRect/>
                    </a:stretch>
                  </pic:blipFill>
                  <pic:spPr bwMode="auto">
                    <a:xfrm>
                      <a:off x="0" y="0"/>
                      <a:ext cx="5943600" cy="4975860"/>
                    </a:xfrm>
                    <a:prstGeom prst="rect">
                      <a:avLst/>
                    </a:prstGeom>
                  </pic:spPr>
                </pic:pic>
              </a:graphicData>
            </a:graphic>
          </wp:inline>
        </w:drawing>
      </w:r>
    </w:p>
    <w:p w14:paraId="132951B6" w14:textId="77777777" w:rsidR="00251378" w:rsidRDefault="00251378">
      <w:pPr>
        <w:spacing w:after="0" w:line="240" w:lineRule="auto"/>
        <w:rPr>
          <w:rFonts w:ascii="Tahoma" w:eastAsia="Times New Roman" w:hAnsi="Tahoma" w:cs="Tahoma"/>
          <w:color w:val="000000"/>
          <w:kern w:val="0"/>
          <w:sz w:val="27"/>
          <w:szCs w:val="27"/>
          <w14:ligatures w14:val="none"/>
        </w:rPr>
      </w:pPr>
    </w:p>
    <w:p w14:paraId="333078CD" w14:textId="77777777" w:rsidR="00251378" w:rsidRDefault="00251378">
      <w:pPr>
        <w:spacing w:after="0" w:line="240" w:lineRule="auto"/>
        <w:rPr>
          <w:rFonts w:ascii="Tahoma" w:eastAsia="Times New Roman" w:hAnsi="Tahoma" w:cs="Tahoma"/>
          <w:color w:val="000000"/>
          <w:kern w:val="0"/>
          <w:sz w:val="27"/>
          <w:szCs w:val="27"/>
          <w14:ligatures w14:val="none"/>
        </w:rPr>
      </w:pPr>
    </w:p>
    <w:p w14:paraId="65972776" w14:textId="77777777" w:rsidR="00251378" w:rsidRDefault="00251378">
      <w:pPr>
        <w:spacing w:after="0" w:line="240" w:lineRule="auto"/>
        <w:rPr>
          <w:rFonts w:ascii="Tahoma" w:eastAsia="Times New Roman" w:hAnsi="Tahoma" w:cs="Tahoma"/>
          <w:color w:val="000000"/>
          <w:kern w:val="0"/>
          <w:sz w:val="27"/>
          <w:szCs w:val="27"/>
          <w14:ligatures w14:val="none"/>
        </w:rPr>
      </w:pPr>
    </w:p>
    <w:p w14:paraId="72D1D5A5" w14:textId="77777777" w:rsidR="00251378" w:rsidRDefault="00251378">
      <w:pPr>
        <w:spacing w:after="0" w:line="240" w:lineRule="auto"/>
        <w:rPr>
          <w:rFonts w:ascii="Tahoma" w:eastAsia="Times New Roman" w:hAnsi="Tahoma" w:cs="Tahoma"/>
          <w:color w:val="000000"/>
          <w:kern w:val="0"/>
          <w:sz w:val="27"/>
          <w:szCs w:val="27"/>
          <w14:ligatures w14:val="none"/>
        </w:rPr>
      </w:pPr>
    </w:p>
    <w:p w14:paraId="76FE1DD7"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This all looks organized and neat, but the development has been messy, to say the least. Different parts have been developed at different times and rates over the years, so there are gaps and inconsistencies, some of which I can’t even see anymore.</w:t>
      </w:r>
    </w:p>
    <w:p w14:paraId="0DCBA789" w14:textId="77777777" w:rsidR="00251378" w:rsidRDefault="00251378">
      <w:pPr>
        <w:spacing w:after="0" w:line="240" w:lineRule="auto"/>
        <w:rPr>
          <w:rFonts w:ascii="Tahoma" w:eastAsia="Times New Roman" w:hAnsi="Tahoma" w:cs="Tahoma"/>
          <w:color w:val="000000"/>
          <w:kern w:val="0"/>
          <w:sz w:val="27"/>
          <w:szCs w:val="27"/>
          <w14:ligatures w14:val="none"/>
        </w:rPr>
      </w:pPr>
    </w:p>
    <w:p w14:paraId="58E6F1EF" w14:textId="17CC5853"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lastRenderedPageBreak/>
        <w:t xml:space="preserve">Vol 1 is the basic development of laws or relationships I see in scripture, along with my personal assessment of certainty. This volume </w:t>
      </w:r>
      <w:r w:rsidR="00DC697A">
        <w:rPr>
          <w:rFonts w:ascii="Tahoma" w:eastAsia="Times New Roman" w:hAnsi="Tahoma" w:cs="Tahoma"/>
          <w:color w:val="000000"/>
          <w:kern w:val="0"/>
          <w:sz w:val="27"/>
          <w:szCs w:val="27"/>
          <w14:ligatures w14:val="none"/>
        </w:rPr>
        <w:t>points to</w:t>
      </w:r>
      <w:r>
        <w:rPr>
          <w:rFonts w:ascii="Tahoma" w:eastAsia="Times New Roman" w:hAnsi="Tahoma" w:cs="Tahoma"/>
          <w:color w:val="000000"/>
          <w:kern w:val="0"/>
          <w:sz w:val="27"/>
          <w:szCs w:val="27"/>
          <w14:ligatures w14:val="none"/>
        </w:rPr>
        <w:t xml:space="preserve"> a draft Table of Periodic Elements (like the one for chemical elements) that offers an organizing principle for identifying gaps and predicting undiscovered (at least by me) additional laws.  Vol 2 uses these laws to address the heart work that helps me internalize them. The progression of that internalization process is the work of the Holy Spirit in me, and the processes described are just ways to open myself up to that work. The Affective Taxonomy, which describes the observable component of that progre</w:t>
      </w:r>
      <w:r>
        <w:rPr>
          <w:rFonts w:ascii="Tahoma" w:eastAsia="Times New Roman" w:hAnsi="Tahoma" w:cs="Tahoma"/>
          <w:color w:val="000000"/>
          <w:kern w:val="0"/>
          <w:sz w:val="27"/>
          <w:szCs w:val="27"/>
          <w14:ligatures w14:val="none"/>
        </w:rPr>
        <w:t xml:space="preserve">ss, is foundational to this volume. Vol 3 then goes deeper, proposing ways to translate relationships and laws into equations, seeking the clarity of formal dynamics to describe how spiritual forces </w:t>
      </w:r>
      <w:proofErr w:type="gramStart"/>
      <w:r>
        <w:rPr>
          <w:rFonts w:ascii="Tahoma" w:eastAsia="Times New Roman" w:hAnsi="Tahoma" w:cs="Tahoma"/>
          <w:color w:val="000000"/>
          <w:kern w:val="0"/>
          <w:sz w:val="27"/>
          <w:szCs w:val="27"/>
          <w14:ligatures w14:val="none"/>
        </w:rPr>
        <w:t>actually operate</w:t>
      </w:r>
      <w:proofErr w:type="gramEnd"/>
      <w:r>
        <w:rPr>
          <w:rFonts w:ascii="Tahoma" w:eastAsia="Times New Roman" w:hAnsi="Tahoma" w:cs="Tahoma"/>
          <w:color w:val="000000"/>
          <w:kern w:val="0"/>
          <w:sz w:val="27"/>
          <w:szCs w:val="27"/>
          <w14:ligatures w14:val="none"/>
        </w:rPr>
        <w:t xml:space="preserve">. This step is, without a doubt, one of the most challenging in this discussion. I suggest an approach that </w:t>
      </w:r>
      <w:r w:rsidR="009B4C82">
        <w:rPr>
          <w:rFonts w:ascii="Tahoma" w:eastAsia="Times New Roman" w:hAnsi="Tahoma" w:cs="Tahoma"/>
          <w:color w:val="000000"/>
          <w:kern w:val="0"/>
          <w:sz w:val="27"/>
          <w:szCs w:val="27"/>
          <w14:ligatures w14:val="none"/>
        </w:rPr>
        <w:t>I find</w:t>
      </w:r>
      <w:r>
        <w:rPr>
          <w:rFonts w:ascii="Tahoma" w:eastAsia="Times New Roman" w:hAnsi="Tahoma" w:cs="Tahoma"/>
          <w:color w:val="000000"/>
          <w:kern w:val="0"/>
          <w:sz w:val="27"/>
          <w:szCs w:val="27"/>
          <w14:ligatures w14:val="none"/>
        </w:rPr>
        <w:t xml:space="preserve"> interesting but needs testing by others more competent than I. Vol 4 proposes a way to test all this in real life. If the first three volumes change, then of course, the testing needs to </w:t>
      </w:r>
      <w:proofErr w:type="gramStart"/>
      <w:r>
        <w:rPr>
          <w:rFonts w:ascii="Tahoma" w:eastAsia="Times New Roman" w:hAnsi="Tahoma" w:cs="Tahoma"/>
          <w:color w:val="000000"/>
          <w:kern w:val="0"/>
          <w:sz w:val="27"/>
          <w:szCs w:val="27"/>
          <w14:ligatures w14:val="none"/>
        </w:rPr>
        <w:t>adapt</w:t>
      </w:r>
      <w:proofErr w:type="gramEnd"/>
      <w:r>
        <w:rPr>
          <w:rFonts w:ascii="Tahoma" w:eastAsia="Times New Roman" w:hAnsi="Tahoma" w:cs="Tahoma"/>
          <w:color w:val="000000"/>
          <w:kern w:val="0"/>
          <w:sz w:val="27"/>
          <w:szCs w:val="27"/>
          <w14:ligatures w14:val="none"/>
        </w:rPr>
        <w:t>. This volume has grown considerably from its origins as a draft and now offers a structured testing scaffolding — including individual and small group protocols, assessment instruments, and a formal research program design. It remains explicitly dependent on Volumes 1–3 and should be revised if those volumes change s</w:t>
      </w:r>
      <w:r>
        <w:rPr>
          <w:rFonts w:ascii="Tahoma" w:eastAsia="Times New Roman" w:hAnsi="Tahoma" w:cs="Tahoma"/>
          <w:color w:val="000000"/>
          <w:kern w:val="0"/>
          <w:sz w:val="27"/>
          <w:szCs w:val="27"/>
          <w14:ligatures w14:val="none"/>
        </w:rPr>
        <w:t xml:space="preserve">ignificantly. </w:t>
      </w:r>
    </w:p>
    <w:p w14:paraId="2EDC3C63" w14:textId="77777777" w:rsidR="00251378" w:rsidRDefault="00251378">
      <w:pPr>
        <w:spacing w:after="0" w:line="240" w:lineRule="auto"/>
        <w:rPr>
          <w:rFonts w:ascii="Tahoma" w:eastAsia="Times New Roman" w:hAnsi="Tahoma" w:cs="Tahoma"/>
          <w:color w:val="000000"/>
          <w:kern w:val="0"/>
          <w:sz w:val="27"/>
          <w:szCs w:val="27"/>
          <w14:ligatures w14:val="none"/>
        </w:rPr>
      </w:pPr>
    </w:p>
    <w:p w14:paraId="52055E48"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Volume 5 is one of the most important because it is a key to all the help and insight I have had along the way. It is an annotated reference list for anyone who wants to, in part, follow my trail of crumbs on my journey to this current version. These are important references, but by no means all the references I could invoke. As Newton said, "If I have seen further than others, it is by standing on the shoulders of giants." </w:t>
      </w:r>
    </w:p>
    <w:p w14:paraId="32FED277" w14:textId="77777777" w:rsidR="00251378" w:rsidRDefault="00251378">
      <w:pPr>
        <w:spacing w:after="0" w:line="240" w:lineRule="auto"/>
        <w:rPr>
          <w:rFonts w:ascii="Tahoma" w:eastAsia="Times New Roman" w:hAnsi="Tahoma" w:cs="Tahoma"/>
          <w:color w:val="000000"/>
          <w:kern w:val="0"/>
          <w:sz w:val="27"/>
          <w:szCs w:val="27"/>
          <w14:ligatures w14:val="none"/>
        </w:rPr>
      </w:pPr>
    </w:p>
    <w:p w14:paraId="74DCDEB1"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Volume 6 is new and different in character. Where Volumes 1–5 are my personal record of what I believe the Lord has shown me in my various explorations, Volume 6 is the governance framework under which this work is stewarded, extended, refined, and, where necessary, corrected by others. It contains the governance model itself, a contributor guide, a proposal template, a succession letter, the Council paper introducing the body that will steward the work, the claim registry that encodes every proposition in </w:t>
      </w:r>
      <w:r>
        <w:rPr>
          <w:rFonts w:ascii="Tahoma" w:eastAsia="Times New Roman" w:hAnsi="Tahoma" w:cs="Tahoma"/>
          <w:color w:val="000000"/>
          <w:kern w:val="0"/>
          <w:sz w:val="27"/>
          <w:szCs w:val="27"/>
          <w14:ligatures w14:val="none"/>
        </w:rPr>
        <w:t xml:space="preserve">Volumes 1–4 with its confidence level and dependencies, and a dependency diagram showing how the claims relate. I wrote Volume 6 in a more institutional voice on purpose. It is meant to outlast me and serve people who will come to this work long after I am gone. The Council of Stewards, as it </w:t>
      </w:r>
      <w:r>
        <w:rPr>
          <w:rFonts w:ascii="Tahoma" w:eastAsia="Times New Roman" w:hAnsi="Tahoma" w:cs="Tahoma"/>
          <w:color w:val="000000"/>
          <w:kern w:val="0"/>
          <w:sz w:val="27"/>
          <w:szCs w:val="27"/>
          <w14:ligatures w14:val="none"/>
        </w:rPr>
        <w:lastRenderedPageBreak/>
        <w:t>describes, is how this record stays honest once it is no longer just me keeping it honest. Here is a visual sample of how things hang together:</w:t>
      </w:r>
    </w:p>
    <w:p w14:paraId="585826BC" w14:textId="77777777" w:rsidR="00251378" w:rsidRDefault="00251378">
      <w:pPr>
        <w:spacing w:after="0" w:line="240" w:lineRule="auto"/>
        <w:rPr>
          <w:rFonts w:ascii="Tahoma" w:eastAsia="Times New Roman" w:hAnsi="Tahoma" w:cs="Tahoma"/>
          <w:color w:val="000000"/>
          <w:kern w:val="0"/>
          <w:sz w:val="27"/>
          <w:szCs w:val="27"/>
          <w14:ligatures w14:val="none"/>
        </w:rPr>
      </w:pPr>
    </w:p>
    <w:p w14:paraId="48D2CCA5" w14:textId="77777777" w:rsidR="00251378" w:rsidRDefault="00510836">
      <w:pPr>
        <w:spacing w:after="0" w:line="240" w:lineRule="auto"/>
        <w:rPr>
          <w:rFonts w:ascii="Tahoma" w:eastAsia="Times New Roman" w:hAnsi="Tahoma" w:cs="Tahoma"/>
          <w:color w:val="000000"/>
          <w:kern w:val="0"/>
          <w:sz w:val="27"/>
          <w:szCs w:val="27"/>
          <w14:ligatures w14:val="none"/>
        </w:rPr>
      </w:pPr>
      <w:r>
        <w:rPr>
          <w:noProof/>
        </w:rPr>
        <w:drawing>
          <wp:inline distT="0" distB="0" distL="0" distR="0" wp14:anchorId="4E915CED" wp14:editId="39A6CE95">
            <wp:extent cx="5943600" cy="717105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9"/>
                    <a:stretch>
                      <a:fillRect/>
                    </a:stretch>
                  </pic:blipFill>
                  <pic:spPr bwMode="auto">
                    <a:xfrm>
                      <a:off x="0" y="0"/>
                      <a:ext cx="5943600" cy="7171055"/>
                    </a:xfrm>
                    <a:prstGeom prst="rect">
                      <a:avLst/>
                    </a:prstGeom>
                  </pic:spPr>
                </pic:pic>
              </a:graphicData>
            </a:graphic>
          </wp:inline>
        </w:drawing>
      </w:r>
    </w:p>
    <w:p w14:paraId="5A01A151"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And one of the detailed dependencies is visually presented. </w:t>
      </w:r>
      <w:proofErr w:type="gramStart"/>
      <w:r>
        <w:rPr>
          <w:rFonts w:ascii="Tahoma" w:eastAsia="Times New Roman" w:hAnsi="Tahoma" w:cs="Tahoma"/>
          <w:color w:val="000000"/>
          <w:kern w:val="0"/>
          <w:sz w:val="27"/>
          <w:szCs w:val="27"/>
          <w14:ligatures w14:val="none"/>
        </w:rPr>
        <w:t>Both of these</w:t>
      </w:r>
      <w:proofErr w:type="gramEnd"/>
      <w:r>
        <w:rPr>
          <w:rFonts w:ascii="Tahoma" w:eastAsia="Times New Roman" w:hAnsi="Tahoma" w:cs="Tahoma"/>
          <w:color w:val="000000"/>
          <w:kern w:val="0"/>
          <w:sz w:val="27"/>
          <w:szCs w:val="27"/>
          <w14:ligatures w14:val="none"/>
        </w:rPr>
        <w:t xml:space="preserve"> are in Vol 6 Governance.</w:t>
      </w:r>
    </w:p>
    <w:p w14:paraId="0B96964B" w14:textId="77777777" w:rsidR="00251378" w:rsidRDefault="00510836">
      <w:pPr>
        <w:spacing w:after="0" w:line="240" w:lineRule="auto"/>
        <w:rPr>
          <w:rFonts w:ascii="Tahoma" w:eastAsia="Times New Roman" w:hAnsi="Tahoma" w:cs="Tahoma"/>
          <w:color w:val="000000"/>
          <w:kern w:val="0"/>
          <w:sz w:val="27"/>
          <w:szCs w:val="27"/>
          <w14:ligatures w14:val="none"/>
        </w:rPr>
      </w:pPr>
      <w:r>
        <w:rPr>
          <w:noProof/>
        </w:rPr>
        <w:lastRenderedPageBreak/>
        <w:drawing>
          <wp:inline distT="0" distB="0" distL="0" distR="0" wp14:anchorId="4F5005D7" wp14:editId="4BFCEF88">
            <wp:extent cx="5943600" cy="4021455"/>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5943600" cy="4021455"/>
                    </a:xfrm>
                    <a:prstGeom prst="rect">
                      <a:avLst/>
                    </a:prstGeom>
                  </pic:spPr>
                </pic:pic>
              </a:graphicData>
            </a:graphic>
          </wp:inline>
        </w:drawing>
      </w:r>
    </w:p>
    <w:p w14:paraId="2B106402" w14:textId="77777777" w:rsidR="00251378" w:rsidRDefault="00251378">
      <w:pPr>
        <w:spacing w:after="0" w:line="240" w:lineRule="auto"/>
        <w:rPr>
          <w:rFonts w:ascii="Tahoma" w:eastAsia="Times New Roman" w:hAnsi="Tahoma" w:cs="Tahoma"/>
          <w:color w:val="000000"/>
          <w:kern w:val="0"/>
          <w:sz w:val="27"/>
          <w:szCs w:val="27"/>
          <w14:ligatures w14:val="none"/>
        </w:rPr>
      </w:pPr>
    </w:p>
    <w:p w14:paraId="2ED97360" w14:textId="77777777" w:rsidR="00251378" w:rsidRDefault="00251378">
      <w:pPr>
        <w:spacing w:after="0" w:line="240" w:lineRule="auto"/>
        <w:rPr>
          <w:rFonts w:ascii="Tahoma" w:eastAsia="Times New Roman" w:hAnsi="Tahoma" w:cs="Tahoma"/>
          <w:color w:val="000000"/>
          <w:kern w:val="0"/>
          <w:sz w:val="27"/>
          <w:szCs w:val="27"/>
          <w14:ligatures w14:val="none"/>
        </w:rPr>
      </w:pPr>
    </w:p>
    <w:p w14:paraId="672BEAC3"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Documents that I have developed, but not yet fully incorporated, are included as appendices or attachments. Each offers a future trail for deeper investigation. </w:t>
      </w:r>
    </w:p>
    <w:p w14:paraId="1ADA2038" w14:textId="77777777" w:rsidR="00251378" w:rsidRDefault="00251378">
      <w:pPr>
        <w:spacing w:after="0" w:line="240" w:lineRule="auto"/>
        <w:rPr>
          <w:rFonts w:ascii="Tahoma" w:eastAsia="Times New Roman" w:hAnsi="Tahoma" w:cs="Tahoma"/>
          <w:color w:val="000000"/>
          <w:kern w:val="0"/>
          <w:sz w:val="27"/>
          <w:szCs w:val="27"/>
          <w14:ligatures w14:val="none"/>
        </w:rPr>
      </w:pPr>
    </w:p>
    <w:p w14:paraId="3D12D4F8"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Alongside the five volumes, six companion papers have grown up as part of the same exploration. I call them the Formation Documents. These are some of the </w:t>
      </w:r>
      <w:proofErr w:type="gramStart"/>
      <w:r>
        <w:rPr>
          <w:rFonts w:ascii="Tahoma" w:eastAsia="Times New Roman" w:hAnsi="Tahoma" w:cs="Tahoma"/>
          <w:color w:val="000000"/>
          <w:kern w:val="0"/>
          <w:sz w:val="27"/>
          <w:szCs w:val="27"/>
          <w14:ligatures w14:val="none"/>
        </w:rPr>
        <w:t>research</w:t>
      </w:r>
      <w:proofErr w:type="gramEnd"/>
      <w:r>
        <w:rPr>
          <w:rFonts w:ascii="Tahoma" w:eastAsia="Times New Roman" w:hAnsi="Tahoma" w:cs="Tahoma"/>
          <w:color w:val="000000"/>
          <w:kern w:val="0"/>
          <w:sz w:val="27"/>
          <w:szCs w:val="27"/>
          <w14:ligatures w14:val="none"/>
        </w:rPr>
        <w:t xml:space="preserve"> I have done, formalized as academic papers.</w:t>
      </w:r>
    </w:p>
    <w:p w14:paraId="1680F2A8"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b/>
          <w:bCs/>
          <w:color w:val="000000"/>
          <w:kern w:val="0"/>
          <w:sz w:val="27"/>
          <w:szCs w:val="27"/>
          <w14:ligatures w14:val="none"/>
        </w:rPr>
        <w:t>The Theological Anthropology paper</w:t>
      </w:r>
      <w:r>
        <w:rPr>
          <w:rFonts w:ascii="Tahoma" w:eastAsia="Times New Roman" w:hAnsi="Tahoma" w:cs="Tahoma"/>
          <w:color w:val="000000"/>
          <w:kern w:val="0"/>
          <w:sz w:val="27"/>
          <w:szCs w:val="27"/>
          <w14:ligatures w14:val="none"/>
        </w:rPr>
        <w:t xml:space="preserve"> is the foundational one. It examines what scripture means by heart, spirit, soul, and mind, and argues that each is distinct and trainable. The three taxonomy papers that follow are built on its framework.</w:t>
      </w:r>
    </w:p>
    <w:p w14:paraId="6BE9D239"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b/>
          <w:bCs/>
          <w:color w:val="000000"/>
          <w:kern w:val="0"/>
          <w:sz w:val="27"/>
          <w:szCs w:val="27"/>
          <w14:ligatures w14:val="none"/>
        </w:rPr>
        <w:t>The Heart Formation Theology paper</w:t>
      </w:r>
      <w:r>
        <w:rPr>
          <w:rFonts w:ascii="Tahoma" w:eastAsia="Times New Roman" w:hAnsi="Tahoma" w:cs="Tahoma"/>
          <w:color w:val="000000"/>
          <w:kern w:val="0"/>
          <w:sz w:val="27"/>
          <w:szCs w:val="27"/>
          <w14:ligatures w14:val="none"/>
        </w:rPr>
        <w:t xml:space="preserve"> takes the Affective Taxonomy of Krathwohl, Bloom, and Masia — a five-level developmental framework from educational psychology that I’ll refer to throughout these volumes — and maps it onto the Parable of the Sower, proposing trust in scripture as the right test case for measuring heart formation.</w:t>
      </w:r>
    </w:p>
    <w:p w14:paraId="0432C195"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b/>
          <w:bCs/>
          <w:color w:val="000000"/>
          <w:kern w:val="0"/>
          <w:sz w:val="27"/>
          <w:szCs w:val="27"/>
          <w14:ligatures w14:val="none"/>
        </w:rPr>
        <w:lastRenderedPageBreak/>
        <w:t>The Soul and Spirit Taxonomies paper</w:t>
      </w:r>
      <w:r>
        <w:rPr>
          <w:rFonts w:ascii="Tahoma" w:eastAsia="Times New Roman" w:hAnsi="Tahoma" w:cs="Tahoma"/>
          <w:color w:val="000000"/>
          <w:kern w:val="0"/>
          <w:sz w:val="27"/>
          <w:szCs w:val="27"/>
          <w14:ligatures w14:val="none"/>
        </w:rPr>
        <w:t xml:space="preserve"> proposes five-stage developmental maps for both the soul and the spirit, parallel to the Affective Taxonomy on the heart side.</w:t>
      </w:r>
    </w:p>
    <w:p w14:paraId="2A3921C2"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b/>
          <w:bCs/>
          <w:color w:val="000000"/>
          <w:kern w:val="0"/>
          <w:sz w:val="27"/>
          <w:szCs w:val="27"/>
          <w14:ligatures w14:val="none"/>
        </w:rPr>
        <w:t>The Model of Spiritual Formation for Individuals and Small Groups</w:t>
      </w:r>
      <w:r>
        <w:rPr>
          <w:rFonts w:ascii="Tahoma" w:eastAsia="Times New Roman" w:hAnsi="Tahoma" w:cs="Tahoma"/>
          <w:color w:val="000000"/>
          <w:kern w:val="0"/>
          <w:sz w:val="27"/>
          <w:szCs w:val="27"/>
          <w14:ligatures w14:val="none"/>
        </w:rPr>
        <w:t xml:space="preserve"> is the most comprehensive of the six. It integrates all three taxonomies with Old and New Testament formation theology and extends them to small groups and congregations.</w:t>
      </w:r>
    </w:p>
    <w:p w14:paraId="6CD0E4E4"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b/>
          <w:bCs/>
          <w:color w:val="000000"/>
          <w:kern w:val="0"/>
          <w:sz w:val="27"/>
          <w:szCs w:val="27"/>
          <w14:ligatures w14:val="none"/>
        </w:rPr>
        <w:t>The Formation Companion paper</w:t>
      </w:r>
      <w:r>
        <w:rPr>
          <w:rFonts w:ascii="Tahoma" w:eastAsia="Times New Roman" w:hAnsi="Tahoma" w:cs="Tahoma"/>
          <w:color w:val="000000"/>
          <w:kern w:val="0"/>
          <w:sz w:val="27"/>
          <w:szCs w:val="27"/>
          <w14:ligatures w14:val="none"/>
        </w:rPr>
        <w:t xml:space="preserve"> proposes that the person who facilitates this formation in others is a synthesis role, drawing on four established Christian spiritual care traditions, with a three-level developmental progression and a capstone competency of real-time mode-switching.</w:t>
      </w:r>
    </w:p>
    <w:p w14:paraId="24EA01BB"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b/>
          <w:bCs/>
          <w:color w:val="000000"/>
          <w:kern w:val="0"/>
          <w:sz w:val="27"/>
          <w:szCs w:val="27"/>
          <w14:ligatures w14:val="none"/>
        </w:rPr>
        <w:t>The Heart Formation Measurement Theory paper</w:t>
      </w:r>
      <w:r>
        <w:rPr>
          <w:rFonts w:ascii="Tahoma" w:eastAsia="Times New Roman" w:hAnsi="Tahoma" w:cs="Tahoma"/>
          <w:color w:val="000000"/>
          <w:kern w:val="0"/>
          <w:sz w:val="27"/>
          <w:szCs w:val="27"/>
          <w14:ligatures w14:val="none"/>
        </w:rPr>
        <w:t xml:space="preserve"> explains how the core Affective Taxonomy can be applied and measured across scales — individual, small group, church, denomination, and finally the one, holy, catholic, and apostolic church. This directly addresses the need for structure and accountability at each level.</w:t>
      </w:r>
    </w:p>
    <w:p w14:paraId="405122FF"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Practically, these documents and the small groups that have been the test bed for development have all been under the spiritual authority of my local church and pastor. I really understand the need </w:t>
      </w:r>
      <w:proofErr w:type="gramStart"/>
      <w:r>
        <w:rPr>
          <w:rFonts w:ascii="Tahoma" w:eastAsia="Times New Roman" w:hAnsi="Tahoma" w:cs="Tahoma"/>
          <w:color w:val="000000"/>
          <w:kern w:val="0"/>
          <w:sz w:val="27"/>
          <w:szCs w:val="27"/>
          <w14:ligatures w14:val="none"/>
        </w:rPr>
        <w:t>for being</w:t>
      </w:r>
      <w:proofErr w:type="gramEnd"/>
      <w:r>
        <w:rPr>
          <w:rFonts w:ascii="Tahoma" w:eastAsia="Times New Roman" w:hAnsi="Tahoma" w:cs="Tahoma"/>
          <w:color w:val="000000"/>
          <w:kern w:val="0"/>
          <w:sz w:val="27"/>
          <w:szCs w:val="27"/>
          <w14:ligatures w14:val="none"/>
        </w:rPr>
        <w:t xml:space="preserve"> under authority and have made sure this was true about me personally, and any small group I was working with was also under authority.</w:t>
      </w:r>
    </w:p>
    <w:p w14:paraId="03B87618" w14:textId="77777777" w:rsidR="00251378" w:rsidRDefault="00251378">
      <w:pPr>
        <w:spacing w:after="0" w:line="240" w:lineRule="auto"/>
        <w:rPr>
          <w:rFonts w:ascii="Tahoma" w:eastAsia="Times New Roman" w:hAnsi="Tahoma" w:cs="Tahoma"/>
          <w:color w:val="000000"/>
          <w:kern w:val="0"/>
          <w:sz w:val="27"/>
          <w:szCs w:val="27"/>
          <w14:ligatures w14:val="none"/>
        </w:rPr>
      </w:pPr>
    </w:p>
    <w:p w14:paraId="569727F2"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There </w:t>
      </w:r>
      <w:proofErr w:type="gramStart"/>
      <w:r>
        <w:rPr>
          <w:rFonts w:ascii="Tahoma" w:eastAsia="Times New Roman" w:hAnsi="Tahoma" w:cs="Tahoma"/>
          <w:color w:val="000000"/>
          <w:kern w:val="0"/>
          <w:sz w:val="27"/>
          <w:szCs w:val="27"/>
          <w14:ligatures w14:val="none"/>
        </w:rPr>
        <w:t>is</w:t>
      </w:r>
      <w:proofErr w:type="gramEnd"/>
      <w:r>
        <w:rPr>
          <w:rFonts w:ascii="Tahoma" w:eastAsia="Times New Roman" w:hAnsi="Tahoma" w:cs="Tahoma"/>
          <w:color w:val="000000"/>
          <w:kern w:val="0"/>
          <w:sz w:val="27"/>
          <w:szCs w:val="27"/>
          <w14:ligatures w14:val="none"/>
        </w:rPr>
        <w:t xml:space="preserve"> a Master Law List of Explorations and resultant proposed laws as an appendix in Vol 3. </w:t>
      </w:r>
    </w:p>
    <w:p w14:paraId="0D1D01E1" w14:textId="77777777" w:rsidR="00D624B7" w:rsidRDefault="00D624B7">
      <w:pPr>
        <w:spacing w:after="0" w:line="240" w:lineRule="auto"/>
        <w:rPr>
          <w:rFonts w:ascii="Tahoma" w:eastAsia="Times New Roman" w:hAnsi="Tahoma" w:cs="Tahoma"/>
          <w:color w:val="000000"/>
          <w:kern w:val="0"/>
          <w:sz w:val="27"/>
          <w:szCs w:val="27"/>
          <w14:ligatures w14:val="none"/>
        </w:rPr>
      </w:pPr>
    </w:p>
    <w:p w14:paraId="51FDC72C" w14:textId="768610E3" w:rsidR="00D624B7" w:rsidRDefault="00D624B7">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Not directly part of the IJH series of volumes is t</w:t>
      </w:r>
      <w:r w:rsidR="00A8201D">
        <w:rPr>
          <w:rFonts w:ascii="Tahoma" w:eastAsia="Times New Roman" w:hAnsi="Tahoma" w:cs="Tahoma"/>
          <w:color w:val="000000"/>
          <w:kern w:val="0"/>
          <w:sz w:val="27"/>
          <w:szCs w:val="27"/>
          <w14:ligatures w14:val="none"/>
        </w:rPr>
        <w:t xml:space="preserve">he draft </w:t>
      </w:r>
      <w:r w:rsidR="004C7A9E">
        <w:rPr>
          <w:rFonts w:ascii="Tahoma" w:eastAsia="Times New Roman" w:hAnsi="Tahoma" w:cs="Tahoma"/>
          <w:color w:val="000000"/>
          <w:kern w:val="0"/>
          <w:sz w:val="27"/>
          <w:szCs w:val="27"/>
          <w14:ligatures w14:val="none"/>
        </w:rPr>
        <w:t xml:space="preserve">pilot for creating a </w:t>
      </w:r>
      <w:r w:rsidR="00A8201D">
        <w:rPr>
          <w:rFonts w:ascii="Tahoma" w:eastAsia="Times New Roman" w:hAnsi="Tahoma" w:cs="Tahoma"/>
          <w:color w:val="000000"/>
          <w:kern w:val="0"/>
          <w:sz w:val="27"/>
          <w:szCs w:val="27"/>
          <w14:ligatures w14:val="none"/>
        </w:rPr>
        <w:t xml:space="preserve">Fellowship of the Heart </w:t>
      </w:r>
      <w:r w:rsidR="008112FB">
        <w:rPr>
          <w:rFonts w:ascii="Tahoma" w:eastAsia="Times New Roman" w:hAnsi="Tahoma" w:cs="Tahoma"/>
          <w:color w:val="000000"/>
          <w:kern w:val="0"/>
          <w:sz w:val="27"/>
          <w:szCs w:val="27"/>
          <w14:ligatures w14:val="none"/>
        </w:rPr>
        <w:t xml:space="preserve">from scratch as a </w:t>
      </w:r>
      <w:r w:rsidR="00A8201D">
        <w:rPr>
          <w:rFonts w:ascii="Tahoma" w:eastAsia="Times New Roman" w:hAnsi="Tahoma" w:cs="Tahoma"/>
          <w:color w:val="000000"/>
          <w:kern w:val="0"/>
          <w:sz w:val="27"/>
          <w:szCs w:val="27"/>
          <w14:ligatures w14:val="none"/>
        </w:rPr>
        <w:t>series</w:t>
      </w:r>
      <w:r w:rsidR="008112FB">
        <w:rPr>
          <w:rFonts w:ascii="Tahoma" w:eastAsia="Times New Roman" w:hAnsi="Tahoma" w:cs="Tahoma"/>
          <w:color w:val="000000"/>
          <w:kern w:val="0"/>
          <w:sz w:val="27"/>
          <w:szCs w:val="27"/>
          <w14:ligatures w14:val="none"/>
        </w:rPr>
        <w:t xml:space="preserve"> of structured meetings and </w:t>
      </w:r>
      <w:proofErr w:type="gramStart"/>
      <w:r w:rsidR="008112FB">
        <w:rPr>
          <w:rFonts w:ascii="Tahoma" w:eastAsia="Times New Roman" w:hAnsi="Tahoma" w:cs="Tahoma"/>
          <w:color w:val="000000"/>
          <w:kern w:val="0"/>
          <w:sz w:val="27"/>
          <w:szCs w:val="27"/>
          <w14:ligatures w14:val="none"/>
        </w:rPr>
        <w:t>trainings</w:t>
      </w:r>
      <w:proofErr w:type="gramEnd"/>
      <w:r w:rsidR="00A8201D">
        <w:rPr>
          <w:rFonts w:ascii="Tahoma" w:eastAsia="Times New Roman" w:hAnsi="Tahoma" w:cs="Tahoma"/>
          <w:color w:val="000000"/>
          <w:kern w:val="0"/>
          <w:sz w:val="27"/>
          <w:szCs w:val="27"/>
          <w14:ligatures w14:val="none"/>
        </w:rPr>
        <w:t>, currently in development. I expect to post that alongside this IJH series</w:t>
      </w:r>
      <w:r w:rsidR="004C7A9E">
        <w:rPr>
          <w:rFonts w:ascii="Tahoma" w:eastAsia="Times New Roman" w:hAnsi="Tahoma" w:cs="Tahoma"/>
          <w:color w:val="000000"/>
          <w:kern w:val="0"/>
          <w:sz w:val="27"/>
          <w:szCs w:val="27"/>
          <w14:ligatures w14:val="none"/>
        </w:rPr>
        <w:t xml:space="preserve"> and </w:t>
      </w:r>
      <w:r w:rsidR="008112FB">
        <w:rPr>
          <w:rFonts w:ascii="Tahoma" w:eastAsia="Times New Roman" w:hAnsi="Tahoma" w:cs="Tahoma"/>
          <w:color w:val="000000"/>
          <w:kern w:val="0"/>
          <w:sz w:val="27"/>
          <w:szCs w:val="27"/>
          <w14:ligatures w14:val="none"/>
        </w:rPr>
        <w:t>cross-link them both.</w:t>
      </w:r>
    </w:p>
    <w:p w14:paraId="7FE455B6" w14:textId="77777777" w:rsidR="00251378" w:rsidRDefault="00510836">
      <w:pPr>
        <w:pStyle w:val="Heading1"/>
        <w:rPr>
          <w:rFonts w:ascii="Georgia" w:eastAsia="Georgia" w:hAnsi="Georgia" w:cs="Georgia"/>
          <w:b/>
          <w:bCs/>
          <w:color w:val="1A3A5C"/>
          <w:kern w:val="0"/>
          <w:sz w:val="32"/>
          <w:szCs w:val="32"/>
          <w14:ligatures w14:val="none"/>
        </w:rPr>
      </w:pPr>
      <w:bookmarkStart w:id="6" w:name="_Toc228001925"/>
      <w:r>
        <w:rPr>
          <w:rFonts w:ascii="Georgia" w:eastAsia="Georgia" w:hAnsi="Georgia" w:cs="Georgia"/>
          <w:b/>
          <w:bCs/>
          <w:color w:val="1A3A5C"/>
          <w:kern w:val="0"/>
          <w:sz w:val="32"/>
          <w:szCs w:val="32"/>
          <w14:ligatures w14:val="none"/>
        </w:rPr>
        <w:t>The Four Foundational Principles</w:t>
      </w:r>
      <w:bookmarkEnd w:id="6"/>
    </w:p>
    <w:p w14:paraId="75B92F69"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Before I get into any specific explorations, I want to lay out the four principles I treat as axioms for this investigation. I borrowed the axiom language from mathematics — just as Euclidean geometry builds outward from a small set of starting assumptions, I am working from four starting assumptions that I hold with roughly Clearly Taught certainty. Further exploration may refine or deepen these, just as Einstein’s work refined Newton without discarding him. That is fine with me. These are working axioms, </w:t>
      </w:r>
      <w:r>
        <w:rPr>
          <w:rFonts w:ascii="Tahoma" w:eastAsia="Times New Roman" w:hAnsi="Tahoma" w:cs="Tahoma"/>
          <w:color w:val="000000"/>
          <w:kern w:val="0"/>
          <w:sz w:val="27"/>
          <w:szCs w:val="27"/>
          <w14:ligatures w14:val="none"/>
        </w:rPr>
        <w:t>not dogma.</w:t>
      </w:r>
    </w:p>
    <w:p w14:paraId="5C5CB891" w14:textId="77777777" w:rsidR="00251378" w:rsidRDefault="00251378">
      <w:pPr>
        <w:spacing w:after="0" w:line="240" w:lineRule="auto"/>
        <w:rPr>
          <w:rFonts w:ascii="Tahoma" w:eastAsia="Times New Roman" w:hAnsi="Tahoma" w:cs="Tahoma"/>
          <w:color w:val="000000"/>
          <w:kern w:val="0"/>
          <w:sz w:val="27"/>
          <w:szCs w:val="27"/>
          <w14:ligatures w14:val="none"/>
        </w:rPr>
      </w:pPr>
    </w:p>
    <w:p w14:paraId="6C218264"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lastRenderedPageBreak/>
        <w:t xml:space="preserve">I want to register a caution about my own title before you go further. C.S. Lewis used legal language brilliantly in Mere Christianity to point toward God — but he was careful to note that once you arrive at God via the law, you discover you have not arrived at a lawful system. You have arrived at a Person who wants you as a child, not as a subject. The laws I am describing in these volumes are real and discoverable and operable — but they are the structural features of a love relationship, not a spiritual </w:t>
      </w:r>
      <w:r>
        <w:rPr>
          <w:rFonts w:ascii="Tahoma" w:eastAsia="Times New Roman" w:hAnsi="Tahoma" w:cs="Tahoma"/>
          <w:color w:val="000000"/>
          <w:kern w:val="0"/>
          <w:sz w:val="27"/>
          <w:szCs w:val="27"/>
          <w14:ligatures w14:val="none"/>
        </w:rPr>
        <w:t>technology to be mastered. A person could learn all thirteen Foundational Laws in Volume 1, execute the training plan in Volume 2 with discipline and precision, and still have missed the entire point if they have pursued the laws rather than the Lawgiver. I keep this caveat close because I know my own tendency — the engineer’s tendency — to love the system more than the source. The laws are meant to get you closer to Him, not to substitute for Him.</w:t>
      </w:r>
    </w:p>
    <w:p w14:paraId="5C942FDC" w14:textId="77777777" w:rsidR="00251378" w:rsidRDefault="00251378">
      <w:pPr>
        <w:spacing w:after="0" w:line="240" w:lineRule="auto"/>
        <w:rPr>
          <w:rFonts w:ascii="Tahoma" w:eastAsia="Times New Roman" w:hAnsi="Tahoma" w:cs="Tahoma"/>
          <w:color w:val="000000"/>
          <w:kern w:val="0"/>
          <w:sz w:val="27"/>
          <w:szCs w:val="27"/>
          <w14:ligatures w14:val="none"/>
        </w:rPr>
      </w:pPr>
    </w:p>
    <w:p w14:paraId="3BFCFCBD"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Georgia" w:eastAsia="Georgia" w:hAnsi="Georgia" w:cs="Georgia"/>
          <w:b/>
          <w:bCs/>
          <w:color w:val="2E5F8A"/>
          <w:kern w:val="0"/>
          <w:sz w:val="26"/>
          <w:szCs w:val="26"/>
          <w14:ligatures w14:val="none"/>
        </w:rPr>
        <w:t xml:space="preserve">1. Laws of the Spirit exist. </w:t>
      </w:r>
      <w:r>
        <w:rPr>
          <w:rFonts w:ascii="Tahoma" w:eastAsia="Times New Roman" w:hAnsi="Tahoma" w:cs="Tahoma"/>
          <w:color w:val="000000"/>
          <w:kern w:val="0"/>
          <w:sz w:val="27"/>
          <w:szCs w:val="27"/>
          <w14:ligatures w14:val="none"/>
        </w:rPr>
        <w:t>The spiritual world operates according to regular, predictable, lawful relationships — as orderly as the physical world, because the same God created both.</w:t>
      </w:r>
    </w:p>
    <w:p w14:paraId="7378B520"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2.</w:t>
      </w:r>
      <w:r>
        <w:rPr>
          <w:rFonts w:ascii="Tahoma" w:eastAsia="Times New Roman" w:hAnsi="Tahoma" w:cs="Tahoma"/>
          <w:color w:val="000000"/>
          <w:kern w:val="0"/>
          <w:sz w:val="27"/>
          <w:szCs w:val="27"/>
          <w14:ligatures w14:val="none"/>
        </w:rPr>
        <w:tab/>
      </w:r>
      <w:r>
        <w:rPr>
          <w:rFonts w:ascii="Georgia" w:eastAsia="Georgia" w:hAnsi="Georgia" w:cs="Georgia"/>
          <w:b/>
          <w:bCs/>
          <w:color w:val="2E5F8A"/>
          <w:kern w:val="0"/>
          <w:sz w:val="26"/>
          <w:szCs w:val="26"/>
          <w14:ligatures w14:val="none"/>
        </w:rPr>
        <w:t xml:space="preserve">These Laws are knowable. </w:t>
      </w:r>
      <w:r>
        <w:rPr>
          <w:rFonts w:ascii="Tahoma" w:eastAsia="Times New Roman" w:hAnsi="Tahoma" w:cs="Tahoma"/>
          <w:color w:val="000000"/>
          <w:kern w:val="0"/>
          <w:sz w:val="27"/>
          <w:szCs w:val="27"/>
          <w14:ligatures w14:val="none"/>
        </w:rPr>
        <w:t>We will not see all of them, but we should be able to see more than we do today. The wind blows where it wishes — but we should be able to see more than just the sound of it passing.</w:t>
      </w:r>
    </w:p>
    <w:p w14:paraId="78C97DFD"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3.</w:t>
      </w:r>
      <w:r>
        <w:rPr>
          <w:rFonts w:ascii="Tahoma" w:eastAsia="Times New Roman" w:hAnsi="Tahoma" w:cs="Tahoma"/>
          <w:color w:val="000000"/>
          <w:kern w:val="0"/>
          <w:sz w:val="27"/>
          <w:szCs w:val="27"/>
          <w14:ligatures w14:val="none"/>
        </w:rPr>
        <w:tab/>
      </w:r>
      <w:r>
        <w:rPr>
          <w:rFonts w:ascii="Georgia" w:eastAsia="Georgia" w:hAnsi="Georgia" w:cs="Georgia"/>
          <w:b/>
          <w:bCs/>
          <w:color w:val="2E5F8A"/>
          <w:kern w:val="0"/>
          <w:sz w:val="26"/>
          <w:szCs w:val="26"/>
          <w14:ligatures w14:val="none"/>
        </w:rPr>
        <w:t xml:space="preserve">These Laws are knowable in all three “worlds” simultaneously </w:t>
      </w:r>
      <w:r>
        <w:rPr>
          <w:rFonts w:ascii="Tahoma" w:eastAsia="Times New Roman" w:hAnsi="Tahoma" w:cs="Tahoma"/>
          <w:color w:val="000000"/>
          <w:kern w:val="0"/>
          <w:sz w:val="27"/>
          <w:szCs w:val="27"/>
          <w14:ligatures w14:val="none"/>
        </w:rPr>
        <w:t xml:space="preserve">— in my spirit, in my mind and emotions, and in my body and actions. If I have truly grasped </w:t>
      </w:r>
      <w:proofErr w:type="gramStart"/>
      <w:r>
        <w:rPr>
          <w:rFonts w:ascii="Tahoma" w:eastAsia="Times New Roman" w:hAnsi="Tahoma" w:cs="Tahoma"/>
          <w:color w:val="000000"/>
          <w:kern w:val="0"/>
          <w:sz w:val="27"/>
          <w:szCs w:val="27"/>
          <w14:ligatures w14:val="none"/>
        </w:rPr>
        <w:t>a law</w:t>
      </w:r>
      <w:proofErr w:type="gramEnd"/>
      <w:r>
        <w:rPr>
          <w:rFonts w:ascii="Tahoma" w:eastAsia="Times New Roman" w:hAnsi="Tahoma" w:cs="Tahoma"/>
          <w:color w:val="000000"/>
          <w:kern w:val="0"/>
          <w:sz w:val="27"/>
          <w:szCs w:val="27"/>
          <w14:ligatures w14:val="none"/>
        </w:rPr>
        <w:t xml:space="preserve"> of the Spirit, my doing will change. Otherwise, I have only memorized it, which is different. Said another way, if I am not changed by God’s word, then I haven’t yet heard God’s word.</w:t>
      </w:r>
    </w:p>
    <w:p w14:paraId="64F34C5E"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4.</w:t>
      </w:r>
      <w:r>
        <w:rPr>
          <w:rFonts w:ascii="Tahoma" w:eastAsia="Times New Roman" w:hAnsi="Tahoma" w:cs="Tahoma"/>
          <w:color w:val="000000"/>
          <w:kern w:val="0"/>
          <w:sz w:val="27"/>
          <w:szCs w:val="27"/>
          <w14:ligatures w14:val="none"/>
        </w:rPr>
        <w:tab/>
      </w:r>
      <w:r>
        <w:rPr>
          <w:rFonts w:ascii="Georgia" w:eastAsia="Georgia" w:hAnsi="Georgia" w:cs="Georgia"/>
          <w:b/>
          <w:bCs/>
          <w:color w:val="2E5F8A"/>
          <w:kern w:val="0"/>
          <w:sz w:val="26"/>
          <w:szCs w:val="26"/>
          <w14:ligatures w14:val="none"/>
        </w:rPr>
        <w:t>We can operate in these Laws.</w:t>
      </w:r>
      <w:r>
        <w:rPr>
          <w:rFonts w:ascii="Tahoma" w:eastAsia="Times New Roman" w:hAnsi="Tahoma" w:cs="Tahoma"/>
          <w:b/>
          <w:bCs/>
          <w:color w:val="000000"/>
          <w:kern w:val="0"/>
          <w:sz w:val="27"/>
          <w:szCs w:val="27"/>
          <w14:ligatures w14:val="none"/>
        </w:rPr>
        <w:t xml:space="preserve"> </w:t>
      </w:r>
      <w:r>
        <w:rPr>
          <w:rFonts w:ascii="Tahoma" w:eastAsia="Times New Roman" w:hAnsi="Tahoma" w:cs="Tahoma"/>
          <w:color w:val="000000"/>
          <w:kern w:val="0"/>
          <w:sz w:val="27"/>
          <w:szCs w:val="27"/>
          <w14:ligatures w14:val="none"/>
        </w:rPr>
        <w:t xml:space="preserve">This is not merely an intellectual exercise. The goal is to live closer to the life Jesus modeled — where miracles are not the exception but the expected fruit of operating in alignment with how God’s world </w:t>
      </w:r>
      <w:proofErr w:type="gramStart"/>
      <w:r>
        <w:rPr>
          <w:rFonts w:ascii="Tahoma" w:eastAsia="Times New Roman" w:hAnsi="Tahoma" w:cs="Tahoma"/>
          <w:color w:val="000000"/>
          <w:kern w:val="0"/>
          <w:sz w:val="27"/>
          <w:szCs w:val="27"/>
          <w14:ligatures w14:val="none"/>
        </w:rPr>
        <w:t>actually works</w:t>
      </w:r>
      <w:proofErr w:type="gramEnd"/>
      <w:r>
        <w:rPr>
          <w:rFonts w:ascii="Tahoma" w:eastAsia="Times New Roman" w:hAnsi="Tahoma" w:cs="Tahoma"/>
          <w:color w:val="000000"/>
          <w:kern w:val="0"/>
          <w:sz w:val="27"/>
          <w:szCs w:val="27"/>
          <w14:ligatures w14:val="none"/>
        </w:rPr>
        <w:t>.</w:t>
      </w:r>
    </w:p>
    <w:p w14:paraId="64C59CEB" w14:textId="77777777" w:rsidR="00251378" w:rsidRDefault="00251378">
      <w:pPr>
        <w:spacing w:after="0" w:line="240" w:lineRule="auto"/>
        <w:rPr>
          <w:rFonts w:ascii="Tahoma" w:eastAsia="Times New Roman" w:hAnsi="Tahoma" w:cs="Tahoma"/>
          <w:color w:val="000000"/>
          <w:kern w:val="0"/>
          <w:sz w:val="27"/>
          <w:szCs w:val="27"/>
          <w14:ligatures w14:val="none"/>
        </w:rPr>
      </w:pPr>
    </w:p>
    <w:p w14:paraId="0C21DD5C" w14:textId="77777777" w:rsidR="00251378" w:rsidRDefault="00510836">
      <w:pPr>
        <w:pStyle w:val="Heading1"/>
        <w:rPr>
          <w:rFonts w:ascii="Georgia" w:eastAsia="Georgia" w:hAnsi="Georgia" w:cs="Georgia"/>
          <w:b/>
          <w:bCs/>
          <w:color w:val="1A3A5C"/>
          <w:kern w:val="0"/>
          <w:sz w:val="32"/>
          <w:szCs w:val="32"/>
          <w14:ligatures w14:val="none"/>
        </w:rPr>
      </w:pPr>
      <w:bookmarkStart w:id="7" w:name="_Toc228001926"/>
      <w:r>
        <w:rPr>
          <w:rFonts w:ascii="Georgia" w:eastAsia="Georgia" w:hAnsi="Georgia" w:cs="Georgia"/>
          <w:b/>
          <w:bCs/>
          <w:color w:val="1A3A5C"/>
          <w:kern w:val="0"/>
          <w:sz w:val="32"/>
          <w:szCs w:val="32"/>
          <w14:ligatures w14:val="none"/>
        </w:rPr>
        <w:t>A Note on Two Kinds of Laws</w:t>
      </w:r>
      <w:bookmarkEnd w:id="7"/>
    </w:p>
    <w:p w14:paraId="0A35BAD0"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As I have developed these explorations, I’ve realized I have been working on two fundamentally different kinds of laws, and I need to be clear with myself and with you about that distinction, because conflating them creates confusion.</w:t>
      </w:r>
    </w:p>
    <w:p w14:paraId="4A4C6D5E" w14:textId="77777777" w:rsidR="00251378" w:rsidRDefault="00251378">
      <w:pPr>
        <w:spacing w:after="0" w:line="240" w:lineRule="auto"/>
        <w:rPr>
          <w:rFonts w:ascii="Tahoma" w:eastAsia="Times New Roman" w:hAnsi="Tahoma" w:cs="Tahoma"/>
          <w:color w:val="000000"/>
          <w:kern w:val="0"/>
          <w:sz w:val="27"/>
          <w:szCs w:val="27"/>
          <w14:ligatures w14:val="none"/>
        </w:rPr>
      </w:pPr>
    </w:p>
    <w:p w14:paraId="710C84A4"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The first kind I will call </w:t>
      </w:r>
      <w:r>
        <w:rPr>
          <w:rFonts w:ascii="Tahoma" w:eastAsia="Times New Roman" w:hAnsi="Tahoma" w:cs="Tahoma"/>
          <w:b/>
          <w:bCs/>
          <w:color w:val="000000"/>
          <w:kern w:val="0"/>
          <w:sz w:val="27"/>
          <w:szCs w:val="27"/>
          <w14:ligatures w14:val="none"/>
        </w:rPr>
        <w:t>structural laws</w:t>
      </w:r>
      <w:r>
        <w:rPr>
          <w:rFonts w:ascii="Tahoma" w:eastAsia="Times New Roman" w:hAnsi="Tahoma" w:cs="Tahoma"/>
          <w:color w:val="000000"/>
          <w:kern w:val="0"/>
          <w:sz w:val="27"/>
          <w:szCs w:val="27"/>
          <w14:ligatures w14:val="none"/>
        </w:rPr>
        <w:t xml:space="preserve">. These describe what exists in the spiritual world and how its components are organized, what the elements are, </w:t>
      </w:r>
      <w:r>
        <w:rPr>
          <w:rFonts w:ascii="Tahoma" w:eastAsia="Times New Roman" w:hAnsi="Tahoma" w:cs="Tahoma"/>
          <w:color w:val="000000"/>
          <w:kern w:val="0"/>
          <w:sz w:val="27"/>
          <w:szCs w:val="27"/>
          <w14:ligatures w14:val="none"/>
        </w:rPr>
        <w:lastRenderedPageBreak/>
        <w:t>and how they relate to one another architecturally. The relationship of Spirit, Heart, Soul, and Body is a structural law. The grouping of Faith, Hope, and Love as an eternal cluster is structural. These are more like topology — describing the shape of the territory.</w:t>
      </w:r>
    </w:p>
    <w:p w14:paraId="08496B16" w14:textId="77777777" w:rsidR="00251378" w:rsidRDefault="00251378">
      <w:pPr>
        <w:spacing w:after="0" w:line="240" w:lineRule="auto"/>
        <w:rPr>
          <w:rFonts w:ascii="Tahoma" w:eastAsia="Times New Roman" w:hAnsi="Tahoma" w:cs="Tahoma"/>
          <w:color w:val="000000"/>
          <w:kern w:val="0"/>
          <w:sz w:val="27"/>
          <w:szCs w:val="27"/>
          <w14:ligatures w14:val="none"/>
        </w:rPr>
      </w:pPr>
    </w:p>
    <w:p w14:paraId="039DE6DD"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The second kind I will call </w:t>
      </w:r>
      <w:r>
        <w:rPr>
          <w:rFonts w:ascii="Tahoma" w:eastAsia="Times New Roman" w:hAnsi="Tahoma" w:cs="Tahoma"/>
          <w:b/>
          <w:bCs/>
          <w:color w:val="000000"/>
          <w:kern w:val="0"/>
          <w:sz w:val="27"/>
          <w:szCs w:val="27"/>
          <w14:ligatures w14:val="none"/>
        </w:rPr>
        <w:t>operational laws</w:t>
      </w:r>
      <w:r>
        <w:rPr>
          <w:rFonts w:ascii="Tahoma" w:eastAsia="Times New Roman" w:hAnsi="Tahoma" w:cs="Tahoma"/>
          <w:color w:val="000000"/>
          <w:kern w:val="0"/>
          <w:sz w:val="27"/>
          <w:szCs w:val="27"/>
          <w14:ligatures w14:val="none"/>
        </w:rPr>
        <w:t>. These describe causation and process, how things move and change over time, what causes what. Romans 10:17 is an operational law: Word → Hearing → Faith. If-then statements are typically operational. These are more like dynamics that describe how forces and flows work in the territory.</w:t>
      </w:r>
    </w:p>
    <w:p w14:paraId="5BAE64C8" w14:textId="77777777" w:rsidR="00251378" w:rsidRDefault="00251378">
      <w:pPr>
        <w:spacing w:after="0" w:line="240" w:lineRule="auto"/>
        <w:rPr>
          <w:rFonts w:ascii="Tahoma" w:eastAsia="Times New Roman" w:hAnsi="Tahoma" w:cs="Tahoma"/>
          <w:color w:val="000000"/>
          <w:kern w:val="0"/>
          <w:sz w:val="27"/>
          <w:szCs w:val="27"/>
          <w14:ligatures w14:val="none"/>
        </w:rPr>
      </w:pPr>
    </w:p>
    <w:p w14:paraId="4C5D24D9"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Both kinds are important, and they interact. But the methodology for investigating them differs, and so do the questions you ask. I will try to label each exploration clearly going forward.</w:t>
      </w:r>
    </w:p>
    <w:p w14:paraId="2C5B6AA8" w14:textId="77777777" w:rsidR="00251378" w:rsidRDefault="00251378">
      <w:pPr>
        <w:spacing w:after="0" w:line="240" w:lineRule="auto"/>
        <w:rPr>
          <w:rFonts w:ascii="Tahoma" w:eastAsia="Times New Roman" w:hAnsi="Tahoma" w:cs="Tahoma"/>
          <w:color w:val="000000"/>
          <w:kern w:val="0"/>
          <w:sz w:val="27"/>
          <w:szCs w:val="27"/>
          <w14:ligatures w14:val="none"/>
        </w:rPr>
      </w:pPr>
    </w:p>
    <w:p w14:paraId="4A176FFE" w14:textId="77777777" w:rsidR="00251378" w:rsidRDefault="00510836">
      <w:pPr>
        <w:pStyle w:val="Heading1"/>
        <w:rPr>
          <w:rFonts w:ascii="Georgia" w:eastAsia="Georgia" w:hAnsi="Georgia" w:cs="Georgia"/>
          <w:b/>
          <w:bCs/>
          <w:color w:val="1A3A5C"/>
          <w:kern w:val="0"/>
          <w:sz w:val="32"/>
          <w:szCs w:val="32"/>
          <w14:ligatures w14:val="none"/>
        </w:rPr>
      </w:pPr>
      <w:bookmarkStart w:id="8" w:name="_Toc228001927"/>
      <w:r>
        <w:rPr>
          <w:rFonts w:ascii="Georgia" w:eastAsia="Georgia" w:hAnsi="Georgia" w:cs="Georgia"/>
          <w:b/>
          <w:bCs/>
          <w:color w:val="1A3A5C"/>
          <w:kern w:val="0"/>
          <w:sz w:val="32"/>
          <w:szCs w:val="32"/>
          <w14:ligatures w14:val="none"/>
        </w:rPr>
        <w:t>A Note on Proof and Certainty</w:t>
      </w:r>
      <w:bookmarkEnd w:id="8"/>
    </w:p>
    <w:p w14:paraId="00304FA0"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I am not writing systematic theology. I am writing down what I believe I have discovered on a personal journey of exploration. My standard for what counts as a provisional “law” is fourfold: it lines up with scripture; the Spirit of Truth witnesses to it; it is recognized (at least partially) by a community of practitioners; and it is testable in the natural, meaning it produces observable results in the lives of people who operate according to it.</w:t>
      </w:r>
    </w:p>
    <w:p w14:paraId="586B5343" w14:textId="77777777" w:rsidR="00251378" w:rsidRDefault="00251378">
      <w:pPr>
        <w:spacing w:after="0" w:line="240" w:lineRule="auto"/>
        <w:rPr>
          <w:rFonts w:ascii="Tahoma" w:eastAsia="Times New Roman" w:hAnsi="Tahoma" w:cs="Tahoma"/>
          <w:color w:val="000000"/>
          <w:kern w:val="0"/>
          <w:sz w:val="27"/>
          <w:szCs w:val="27"/>
          <w14:ligatures w14:val="none"/>
        </w:rPr>
      </w:pPr>
    </w:p>
    <w:p w14:paraId="28661CA4"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Along the way, I will give you my confidence tier on each major claim. That is not false modesty. It is intellectual honesty about the fact that I am exploring terrain that has not been fully mapped, and I’d rather tell you a claim sits at the Reasonably Inferred tier than pretend it is settled when it isn’t. The early scientists who first discovered natural laws held them provisionally, too, and they were right to do so.</w:t>
      </w:r>
    </w:p>
    <w:p w14:paraId="706585A2" w14:textId="77777777" w:rsidR="00251378" w:rsidRDefault="00251378">
      <w:pPr>
        <w:spacing w:after="0" w:line="240" w:lineRule="auto"/>
        <w:rPr>
          <w:rFonts w:ascii="Tahoma" w:eastAsia="Times New Roman" w:hAnsi="Tahoma" w:cs="Tahoma"/>
          <w:color w:val="000000"/>
          <w:kern w:val="0"/>
          <w:sz w:val="27"/>
          <w:szCs w:val="27"/>
          <w14:ligatures w14:val="none"/>
        </w:rPr>
      </w:pPr>
    </w:p>
    <w:p w14:paraId="01C491B0" w14:textId="77777777" w:rsidR="00251378" w:rsidRDefault="00510836">
      <w:pPr>
        <w:spacing w:after="0" w:line="240" w:lineRule="auto"/>
        <w:jc w:val="center"/>
        <w:rPr>
          <w:rFonts w:ascii="Tahoma" w:eastAsia="Times New Roman" w:hAnsi="Tahoma" w:cs="Tahoma"/>
          <w:color w:val="000000"/>
          <w:kern w:val="0"/>
          <w:sz w:val="27"/>
          <w:szCs w:val="27"/>
          <w14:ligatures w14:val="none"/>
        </w:rPr>
      </w:pPr>
      <w:r>
        <w:rPr>
          <w:noProof/>
        </w:rPr>
        <w:drawing>
          <wp:inline distT="0" distB="0" distL="0" distR="0" wp14:anchorId="417E19DC" wp14:editId="1DB2E484">
            <wp:extent cx="2857500" cy="1600200"/>
            <wp:effectExtent l="0" t="0" r="0" b="0"/>
            <wp:docPr id="5" name="Image4" descr="Tony Shalhoub Quote: “I am living pro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Tony Shalhoub Quote: “I am living proof ..."/>
                    <pic:cNvPicPr>
                      <a:picLocks noChangeAspect="1" noChangeArrowheads="1"/>
                    </pic:cNvPicPr>
                  </pic:nvPicPr>
                  <pic:blipFill>
                    <a:blip r:embed="rId11"/>
                    <a:stretch>
                      <a:fillRect/>
                    </a:stretch>
                  </pic:blipFill>
                  <pic:spPr bwMode="auto">
                    <a:xfrm>
                      <a:off x="0" y="0"/>
                      <a:ext cx="2857500" cy="1600200"/>
                    </a:xfrm>
                    <a:prstGeom prst="rect">
                      <a:avLst/>
                    </a:prstGeom>
                  </pic:spPr>
                </pic:pic>
              </a:graphicData>
            </a:graphic>
          </wp:inline>
        </w:drawing>
      </w:r>
    </w:p>
    <w:p w14:paraId="1ACB78B0"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lastRenderedPageBreak/>
        <w:t>When I assign a confidence tier, I am counting independent lines of evidence (a claim with multiple scriptural texts approaching it from different angles, plus corroborating patterns in experience, plus conceptual coherence with adjacent claims, gets a higher tier than one resting on a single passage or single analogy), weighting the type of evidence (direct propositional statements in scripture outweigh structural inferences like “this cluster behaves like a gateway, therefore it is one,” which in turn out</w:t>
      </w:r>
      <w:r>
        <w:rPr>
          <w:rFonts w:ascii="Tahoma" w:eastAsia="Times New Roman" w:hAnsi="Tahoma" w:cs="Tahoma"/>
          <w:color w:val="000000"/>
          <w:kern w:val="0"/>
          <w:sz w:val="27"/>
          <w:szCs w:val="27"/>
          <w14:ligatures w14:val="none"/>
        </w:rPr>
        <w:t>weigh analogical reasoning from physics), and flagging where my own interpretation is doing the work (good scriptural grounding for a claim does not mean my reading of the causal arrows is settled). The Sin Blockage law in Volume 2 — Clearly Taught, with explicit positive and negative scriptural statements, millennia of consistent tradition, and direct experiential confirmation — serves as the anchor against which everything else is calibrated.</w:t>
      </w:r>
    </w:p>
    <w:p w14:paraId="0AE1A739" w14:textId="1B4E351C"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The tiers are not Bayesian posteriors</w:t>
      </w:r>
      <w:r w:rsidR="004B7696">
        <w:rPr>
          <w:rFonts w:ascii="Tahoma" w:eastAsia="Times New Roman" w:hAnsi="Tahoma" w:cs="Tahoma"/>
          <w:color w:val="000000"/>
          <w:kern w:val="0"/>
          <w:sz w:val="27"/>
          <w:szCs w:val="27"/>
          <w14:ligatures w14:val="none"/>
        </w:rPr>
        <w:t>,</w:t>
      </w:r>
      <w:r>
        <w:rPr>
          <w:rFonts w:ascii="Tahoma" w:eastAsia="Times New Roman" w:hAnsi="Tahoma" w:cs="Tahoma"/>
          <w:color w:val="000000"/>
          <w:kern w:val="0"/>
          <w:sz w:val="27"/>
          <w:szCs w:val="27"/>
          <w14:ligatures w14:val="none"/>
        </w:rPr>
        <w:t xml:space="preserve"> and they are not reproducible in the sense that another careful reader would necessarily arrive at the same tier. They are epistemic signals — shorthand for how much weight I put on a claim before it is tested, refined, and challenged by the community. The Speculative tier on the spiritual force equation in Volume 3, for example, is not saying “this is probably wrong.” It is saying “the structure may be right, but the specific mathematical form is genuinely open — don’t build on this particular formulation</w:t>
      </w:r>
      <w:r>
        <w:rPr>
          <w:rFonts w:ascii="Tahoma" w:eastAsia="Times New Roman" w:hAnsi="Tahoma" w:cs="Tahoma"/>
          <w:color w:val="000000"/>
          <w:kern w:val="0"/>
          <w:sz w:val="27"/>
          <w:szCs w:val="27"/>
          <w14:ligatures w14:val="none"/>
        </w:rPr>
        <w:t xml:space="preserve"> yet.”</w:t>
      </w:r>
    </w:p>
    <w:p w14:paraId="0DD8DA6D" w14:textId="77777777" w:rsidR="00251378" w:rsidRDefault="00251378">
      <w:pPr>
        <w:spacing w:after="0" w:line="240" w:lineRule="auto"/>
        <w:rPr>
          <w:rFonts w:ascii="Tahoma" w:eastAsia="Times New Roman" w:hAnsi="Tahoma" w:cs="Tahoma"/>
          <w:color w:val="000000"/>
          <w:kern w:val="0"/>
          <w:sz w:val="27"/>
          <w:szCs w:val="27"/>
          <w14:ligatures w14:val="none"/>
        </w:rPr>
      </w:pPr>
    </w:p>
    <w:p w14:paraId="6D99C992" w14:textId="274F5E2C"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Wayne Grudem’s approach in Systematic Theology uses a qualitative rather than numerical confidence structure — distinguishing between what scripture clearly teaches, what can be reasonably inferred from it, and what is speculative or provisional. </w:t>
      </w:r>
      <w:r>
        <w:rPr>
          <w:rFonts w:ascii="Tahoma" w:eastAsia="Times New Roman" w:hAnsi="Tahoma" w:cs="Tahoma"/>
          <w:color w:val="000000"/>
          <w:kern w:val="0"/>
          <w:sz w:val="27"/>
          <w:szCs w:val="27"/>
          <w14:ligatures w14:val="none"/>
        </w:rPr>
        <w:t>I have accepted that recommendation. The three tiers operating throughout the corpus are</w:t>
      </w:r>
      <w:r>
        <w:rPr>
          <w:rFonts w:ascii="Tahoma" w:eastAsia="Times New Roman" w:hAnsi="Tahoma" w:cs="Tahoma"/>
          <w:color w:val="000000"/>
          <w:kern w:val="0"/>
          <w:sz w:val="27"/>
          <w:szCs w:val="27"/>
          <w14:ligatures w14:val="none"/>
        </w:rPr>
        <w:t xml:space="preserve">: </w:t>
      </w:r>
      <w:r>
        <w:rPr>
          <w:rFonts w:ascii="Tahoma" w:eastAsia="Times New Roman" w:hAnsi="Tahoma" w:cs="Tahoma"/>
          <w:b/>
          <w:bCs/>
          <w:color w:val="000000"/>
          <w:kern w:val="0"/>
          <w:sz w:val="27"/>
          <w:szCs w:val="27"/>
          <w14:ligatures w14:val="none"/>
        </w:rPr>
        <w:t>Clearly Taught</w:t>
      </w:r>
      <w:r>
        <w:rPr>
          <w:rFonts w:ascii="Tahoma" w:eastAsia="Times New Roman" w:hAnsi="Tahoma" w:cs="Tahoma"/>
          <w:color w:val="000000"/>
          <w:kern w:val="0"/>
          <w:sz w:val="27"/>
          <w:szCs w:val="27"/>
          <w14:ligatures w14:val="none"/>
        </w:rPr>
        <w:t xml:space="preserve"> — taught directly by scripture or directly confirmed by community testing; </w:t>
      </w:r>
      <w:r>
        <w:rPr>
          <w:rFonts w:ascii="Tahoma" w:eastAsia="Times New Roman" w:hAnsi="Tahoma" w:cs="Tahoma"/>
          <w:b/>
          <w:bCs/>
          <w:color w:val="000000"/>
          <w:kern w:val="0"/>
          <w:sz w:val="27"/>
          <w:szCs w:val="27"/>
          <w14:ligatures w14:val="none"/>
        </w:rPr>
        <w:t>Reasonably Inferred</w:t>
      </w:r>
      <w:r>
        <w:rPr>
          <w:rFonts w:ascii="Tahoma" w:eastAsia="Times New Roman" w:hAnsi="Tahoma" w:cs="Tahoma"/>
          <w:color w:val="000000"/>
          <w:kern w:val="0"/>
          <w:sz w:val="27"/>
          <w:szCs w:val="27"/>
          <w14:ligatures w14:val="none"/>
        </w:rPr>
        <w:t xml:space="preserve"> — reasonably inferred from scripture, still in need of community testing; </w:t>
      </w:r>
      <w:r>
        <w:rPr>
          <w:rFonts w:ascii="Tahoma" w:eastAsia="Times New Roman" w:hAnsi="Tahoma" w:cs="Tahoma"/>
          <w:b/>
          <w:bCs/>
          <w:color w:val="000000"/>
          <w:kern w:val="0"/>
          <w:sz w:val="27"/>
          <w:szCs w:val="27"/>
          <w14:ligatures w14:val="none"/>
        </w:rPr>
        <w:t>Speculative</w:t>
      </w:r>
      <w:r>
        <w:rPr>
          <w:rFonts w:ascii="Tahoma" w:eastAsia="Times New Roman" w:hAnsi="Tahoma" w:cs="Tahoma"/>
          <w:color w:val="000000"/>
          <w:kern w:val="0"/>
          <w:sz w:val="27"/>
          <w:szCs w:val="27"/>
          <w14:ligatures w14:val="none"/>
        </w:rPr>
        <w:t xml:space="preserve"> — interesting enough to pursue, not yet solid enough to build on. </w:t>
      </w:r>
      <w:r>
        <w:rPr>
          <w:rFonts w:ascii="Tahoma" w:eastAsia="Times New Roman" w:hAnsi="Tahoma" w:cs="Tahoma"/>
          <w:color w:val="000000"/>
          <w:kern w:val="0"/>
          <w:sz w:val="27"/>
          <w:szCs w:val="27"/>
          <w14:ligatures w14:val="none"/>
        </w:rPr>
        <w:t>The goal is not to make the investigation look more rigorous than it is — it is to make the actual degree of rigor visible, including where it is low.</w:t>
      </w:r>
    </w:p>
    <w:p w14:paraId="3FD6DB61" w14:textId="77777777" w:rsidR="00251378" w:rsidRDefault="00251378">
      <w:pPr>
        <w:spacing w:after="0" w:line="240" w:lineRule="auto"/>
        <w:rPr>
          <w:rFonts w:ascii="Tahoma" w:eastAsia="Times New Roman" w:hAnsi="Tahoma" w:cs="Tahoma"/>
          <w:color w:val="000000"/>
          <w:kern w:val="0"/>
          <w:sz w:val="27"/>
          <w:szCs w:val="27"/>
          <w14:ligatures w14:val="none"/>
        </w:rPr>
      </w:pPr>
    </w:p>
    <w:p w14:paraId="30AADD19"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Volume 6 gives these four criteria more formal names — independent scriptural lines, experiential corroboration, conceptual coherence, and consistency with tradition — and turns them into a hard requirement for anyone who wants to propose a refinement to the core record. What I have been doing privately for twenty years+ becomes the community's public discipline.</w:t>
      </w:r>
    </w:p>
    <w:p w14:paraId="25F0DF27" w14:textId="77777777" w:rsidR="00251378" w:rsidRDefault="00251378">
      <w:pPr>
        <w:spacing w:after="0" w:line="240" w:lineRule="auto"/>
        <w:rPr>
          <w:rFonts w:ascii="Tahoma" w:eastAsia="Times New Roman" w:hAnsi="Tahoma" w:cs="Tahoma"/>
          <w:color w:val="000000"/>
          <w:kern w:val="0"/>
          <w:sz w:val="27"/>
          <w:szCs w:val="27"/>
          <w14:ligatures w14:val="none"/>
        </w:rPr>
      </w:pPr>
    </w:p>
    <w:p w14:paraId="24AD9131" w14:textId="77777777" w:rsidR="00251378" w:rsidRDefault="00510836">
      <w:pPr>
        <w:pStyle w:val="Heading1"/>
        <w:rPr>
          <w:rFonts w:ascii="Georgia" w:eastAsia="Georgia" w:hAnsi="Georgia" w:cs="Georgia"/>
          <w:b/>
          <w:bCs/>
          <w:color w:val="1A3A5C"/>
          <w:kern w:val="0"/>
          <w:sz w:val="32"/>
          <w:szCs w:val="32"/>
          <w14:ligatures w14:val="none"/>
        </w:rPr>
      </w:pPr>
      <w:bookmarkStart w:id="9" w:name="_Toc228001928"/>
      <w:r>
        <w:rPr>
          <w:rFonts w:ascii="Georgia" w:eastAsia="Georgia" w:hAnsi="Georgia" w:cs="Georgia"/>
          <w:b/>
          <w:bCs/>
          <w:color w:val="1A3A5C"/>
          <w:kern w:val="0"/>
          <w:sz w:val="32"/>
          <w:szCs w:val="32"/>
          <w14:ligatures w14:val="none"/>
        </w:rPr>
        <w:t>A Note on the use of Claude as an AI research assistant</w:t>
      </w:r>
      <w:bookmarkEnd w:id="9"/>
    </w:p>
    <w:p w14:paraId="31A7DD38"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I have used Claude (and previously ChatGPT) as a research assistant to take my 200+ pages of research, thinking, and, in some cases, just journal notes, with a wide range of insights and speculations, to organize this all into a coherent, hopefully simplified discussion. Some of the text is directly from me, and some </w:t>
      </w:r>
      <w:proofErr w:type="gramStart"/>
      <w:r>
        <w:rPr>
          <w:rFonts w:ascii="Tahoma" w:eastAsia="Times New Roman" w:hAnsi="Tahoma" w:cs="Tahoma"/>
          <w:color w:val="000000"/>
          <w:kern w:val="0"/>
          <w:sz w:val="27"/>
          <w:szCs w:val="27"/>
          <w14:ligatures w14:val="none"/>
        </w:rPr>
        <w:t>was</w:t>
      </w:r>
      <w:proofErr w:type="gramEnd"/>
      <w:r>
        <w:rPr>
          <w:rFonts w:ascii="Tahoma" w:eastAsia="Times New Roman" w:hAnsi="Tahoma" w:cs="Tahoma"/>
          <w:color w:val="000000"/>
          <w:kern w:val="0"/>
          <w:sz w:val="27"/>
          <w:szCs w:val="27"/>
          <w14:ligatures w14:val="none"/>
        </w:rPr>
        <w:t xml:space="preserve"> revised by Claude. I have used multiple AI tools to cross-check and peer review/challenge others’ outputs with good results. For what it's worth, I have found Grammarly to be a lifesaver in simplifying, clarifying, and correcting my grammar, syntax, punctuation, and spelling. I naturally write in convoluted, indirect sentences that generally wander around a bunch of topics. This mostly reflects my internal thinking process and is, without doubt, painful for any readers. AI tools have certainly helped in</w:t>
      </w:r>
      <w:r>
        <w:rPr>
          <w:rFonts w:ascii="Tahoma" w:eastAsia="Times New Roman" w:hAnsi="Tahoma" w:cs="Tahoma"/>
          <w:color w:val="000000"/>
          <w:kern w:val="0"/>
          <w:sz w:val="27"/>
          <w:szCs w:val="27"/>
          <w14:ligatures w14:val="none"/>
        </w:rPr>
        <w:t xml:space="preserve"> that regard.</w:t>
      </w:r>
    </w:p>
    <w:p w14:paraId="0FDE6DB6"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In every case, I edited everything just as I would with any other source. In the case of an AI assistant, my experience is that the outputs sometimes remind me of a friend who has had too much wine and starts spouting off while we are brainstorming ideas. I take ownership of the current result as reflecting my current understanding and certainty of each law and proposition.</w:t>
      </w:r>
    </w:p>
    <w:p w14:paraId="632393B7" w14:textId="77777777" w:rsidR="00251378" w:rsidRDefault="00251378">
      <w:pPr>
        <w:spacing w:after="0" w:line="240" w:lineRule="auto"/>
        <w:rPr>
          <w:rFonts w:ascii="Tahoma" w:eastAsia="Times New Roman" w:hAnsi="Tahoma" w:cs="Tahoma"/>
          <w:color w:val="000000"/>
          <w:kern w:val="0"/>
          <w:sz w:val="27"/>
          <w:szCs w:val="27"/>
          <w14:ligatures w14:val="none"/>
        </w:rPr>
      </w:pPr>
    </w:p>
    <w:p w14:paraId="66E6C0F3" w14:textId="77777777" w:rsidR="00251378" w:rsidRDefault="00510836">
      <w:pPr>
        <w:pStyle w:val="Heading1"/>
        <w:rPr>
          <w:rFonts w:ascii="Georgia" w:eastAsia="Georgia" w:hAnsi="Georgia" w:cs="Georgia"/>
          <w:b/>
          <w:bCs/>
          <w:color w:val="1A3A5C"/>
          <w:kern w:val="0"/>
          <w:sz w:val="32"/>
          <w:szCs w:val="32"/>
          <w14:ligatures w14:val="none"/>
        </w:rPr>
      </w:pPr>
      <w:bookmarkStart w:id="10" w:name="_Toc228001929"/>
      <w:r>
        <w:rPr>
          <w:rFonts w:ascii="Georgia" w:eastAsia="Georgia" w:hAnsi="Georgia" w:cs="Georgia"/>
          <w:b/>
          <w:bCs/>
          <w:color w:val="1A3A5C"/>
          <w:kern w:val="0"/>
          <w:sz w:val="32"/>
          <w:szCs w:val="32"/>
          <w14:ligatures w14:val="none"/>
        </w:rPr>
        <w:t>Future Development</w:t>
      </w:r>
      <w:bookmarkEnd w:id="10"/>
    </w:p>
    <w:p w14:paraId="3D851294" w14:textId="7E52E41A"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Speaking of future explorations and relative certainty, all of Vol 3 (Spiritual Dynamics) is open for challenge. Transcendental Field Theory (TFT) needs someone with the right background in Quantum Field Theory math and who is also scripturally grounded to review and test the concepts and implications. Vol 2 is a collection of heart work processes that I and others have tested over many years, and that can be very effective. This was </w:t>
      </w:r>
      <w:proofErr w:type="gramStart"/>
      <w:r>
        <w:rPr>
          <w:rFonts w:ascii="Tahoma" w:eastAsia="Times New Roman" w:hAnsi="Tahoma" w:cs="Tahoma"/>
          <w:color w:val="000000"/>
          <w:kern w:val="0"/>
          <w:sz w:val="27"/>
          <w:szCs w:val="27"/>
          <w14:ligatures w14:val="none"/>
        </w:rPr>
        <w:t>actually where</w:t>
      </w:r>
      <w:proofErr w:type="gramEnd"/>
      <w:r>
        <w:rPr>
          <w:rFonts w:ascii="Tahoma" w:eastAsia="Times New Roman" w:hAnsi="Tahoma" w:cs="Tahoma"/>
          <w:color w:val="000000"/>
          <w:kern w:val="0"/>
          <w:sz w:val="27"/>
          <w:szCs w:val="27"/>
          <w14:ligatures w14:val="none"/>
        </w:rPr>
        <w:t xml:space="preserve"> my journey started, at the small-group process level. It was later that the connection with the laws of the Spirit was made. Vol 1 contains the current starting draft of the Laws of the Spirit. Most are solid in my opinion, but I am clear about what needs further work. Also, the Periodic Table of Elements in Vol </w:t>
      </w:r>
      <w:r w:rsidR="00C0304A">
        <w:rPr>
          <w:rFonts w:ascii="Tahoma" w:eastAsia="Times New Roman" w:hAnsi="Tahoma" w:cs="Tahoma"/>
          <w:color w:val="000000"/>
          <w:kern w:val="0"/>
          <w:sz w:val="27"/>
          <w:szCs w:val="27"/>
          <w14:ligatures w14:val="none"/>
        </w:rPr>
        <w:t>5</w:t>
      </w:r>
      <w:r>
        <w:rPr>
          <w:rFonts w:ascii="Tahoma" w:eastAsia="Times New Roman" w:hAnsi="Tahoma" w:cs="Tahoma"/>
          <w:color w:val="000000"/>
          <w:kern w:val="0"/>
          <w:sz w:val="27"/>
          <w:szCs w:val="27"/>
          <w14:ligatures w14:val="none"/>
        </w:rPr>
        <w:t>, which arranges the laws to look for gaps, is notional and needs testing. One easy test is to see whether the table in fact predicts a new law I had not seen before, but that is there in scripture.</w:t>
      </w:r>
    </w:p>
    <w:p w14:paraId="35268B9D" w14:textId="77777777" w:rsidR="00251378" w:rsidRDefault="00251378">
      <w:pPr>
        <w:spacing w:after="0" w:line="240" w:lineRule="auto"/>
        <w:rPr>
          <w:rFonts w:ascii="Tahoma" w:eastAsia="Times New Roman" w:hAnsi="Tahoma" w:cs="Tahoma"/>
          <w:color w:val="000000"/>
          <w:kern w:val="0"/>
          <w:sz w:val="27"/>
          <w:szCs w:val="27"/>
          <w14:ligatures w14:val="none"/>
        </w:rPr>
      </w:pPr>
    </w:p>
    <w:p w14:paraId="22C6C354" w14:textId="31342FFE"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lastRenderedPageBreak/>
        <w:t xml:space="preserve">Volume 6 is what makes future development possible beyond my own participation. It groups the claims into three confidence tiers </w:t>
      </w:r>
      <w:r>
        <w:rPr>
          <w:rFonts w:ascii="Tahoma" w:eastAsia="Times New Roman" w:hAnsi="Tahoma" w:cs="Tahoma"/>
          <w:color w:val="000000"/>
          <w:kern w:val="0"/>
          <w:sz w:val="27"/>
          <w:szCs w:val="27"/>
          <w14:ligatures w14:val="none"/>
        </w:rPr>
        <w:t xml:space="preserve">that the Council treats differently. The frontier claims, which include Volume 3’s most speculative material (the Spiritual Force equation, the Conservation Laws, and the threshold model of miracles), move only when research evidence accumulates, not when a well-argued proposal arrives. Volume 4’s testing results feed back into the earlier volumes’ confidence ratings, so the </w:t>
      </w:r>
      <w:r w:rsidR="00F70D79">
        <w:rPr>
          <w:rFonts w:ascii="Tahoma" w:eastAsia="Times New Roman" w:hAnsi="Tahoma" w:cs="Tahoma"/>
          <w:color w:val="000000"/>
          <w:kern w:val="0"/>
          <w:sz w:val="27"/>
          <w:szCs w:val="27"/>
          <w14:ligatures w14:val="none"/>
        </w:rPr>
        <w:t>tier</w:t>
      </w:r>
      <w:r>
        <w:rPr>
          <w:rFonts w:ascii="Tahoma" w:eastAsia="Times New Roman" w:hAnsi="Tahoma" w:cs="Tahoma"/>
          <w:color w:val="000000"/>
          <w:kern w:val="0"/>
          <w:sz w:val="27"/>
          <w:szCs w:val="27"/>
          <w14:ligatures w14:val="none"/>
        </w:rPr>
        <w:t xml:space="preserve"> I have assigned today can be challenged, confirmed, or revised by the data over time. That is the posture the whole work is meant to hold: open to revision, structurally disciplined about how revision happens, and accountable to a community of practitioners rather than to any single voice, including mine.</w:t>
      </w:r>
    </w:p>
    <w:p w14:paraId="3E403752" w14:textId="77777777" w:rsidR="00251378" w:rsidRDefault="00251378">
      <w:pPr>
        <w:spacing w:after="0" w:line="240" w:lineRule="auto"/>
        <w:rPr>
          <w:rFonts w:ascii="Tahoma" w:eastAsia="Times New Roman" w:hAnsi="Tahoma" w:cs="Tahoma"/>
          <w:color w:val="000000"/>
          <w:kern w:val="0"/>
          <w:sz w:val="27"/>
          <w:szCs w:val="27"/>
          <w14:ligatures w14:val="none"/>
        </w:rPr>
      </w:pPr>
    </w:p>
    <w:p w14:paraId="40971B68"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Speaking of voices, you will see multiple voices in these documents. They are originally written in what might be called a </w:t>
      </w:r>
      <w:proofErr w:type="gramStart"/>
      <w:r>
        <w:rPr>
          <w:rFonts w:ascii="Tahoma" w:eastAsia="Times New Roman" w:hAnsi="Tahoma" w:cs="Tahoma"/>
          <w:color w:val="000000"/>
          <w:kern w:val="0"/>
          <w:sz w:val="27"/>
          <w:szCs w:val="27"/>
          <w14:ligatures w14:val="none"/>
        </w:rPr>
        <w:t>kitchen-table</w:t>
      </w:r>
      <w:proofErr w:type="gramEnd"/>
      <w:r>
        <w:rPr>
          <w:rFonts w:ascii="Tahoma" w:eastAsia="Times New Roman" w:hAnsi="Tahoma" w:cs="Tahoma"/>
          <w:color w:val="000000"/>
          <w:kern w:val="0"/>
          <w:sz w:val="27"/>
          <w:szCs w:val="27"/>
          <w14:ligatures w14:val="none"/>
        </w:rPr>
        <w:t xml:space="preserve"> voice, me sitting </w:t>
      </w:r>
      <w:proofErr w:type="gramStart"/>
      <w:r>
        <w:rPr>
          <w:rFonts w:ascii="Tahoma" w:eastAsia="Times New Roman" w:hAnsi="Tahoma" w:cs="Tahoma"/>
          <w:color w:val="000000"/>
          <w:kern w:val="0"/>
          <w:sz w:val="27"/>
          <w:szCs w:val="27"/>
          <w14:ligatures w14:val="none"/>
        </w:rPr>
        <w:t>across</w:t>
      </w:r>
      <w:proofErr w:type="gramEnd"/>
      <w:r>
        <w:rPr>
          <w:rFonts w:ascii="Tahoma" w:eastAsia="Times New Roman" w:hAnsi="Tahoma" w:cs="Tahoma"/>
          <w:color w:val="000000"/>
          <w:kern w:val="0"/>
          <w:sz w:val="27"/>
          <w:szCs w:val="27"/>
          <w14:ligatures w14:val="none"/>
        </w:rPr>
        <w:t xml:space="preserve"> a kitchen table, talking with my kids and grandkids about some things I have discovered and how things are going. The Governance volume (Vol 6) is in the third-person voice, reflecting a shift from me to an open-source phase and speaking to a community of interested practitioners who have joined the journey and are willing to document their discoveries and respond to what these volumes have started. One key movement across these volumes will be to start hearing a “we” </w:t>
      </w:r>
      <w:r>
        <w:rPr>
          <w:rFonts w:ascii="Tahoma" w:eastAsia="Times New Roman" w:hAnsi="Tahoma" w:cs="Tahoma"/>
          <w:color w:val="000000"/>
          <w:kern w:val="0"/>
          <w:sz w:val="27"/>
          <w:szCs w:val="27"/>
          <w14:ligatures w14:val="none"/>
        </w:rPr>
        <w:t>voice as more people share, and what was my speaking starts to become a collective voice of discovery. This is as it should be and, in fact, reflects the very progressive growth proposed and described, both individually and collectively, for this journey. Please know that even when the voice starts to turn to a "us” voice, I am still in it, caring about you, praying for your journey of discovery. I hope you will always hear my heart towards you.</w:t>
      </w:r>
    </w:p>
    <w:p w14:paraId="00033DBA" w14:textId="77777777" w:rsidR="00251378" w:rsidRDefault="00251378">
      <w:pPr>
        <w:spacing w:after="0" w:line="240" w:lineRule="auto"/>
        <w:rPr>
          <w:rFonts w:ascii="Tahoma" w:eastAsia="Times New Roman" w:hAnsi="Tahoma" w:cs="Tahoma"/>
          <w:color w:val="000000"/>
          <w:kern w:val="0"/>
          <w:sz w:val="27"/>
          <w:szCs w:val="27"/>
          <w14:ligatures w14:val="none"/>
        </w:rPr>
      </w:pPr>
    </w:p>
    <w:p w14:paraId="1763ACFD"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I expect to continue developing this document of discovery </w:t>
      </w:r>
      <w:proofErr w:type="gramStart"/>
      <w:r>
        <w:rPr>
          <w:rFonts w:ascii="Tahoma" w:eastAsia="Times New Roman" w:hAnsi="Tahoma" w:cs="Tahoma"/>
          <w:color w:val="000000"/>
          <w:kern w:val="0"/>
          <w:sz w:val="27"/>
          <w:szCs w:val="27"/>
          <w14:ligatures w14:val="none"/>
        </w:rPr>
        <w:t>as long as</w:t>
      </w:r>
      <w:proofErr w:type="gramEnd"/>
      <w:r>
        <w:rPr>
          <w:rFonts w:ascii="Tahoma" w:eastAsia="Times New Roman" w:hAnsi="Tahoma" w:cs="Tahoma"/>
          <w:color w:val="000000"/>
          <w:kern w:val="0"/>
          <w:sz w:val="27"/>
          <w:szCs w:val="27"/>
          <w14:ligatures w14:val="none"/>
        </w:rPr>
        <w:t xml:space="preserve"> I have breath. And when that is done, I’ll get to see how much is true.  I’m sure that much of what I am offering here is gold, silver, and precious stones, but some </w:t>
      </w:r>
      <w:proofErr w:type="gramStart"/>
      <w:r>
        <w:rPr>
          <w:rFonts w:ascii="Tahoma" w:eastAsia="Times New Roman" w:hAnsi="Tahoma" w:cs="Tahoma"/>
          <w:color w:val="000000"/>
          <w:kern w:val="0"/>
          <w:sz w:val="27"/>
          <w:szCs w:val="27"/>
          <w14:ligatures w14:val="none"/>
        </w:rPr>
        <w:t>is</w:t>
      </w:r>
      <w:proofErr w:type="gramEnd"/>
      <w:r>
        <w:rPr>
          <w:rFonts w:ascii="Tahoma" w:eastAsia="Times New Roman" w:hAnsi="Tahoma" w:cs="Tahoma"/>
          <w:color w:val="000000"/>
          <w:kern w:val="0"/>
          <w:sz w:val="27"/>
          <w:szCs w:val="27"/>
          <w14:ligatures w14:val="none"/>
        </w:rPr>
        <w:t xml:space="preserve"> also wood, hay, and stubble. I just don’t know for sure which is which at this point, but I will know when I stand face to face with my Lord.</w:t>
      </w:r>
    </w:p>
    <w:p w14:paraId="65F02406" w14:textId="77777777" w:rsidR="00251378" w:rsidRDefault="00251378">
      <w:pPr>
        <w:spacing w:after="0" w:line="240" w:lineRule="auto"/>
        <w:rPr>
          <w:rFonts w:ascii="Tahoma" w:eastAsia="Times New Roman" w:hAnsi="Tahoma" w:cs="Tahoma"/>
          <w:color w:val="000000"/>
          <w:kern w:val="0"/>
          <w:sz w:val="27"/>
          <w:szCs w:val="27"/>
          <w14:ligatures w14:val="none"/>
        </w:rPr>
      </w:pPr>
    </w:p>
    <w:p w14:paraId="48A2F819"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 xml:space="preserve">In all this, I am inviting you into an intentional journey of the heart. A journey needs a goal, and in this case, that is into the heart of God, who invites us to work with him in </w:t>
      </w:r>
      <w:proofErr w:type="gramStart"/>
      <w:r>
        <w:rPr>
          <w:rFonts w:ascii="Tahoma" w:eastAsia="Times New Roman" w:hAnsi="Tahoma" w:cs="Tahoma"/>
          <w:color w:val="000000"/>
          <w:kern w:val="0"/>
          <w:sz w:val="27"/>
          <w:szCs w:val="27"/>
          <w14:ligatures w14:val="none"/>
        </w:rPr>
        <w:t>deeper and deeper</w:t>
      </w:r>
      <w:proofErr w:type="gramEnd"/>
      <w:r>
        <w:rPr>
          <w:rFonts w:ascii="Tahoma" w:eastAsia="Times New Roman" w:hAnsi="Tahoma" w:cs="Tahoma"/>
          <w:color w:val="000000"/>
          <w:kern w:val="0"/>
          <w:sz w:val="27"/>
          <w:szCs w:val="27"/>
          <w14:ligatures w14:val="none"/>
        </w:rPr>
        <w:t xml:space="preserve"> fellowship and oneness. Scripture describes such a life, and we can respond. I’m on such a journey, and this </w:t>
      </w:r>
      <w:r>
        <w:rPr>
          <w:rFonts w:ascii="Tahoma" w:eastAsia="Times New Roman" w:hAnsi="Tahoma" w:cs="Tahoma"/>
          <w:color w:val="000000"/>
          <w:kern w:val="0"/>
          <w:sz w:val="27"/>
          <w:szCs w:val="27"/>
          <w14:ligatures w14:val="none"/>
        </w:rPr>
        <w:lastRenderedPageBreak/>
        <w:t xml:space="preserve">document captures at least some of that journey. However, you will have your own journey, and that journey will be as individual as your fingerprints. </w:t>
      </w:r>
    </w:p>
    <w:p w14:paraId="2F14A742" w14:textId="77777777" w:rsidR="00251378" w:rsidRDefault="00251378">
      <w:pPr>
        <w:spacing w:after="0" w:line="240" w:lineRule="auto"/>
        <w:rPr>
          <w:rFonts w:ascii="Tahoma" w:eastAsia="Times New Roman" w:hAnsi="Tahoma" w:cs="Tahoma"/>
          <w:color w:val="000000"/>
          <w:kern w:val="0"/>
          <w:sz w:val="27"/>
          <w:szCs w:val="27"/>
          <w14:ligatures w14:val="none"/>
        </w:rPr>
      </w:pPr>
    </w:p>
    <w:p w14:paraId="46615017" w14:textId="77777777" w:rsidR="00251378" w:rsidRDefault="00510836">
      <w:pPr>
        <w:spacing w:after="0" w:line="240" w:lineRule="auto"/>
        <w:rPr>
          <w:rFonts w:ascii="Tahoma" w:eastAsia="Times New Roman" w:hAnsi="Tahoma" w:cs="Tahoma"/>
          <w:color w:val="000000"/>
          <w:kern w:val="0"/>
          <w:sz w:val="27"/>
          <w:szCs w:val="27"/>
          <w14:ligatures w14:val="none"/>
        </w:rPr>
      </w:pPr>
      <w:r>
        <w:rPr>
          <w:rFonts w:ascii="Tahoma" w:eastAsia="Times New Roman" w:hAnsi="Tahoma" w:cs="Tahoma"/>
          <w:color w:val="000000"/>
          <w:kern w:val="0"/>
          <w:sz w:val="27"/>
          <w:szCs w:val="27"/>
          <w14:ligatures w14:val="none"/>
        </w:rPr>
        <w:t>Please join me in this intentional journey. As C.S. Lewis said in “The Last Battle”, “Further up and further in.” I’ll meet you there.</w:t>
      </w:r>
    </w:p>
    <w:p w14:paraId="1E4A5647" w14:textId="77777777" w:rsidR="00251378" w:rsidRDefault="00251378">
      <w:pPr>
        <w:spacing w:after="0" w:line="240" w:lineRule="auto"/>
        <w:rPr>
          <w:rFonts w:ascii="Tahoma" w:eastAsia="Times New Roman" w:hAnsi="Tahoma" w:cs="Tahoma"/>
          <w:color w:val="000000"/>
          <w:kern w:val="0"/>
          <w:sz w:val="27"/>
          <w:szCs w:val="27"/>
          <w14:ligatures w14:val="none"/>
        </w:rPr>
      </w:pPr>
    </w:p>
    <w:p w14:paraId="24DCA60E" w14:textId="77777777" w:rsidR="00251378" w:rsidRDefault="00510836">
      <w:pPr>
        <w:spacing w:after="0" w:line="240" w:lineRule="auto"/>
        <w:jc w:val="center"/>
        <w:rPr>
          <w:rFonts w:ascii="Tahoma" w:eastAsia="Times New Roman" w:hAnsi="Tahoma" w:cs="Tahoma"/>
          <w:color w:val="000000"/>
          <w:kern w:val="0"/>
          <w:sz w:val="27"/>
          <w:szCs w:val="27"/>
          <w14:ligatures w14:val="none"/>
        </w:rPr>
      </w:pPr>
      <w:r>
        <w:rPr>
          <w:noProof/>
        </w:rPr>
        <w:drawing>
          <wp:inline distT="0" distB="0" distL="0" distR="0" wp14:anchorId="72F55C64" wp14:editId="49E64A42">
            <wp:extent cx="2750820" cy="3360420"/>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2750820" cy="3360420"/>
                    </a:xfrm>
                    <a:prstGeom prst="rect">
                      <a:avLst/>
                    </a:prstGeom>
                  </pic:spPr>
                </pic:pic>
              </a:graphicData>
            </a:graphic>
          </wp:inline>
        </w:drawing>
      </w:r>
    </w:p>
    <w:sectPr w:rsidR="00251378">
      <w:headerReference w:type="even" r:id="rId12"/>
      <w:headerReference w:type="default" r:id="rId13"/>
      <w:headerReference w:type="first" r:id="rId14"/>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F128B" w14:textId="77777777" w:rsidR="00510836" w:rsidRDefault="00510836">
      <w:pPr>
        <w:spacing w:after="0" w:line="240" w:lineRule="auto"/>
      </w:pPr>
      <w:r>
        <w:separator/>
      </w:r>
    </w:p>
  </w:endnote>
  <w:endnote w:type="continuationSeparator" w:id="0">
    <w:p w14:paraId="4A2BF2EF" w14:textId="77777777" w:rsidR="00510836" w:rsidRDefault="00510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084A3" w14:textId="77777777" w:rsidR="00510836" w:rsidRDefault="00510836">
      <w:pPr>
        <w:spacing w:after="0" w:line="240" w:lineRule="auto"/>
      </w:pPr>
      <w:r>
        <w:separator/>
      </w:r>
    </w:p>
  </w:footnote>
  <w:footnote w:type="continuationSeparator" w:id="0">
    <w:p w14:paraId="116302A1" w14:textId="77777777" w:rsidR="00510836" w:rsidRDefault="005108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098AF" w14:textId="77777777" w:rsidR="00251378" w:rsidRDefault="002513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238749"/>
      <w:docPartObj>
        <w:docPartGallery w:val="Page Numbers (Top of Page)"/>
        <w:docPartUnique/>
      </w:docPartObj>
    </w:sdtPr>
    <w:sdtEndPr/>
    <w:sdtContent>
      <w:p w14:paraId="7F16DB96" w14:textId="77777777" w:rsidR="00251378" w:rsidRDefault="00510836">
        <w:pPr>
          <w:pStyle w:val="Header"/>
          <w:jc w:val="right"/>
        </w:pPr>
        <w:r>
          <w:fldChar w:fldCharType="begin"/>
        </w:r>
        <w:r>
          <w:instrText xml:space="preserve"> PAGE </w:instrText>
        </w:r>
        <w:r>
          <w:fldChar w:fldCharType="separate"/>
        </w:r>
        <w:r>
          <w:t>21</w:t>
        </w:r>
        <w:r>
          <w:fldChar w:fldCharType="end"/>
        </w:r>
      </w:p>
    </w:sdtContent>
  </w:sdt>
  <w:p w14:paraId="2AF30BB8" w14:textId="77777777" w:rsidR="00251378" w:rsidRDefault="002513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5500193"/>
      <w:docPartObj>
        <w:docPartGallery w:val="Page Numbers (Top of Page)"/>
        <w:docPartUnique/>
      </w:docPartObj>
    </w:sdtPr>
    <w:sdtEndPr/>
    <w:sdtContent>
      <w:p w14:paraId="54107E6C" w14:textId="77777777" w:rsidR="00251378" w:rsidRDefault="00510836">
        <w:pPr>
          <w:pStyle w:val="Header"/>
          <w:jc w:val="right"/>
        </w:pPr>
        <w:r>
          <w:fldChar w:fldCharType="begin"/>
        </w:r>
        <w:r>
          <w:instrText xml:space="preserve"> PAGE </w:instrText>
        </w:r>
        <w:r>
          <w:fldChar w:fldCharType="separate"/>
        </w:r>
        <w:r>
          <w:t>21</w:t>
        </w:r>
        <w:r>
          <w:fldChar w:fldCharType="end"/>
        </w:r>
      </w:p>
    </w:sdtContent>
  </w:sdt>
  <w:p w14:paraId="17CEC556" w14:textId="77777777" w:rsidR="00251378" w:rsidRDefault="0025137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378"/>
    <w:rsid w:val="00251378"/>
    <w:rsid w:val="002C7E3E"/>
    <w:rsid w:val="00435DF1"/>
    <w:rsid w:val="004B7696"/>
    <w:rsid w:val="004C7A9E"/>
    <w:rsid w:val="004E6881"/>
    <w:rsid w:val="00510836"/>
    <w:rsid w:val="008112FB"/>
    <w:rsid w:val="008411F9"/>
    <w:rsid w:val="00951DFA"/>
    <w:rsid w:val="009B4C82"/>
    <w:rsid w:val="00A8201D"/>
    <w:rsid w:val="00BC6435"/>
    <w:rsid w:val="00C0304A"/>
    <w:rsid w:val="00C85BF1"/>
    <w:rsid w:val="00D624B7"/>
    <w:rsid w:val="00DC697A"/>
    <w:rsid w:val="00F70D79"/>
    <w:rsid w:val="00FA0E8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1841D"/>
  <w15:docId w15:val="{B0D3AAEC-8F06-4C9A-A53D-31DF036CE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C82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82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C82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C82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C82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C82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C82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C82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C82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C82A1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C82A1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C82A1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C82A14"/>
    <w:rPr>
      <w:i/>
      <w:iCs/>
      <w:color w:val="404040" w:themeColor="text1" w:themeTint="BF"/>
    </w:rPr>
  </w:style>
  <w:style w:type="character" w:styleId="IntenseEmphasis">
    <w:name w:val="Intense Emphasis"/>
    <w:basedOn w:val="DefaultParagraphFont"/>
    <w:uiPriority w:val="21"/>
    <w:qFormat/>
    <w:rsid w:val="00C82A14"/>
    <w:rPr>
      <w:i/>
      <w:iCs/>
      <w:color w:val="0F4761" w:themeColor="accent1" w:themeShade="BF"/>
    </w:rPr>
  </w:style>
  <w:style w:type="character" w:customStyle="1" w:styleId="IntenseQuoteChar">
    <w:name w:val="Intense Quote Char"/>
    <w:basedOn w:val="DefaultParagraphFont"/>
    <w:link w:val="IntenseQuote"/>
    <w:uiPriority w:val="30"/>
    <w:qFormat/>
    <w:rsid w:val="00C82A14"/>
    <w:rPr>
      <w:i/>
      <w:iCs/>
      <w:color w:val="0F4761" w:themeColor="accent1" w:themeShade="BF"/>
    </w:rPr>
  </w:style>
  <w:style w:type="character" w:styleId="IntenseReference">
    <w:name w:val="Intense Reference"/>
    <w:basedOn w:val="DefaultParagraphFont"/>
    <w:uiPriority w:val="32"/>
    <w:qFormat/>
    <w:rsid w:val="00C82A14"/>
    <w:rPr>
      <w:b/>
      <w:bCs/>
      <w:smallCaps/>
      <w:color w:val="0F4761" w:themeColor="accent1" w:themeShade="BF"/>
      <w:spacing w:val="5"/>
    </w:rPr>
  </w:style>
  <w:style w:type="character" w:customStyle="1" w:styleId="HeaderChar">
    <w:name w:val="Header Char"/>
    <w:basedOn w:val="DefaultParagraphFont"/>
    <w:link w:val="Header"/>
    <w:uiPriority w:val="99"/>
    <w:qFormat/>
    <w:rsid w:val="00B43909"/>
  </w:style>
  <w:style w:type="character" w:customStyle="1" w:styleId="FooterChar">
    <w:name w:val="Footer Char"/>
    <w:basedOn w:val="DefaultParagraphFont"/>
    <w:link w:val="Footer"/>
    <w:uiPriority w:val="99"/>
    <w:qFormat/>
    <w:rsid w:val="00B43909"/>
  </w:style>
  <w:style w:type="character" w:styleId="Hyperlink">
    <w:name w:val="Hyperlink"/>
    <w:basedOn w:val="DefaultParagraphFont"/>
    <w:uiPriority w:val="99"/>
    <w:unhideWhenUsed/>
    <w:rsid w:val="00FF1587"/>
    <w:rPr>
      <w:color w:val="0000FF"/>
      <w:u w:val="single"/>
    </w:rPr>
  </w:style>
  <w:style w:type="character" w:styleId="FollowedHyperlink">
    <w:name w:val="FollowedHyperlink"/>
    <w:basedOn w:val="DefaultParagraphFont"/>
    <w:uiPriority w:val="99"/>
    <w:semiHidden/>
    <w:unhideWhenUsed/>
    <w:rsid w:val="00897B1C"/>
    <w:rPr>
      <w:color w:val="96607D" w:themeColor="followedHyperlink"/>
      <w:u w:val="single"/>
    </w:rPr>
  </w:style>
  <w:style w:type="character" w:styleId="UnresolvedMention">
    <w:name w:val="Unresolved Mention"/>
    <w:basedOn w:val="DefaultParagraphFont"/>
    <w:uiPriority w:val="99"/>
    <w:semiHidden/>
    <w:unhideWhenUsed/>
    <w:qFormat/>
    <w:rsid w:val="003213AA"/>
    <w:rPr>
      <w:color w:val="605E5C"/>
      <w:shd w:val="clear" w:color="auto" w:fill="E1DFDD"/>
    </w:rPr>
  </w:style>
  <w:style w:type="character" w:customStyle="1" w:styleId="IndexLink">
    <w:name w:val="Index Link"/>
    <w:qFormat/>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C82A14"/>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C82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A14"/>
    <w:pPr>
      <w:spacing w:before="160"/>
      <w:jc w:val="center"/>
    </w:pPr>
    <w:rPr>
      <w:i/>
      <w:iCs/>
      <w:color w:val="404040" w:themeColor="text1" w:themeTint="BF"/>
    </w:rPr>
  </w:style>
  <w:style w:type="paragraph" w:styleId="ListParagraph">
    <w:name w:val="List Paragraph"/>
    <w:basedOn w:val="Normal"/>
    <w:uiPriority w:val="34"/>
    <w:qFormat/>
    <w:rsid w:val="00C82A14"/>
    <w:pPr>
      <w:ind w:left="720"/>
      <w:contextualSpacing/>
    </w:pPr>
  </w:style>
  <w:style w:type="paragraph" w:styleId="IntenseQuote">
    <w:name w:val="Intense Quote"/>
    <w:basedOn w:val="Normal"/>
    <w:next w:val="Normal"/>
    <w:link w:val="IntenseQuoteChar"/>
    <w:uiPriority w:val="30"/>
    <w:qFormat/>
    <w:rsid w:val="00C82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43909"/>
    <w:pPr>
      <w:tabs>
        <w:tab w:val="center" w:pos="4680"/>
        <w:tab w:val="right" w:pos="9360"/>
      </w:tabs>
      <w:spacing w:after="0" w:line="240" w:lineRule="auto"/>
    </w:pPr>
  </w:style>
  <w:style w:type="paragraph" w:styleId="Footer">
    <w:name w:val="footer"/>
    <w:basedOn w:val="Normal"/>
    <w:link w:val="FooterChar"/>
    <w:uiPriority w:val="99"/>
    <w:unhideWhenUsed/>
    <w:rsid w:val="00B43909"/>
    <w:pPr>
      <w:tabs>
        <w:tab w:val="center" w:pos="4680"/>
        <w:tab w:val="right" w:pos="9360"/>
      </w:tabs>
      <w:spacing w:after="0" w:line="240" w:lineRule="auto"/>
    </w:pPr>
  </w:style>
  <w:style w:type="paragraph" w:styleId="IndexHeading">
    <w:name w:val="index heading"/>
    <w:basedOn w:val="Heading"/>
  </w:style>
  <w:style w:type="paragraph" w:styleId="TOCHeading">
    <w:name w:val="TOC Heading"/>
    <w:basedOn w:val="Heading1"/>
    <w:next w:val="Normal"/>
    <w:uiPriority w:val="39"/>
    <w:unhideWhenUsed/>
    <w:qFormat/>
    <w:rsid w:val="0004021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40213"/>
    <w:pPr>
      <w:spacing w:after="100"/>
    </w:pPr>
  </w:style>
  <w:style w:type="paragraph" w:styleId="TOC2">
    <w:name w:val="toc 2"/>
    <w:basedOn w:val="Normal"/>
    <w:next w:val="Normal"/>
    <w:autoRedefine/>
    <w:uiPriority w:val="39"/>
    <w:unhideWhenUsed/>
    <w:rsid w:val="0004021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CAA93-3B95-44AB-B703-DF7A4C92B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5225</Words>
  <Characters>29786</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Tittle</dc:creator>
  <dc:description/>
  <cp:lastModifiedBy>John Tittle</cp:lastModifiedBy>
  <cp:revision>2</cp:revision>
  <dcterms:created xsi:type="dcterms:W3CDTF">2026-05-16T22:58:00Z</dcterms:created>
  <dcterms:modified xsi:type="dcterms:W3CDTF">2026-05-16T22:58:00Z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2f22648c-b325-4c0d-aaf4-9517592f00fe</vt:lpwstr>
  </property>
</Properties>
</file>