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WORKING DRAFT — "The Role Atlas: Where Each Law Lives in the Field" (Vol 3 companion)</w:t>
      </w:r>
    </w:p>
    <w:p>
      <w:pPr>
        <w:spacing w:after="140"/>
      </w:pPr>
      <w:r>
        <w:rPr>
          <w:b/>
          <w:bCs/>
        </w:rPr>
        <w:t xml:space="preserve">STATUS:</w:t>
      </w:r>
      <w:r>
        <w:t xml:space="preserve"> Speculative/analytical brainstorm draft, 2026-06-16. </w:t>
      </w:r>
      <w:r>
        <w:rPr>
          <w:b/>
          <w:bCs/>
        </w:rPr>
        <w:t xml:space="preserve">NOT part of the live corpus.</w:t>
      </w:r>
      <w:r>
        <w:t xml:space="preserve"> Dev-only working artifact (per the </w:t>
      </w:r>
      <w:r>
        <w:rPr>
          <w:rFonts w:ascii="Consolas" w:cs="Consolas" w:eastAsia="Consolas" w:hAnsi="Consolas"/>
          <w:sz w:val="20"/>
          <w:szCs w:val="20"/>
        </w:rPr>
        <w:t xml:space="preserve">_implementation-notes/</w:t>
      </w:r>
      <w:r>
        <w:t xml:space="preserve"> convention — never mirrored). Drafted for John's review; placement (a Vol 3 companion essay) undecided. Sibling to the [Grammar of Creation draft](grammar-of-creation-draft-2026-06-16.md). Granddaddy note left as a placeholder for John.</w:t>
      </w:r>
    </w:p>
    <w:p>
      <w:pPr>
        <w:pBdr>
          <w:bottom w:val="single" w:color="999999" w:sz="6" w:space="4"/>
        </w:pBdr>
        <w:spacing w:after="100" w:before="100"/>
      </w:pPr>
      <w:r>
        <w:t xml:space="preserve"/>
      </w:r>
    </w:p>
    <w:p>
      <w:pPr>
        <w:pStyle w:val="Heading1"/>
      </w:pPr>
      <w:r>
        <w:t xml:space="preserve">The Role Atlas: Where Each Law Lives in the Field</w:t>
      </w:r>
    </w:p>
    <w:p>
      <w:pPr>
        <w:spacing w:after="140"/>
      </w:pPr>
      <w:r>
        <w:rPr>
          <w:i/>
          <w:iCs/>
        </w:rPr>
        <w:t xml:space="preserve">A Volume 3 companion essay — an organizing instrument. The atlas itself is a map of what the catalog already holds; the holiness formula at the end is offered at Speculative tier.</w:t>
      </w:r>
    </w:p>
    <w:p>
      <w:pPr>
        <w:spacing w:after="140"/>
      </w:pPr>
      <w:r>
        <w:t xml:space="preserve">A question worth putting to the whole catalog: how does each Foundational Law "fit into" the equations of Volume 3? Can each be traced to a specific place? The honest answer surprised me, so I want to set it down plainly. There is really only </w:t>
      </w:r>
      <w:r>
        <w:rPr>
          <w:i/>
          <w:iCs/>
        </w:rPr>
        <w:t xml:space="preserve">one</w:t>
      </w:r>
      <w:r>
        <w:t xml:space="preserve"> proper equation in Vol 3 — the spiritual-force law — and only four laws are terms in it. The rest do not sit inside an equation at all. They sit inside the </w:t>
      </w:r>
      <w:r>
        <w:rPr>
          <w:i/>
          <w:iCs/>
        </w:rPr>
        <w:t xml:space="preserve">geometry</w:t>
      </w:r>
      <w:r>
        <w:t xml:space="preserve"> — the transcendental field, the configuration space whose axes are Truth, Goodness, and Beauty and whose attractor is Glory — and each law plays a distinct structural </w:t>
      </w:r>
      <w:r>
        <w:rPr>
          <w:i/>
          <w:iCs/>
        </w:rPr>
        <w:t xml:space="preserve">role</w:t>
      </w:r>
      <w:r>
        <w:t xml:space="preserve"> there. This essay is a map of those roles.</w:t>
      </w:r>
    </w:p>
    <w:p>
      <w:pPr>
        <w:pStyle w:val="Heading2"/>
      </w:pPr>
      <w:r>
        <w:t xml:space="preserve">The One Real Equation</w:t>
      </w:r>
    </w:p>
    <w:p>
      <w:pPr>
        <w:spacing w:after="140"/>
      </w:pPr>
      <w:r>
        <w:t xml:space="preserve">The single equation Vol 3 actually writes down is the spiritual-force law:</w:t>
      </w:r>
    </w:p>
    <w:p>
      <w:pPr>
        <w:pBdr>
          <w:left w:val="single" w:color="B0B7C0" w:sz="12" w:space="8"/>
        </w:pBdr>
        <w:spacing w:after="80"/>
        <w:ind w:left="480"/>
      </w:pPr>
      <w:r>
        <w:rPr>
          <w:b/>
          <w:bCs/>
        </w:rPr>
        <w:t xml:space="preserve">F_s = G × [ f(trust) · g(authority) · h(resonance) · i(channel clarity) ]</w:t>
      </w:r>
    </w:p>
    <w:p>
      <w:pPr>
        <w:spacing w:after="140"/>
      </w:pPr>
      <w:r>
        <w:t xml:space="preserve">Only four laws are terms in it: f = the faith-generation law (V1.Exp1), g = spiritual authority (V1.Exp7), h = prayer-as-resonance (V1.Exp8), i = the channel-clearing work (V2.Exps 1–6). And </w:t>
      </w:r>
      <w:r>
        <w:rPr>
          <w:b/>
          <w:bCs/>
        </w:rPr>
        <w:t xml:space="preserve">G — God's free, sovereign self-giving — leads the whole expression and is not a law at all.</w:t>
      </w:r>
      <w:r>
        <w:t xml:space="preserve"> Vol 3 says this in so many words: the multiplicative force law "is not a new law; it is a formal integration of laws already stated." So if the question is </w:t>
      </w:r>
      <w:r>
        <w:rPr>
          <w:i/>
          <w:iCs/>
        </w:rPr>
        <w:t xml:space="preserve">which laws are inside the equation</w:t>
      </w:r>
      <w:r>
        <w:t xml:space="preserve">, the answer is four — plus the un-formalizable G out front. Every other law lives somewhere else.</w:t>
      </w:r>
    </w:p>
    <w:p>
      <w:pPr>
        <w:pStyle w:val="Heading2"/>
      </w:pPr>
      <w:r>
        <w:t xml:space="preserve">The Role Atlas</w:t>
      </w:r>
    </w:p>
    <w:p>
      <w:pPr>
        <w:spacing w:after="140"/>
      </w:pPr>
      <w:r>
        <w:t xml:space="preserve">Once you see the field as a landscape — axes Truth (φ), Goodness (χ), Beauty (η), bound by Love as the meta-coupling, with Glory as the attractor — the laws sort cleanly by the </w:t>
      </w:r>
      <w:r>
        <w:rPr>
          <w:i/>
          <w:iCs/>
        </w:rPr>
        <w:t xml:space="preserve">job</w:t>
      </w:r>
      <w:r>
        <w:t xml:space="preserve"> each one does in that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8"/>
        <w:gridCol w:w="2741"/>
        <w:gridCol w:w="5171"/>
      </w:tblGrid>
      <w:tr>
        <w:trPr>
          <w:tblHeader/>
        </w:trPr>
        <w:tc>
          <w:tcPr>
            <w:tcW w:type="dxa" w:w="1448"/>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Role in the field</w:t>
            </w:r>
          </w:p>
        </w:tc>
        <w:tc>
          <w:tcPr>
            <w:tcW w:type="dxa" w:w="2741"/>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What it is</w:t>
            </w:r>
          </w:p>
        </w:tc>
        <w:tc>
          <w:tcPr>
            <w:tcW w:type="dxa" w:w="5171"/>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Laws that play it</w:t>
            </w:r>
          </w:p>
        </w:tc>
      </w:tr>
      <w:tr>
        <w:tc>
          <w:tcPr>
            <w:tcW w:type="dxa" w:w="144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The attractor</w:t>
            </w:r>
          </w:p>
        </w:tc>
        <w:tc>
          <w:tcPr>
            <w:tcW w:type="dxa" w:w="274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fixed point the whole system tends toward</w:t>
            </w:r>
          </w:p>
        </w:tc>
        <w:tc>
          <w:tcPr>
            <w:tcW w:type="dxa" w:w="517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FL.XXXVI Eschatological Glory</w:t>
            </w:r>
          </w:p>
        </w:tc>
      </w:tr>
      <w:tr>
        <w:tc>
          <w:tcPr>
            <w:tcW w:type="dxa" w:w="144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The axes</w:t>
            </w:r>
          </w:p>
        </w:tc>
        <w:tc>
          <w:tcPr>
            <w:tcW w:type="dxa" w:w="274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coordinates of the space</w:t>
            </w:r>
          </w:p>
        </w:tc>
        <w:tc>
          <w:tcPr>
            <w:tcW w:type="dxa" w:w="517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Wisdom cluster (V1.Exp4) → Truth; Worship / affective laws → Goodness + Beauty</w:t>
            </w:r>
          </w:p>
        </w:tc>
      </w:tr>
      <w:tr>
        <w:tc>
          <w:tcPr>
            <w:tcW w:type="dxa" w:w="144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Equation terms</w:t>
            </w:r>
          </w:p>
        </w:tc>
        <w:tc>
          <w:tcPr>
            <w:tcW w:type="dxa" w:w="274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four factors of F_s</w:t>
            </w:r>
          </w:p>
        </w:tc>
        <w:tc>
          <w:tcPr>
            <w:tcW w:type="dxa" w:w="517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V1.Exp1 (trust), V1.Exp7 (authority), V1.Exp8 (resonance), V2.Exps 1–6 (channel)</w:t>
            </w:r>
          </w:p>
        </w:tc>
      </w:tr>
      <w:tr>
        <w:tc>
          <w:tcPr>
            <w:tcW w:type="dxa" w:w="144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Gradient / dynamics</w:t>
            </w:r>
          </w:p>
        </w:tc>
        <w:tc>
          <w:tcPr>
            <w:tcW w:type="dxa" w:w="274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Which way the trajectory slides</w:t>
            </w:r>
          </w:p>
        </w:tc>
        <w:tc>
          <w:tcPr>
            <w:tcW w:type="dxa" w:w="517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FL.VII Drawing-Near, FL.IV Humility-Exaltation, FL.I Sowing-and-Reaping</w:t>
            </w:r>
          </w:p>
        </w:tc>
      </w:tr>
      <w:tr>
        <w:tc>
          <w:tcPr>
            <w:tcW w:type="dxa" w:w="144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Potential wells</w:t>
            </w:r>
          </w:p>
        </w:tc>
        <w:tc>
          <w:tcPr>
            <w:tcW w:type="dxa" w:w="274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Local minima that trap</w:t>
            </w:r>
          </w:p>
        </w:tc>
        <w:tc>
          <w:tcPr>
            <w:tcW w:type="dxa" w:w="517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FL.XV Hardening, FL.XVI Bondage (the mustard seed = the escape energy needed to leave a well)</w:t>
            </w:r>
          </w:p>
        </w:tc>
      </w:tr>
      <w:tr>
        <w:tc>
          <w:tcPr>
            <w:tcW w:type="dxa" w:w="144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The landscape itself</w:t>
            </w:r>
          </w:p>
        </w:tc>
        <w:tc>
          <w:tcPr>
            <w:tcW w:type="dxa" w:w="274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w:t>
            </w:r>
            <w:r>
              <w:rPr>
                <w:i/>
                <w:iCs/>
              </w:rPr>
              <w:t xml:space="preserve">shape</w:t>
            </w:r>
            <w:r>
              <w:t xml:space="preserve"> of the space, not motion on it</w:t>
            </w:r>
          </w:p>
        </w:tc>
        <w:tc>
          <w:tcPr>
            <w:tcW w:type="dxa" w:w="517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FL.III Heart-Throne, FL.VIII Desire-for-God, FL.XXXV Trust-Substrate (Category A substrate laws)</w:t>
            </w:r>
          </w:p>
        </w:tc>
      </w:tr>
      <w:tr>
        <w:tc>
          <w:tcPr>
            <w:tcW w:type="dxa" w:w="144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Couplings</w:t>
            </w:r>
          </w:p>
        </w:tc>
        <w:tc>
          <w:tcPr>
            <w:tcW w:type="dxa" w:w="274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What binds the axes together</w:t>
            </w:r>
          </w:p>
        </w:tc>
        <w:tc>
          <w:tcPr>
            <w:tcW w:type="dxa" w:w="517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Love (the meta-coupling); obedience trains the α/β/γ couplings into place</w:t>
            </w:r>
          </w:p>
        </w:tc>
      </w:tr>
      <w:tr>
        <w:tc>
          <w:tcPr>
            <w:tcW w:type="dxa" w:w="144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Constraints / boundaries</w:t>
            </w:r>
          </w:p>
        </w:tc>
        <w:tc>
          <w:tcPr>
            <w:tcW w:type="dxa" w:w="274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admissible region — where you are </w:t>
            </w:r>
            <w:r>
              <w:rPr>
                <w:i/>
                <w:iCs/>
              </w:rPr>
              <w:t xml:space="preserve">allowed</w:t>
            </w:r>
            <w:r>
              <w:t xml:space="preserve"> to be</w:t>
            </w:r>
          </w:p>
        </w:tc>
        <w:tc>
          <w:tcPr>
            <w:tcW w:type="dxa" w:w="517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Holiness; FL.XLI Defilement-Cleansing Reversal</w:t>
            </w:r>
          </w:p>
        </w:tc>
      </w:tr>
      <w:tr>
        <w:tc>
          <w:tcPr>
            <w:tcW w:type="dxa" w:w="144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Conservation</w:t>
            </w:r>
          </w:p>
        </w:tc>
        <w:tc>
          <w:tcPr>
            <w:tcW w:type="dxa" w:w="274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What is preserved through change</w:t>
            </w:r>
          </w:p>
        </w:tc>
        <w:tc>
          <w:tcPr>
            <w:tcW w:type="dxa" w:w="517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V3.Exp6 — confession-restoration conserves position; capacity used grows, capacity unused diminishes</w:t>
            </w:r>
          </w:p>
        </w:tc>
      </w:tr>
    </w:tbl>
    <w:p>
      <w:pPr>
        <w:spacing w:after="80"/>
      </w:pPr>
      <w:r>
        <w:t xml:space="preserve"/>
      </w:r>
    </w:p>
    <w:p>
      <w:pPr>
        <w:pStyle w:val="Heading2"/>
      </w:pPr>
      <w:r>
        <w:t xml:space="preserve">Every Law Has Three Addresses</w:t>
      </w:r>
    </w:p>
    <w:p>
      <w:pPr>
        <w:spacing w:after="140"/>
      </w:pPr>
      <w:r>
        <w:t xml:space="preserve">This is the part that answers "can each be traced to a specific place?" — and the answer is yes, three times over. Every law already carries three coordinates:</w:t>
      </w:r>
    </w:p>
    <w:p>
      <w:pPr>
        <w:spacing w:after="140"/>
      </w:pPr>
      <w:r>
        <w:t xml:space="preserve">1. </w:t>
      </w:r>
      <w:r>
        <w:rPr>
          <w:b/>
          <w:bCs/>
        </w:rPr>
        <w:t xml:space="preserve">Category (A–F)</w:t>
      </w:r>
      <w:r>
        <w:t xml:space="preserve"> in the Master Law Index — Structural, Operational, Diagnostic, Tool-Application, Developmental, Field.</w:t>
      </w:r>
    </w:p>
    <w:p>
      <w:pPr>
        <w:spacing w:after="140"/>
      </w:pPr>
      <w:r>
        <w:t xml:space="preserve">2. </w:t>
      </w:r>
      <w:r>
        <w:rPr>
          <w:b/>
          <w:bCs/>
        </w:rPr>
        <w:t xml:space="preserve">Periodic cell</w:t>
      </w:r>
      <w:r>
        <w:t xml:space="preserve"> (Period n × Group n) in the Vol 5 Periodic Table.</w:t>
      </w:r>
    </w:p>
    <w:p>
      <w:pPr>
        <w:spacing w:after="140"/>
      </w:pPr>
      <w:r>
        <w:t xml:space="preserve">3. </w:t>
      </w:r>
      <w:r>
        <w:rPr>
          <w:b/>
          <w:bCs/>
        </w:rPr>
        <w:t xml:space="preserve">Role in the field</w:t>
      </w:r>
      <w:r>
        <w:t xml:space="preserve"> (the atlas above).</w:t>
      </w:r>
    </w:p>
    <w:p>
      <w:pPr>
        <w:spacing w:after="140"/>
      </w:pPr>
      <w:r>
        <w:t xml:space="preserve">So FL.XV Hardening's full address is: </w:t>
      </w:r>
      <w:r>
        <w:rPr>
          <w:i/>
          <w:iCs/>
        </w:rPr>
        <w:t xml:space="preserve">Category B (operational); cell P0/GI; field-role = a potential well that deepens with refusal.</w:t>
      </w:r>
      <w:r>
        <w:t xml:space="preserve"> That is a precise, traceable location in three coordinate systems at once. (And the reason the six proportionality laws — FL.I, VI, IX, XV, XVI, XXXV — all share the Period-0 row is that they are one dynamic seen from six different dimensions of the person.)</w:t>
      </w:r>
    </w:p>
    <w:p>
      <w:pPr>
        <w:pStyle w:val="Heading2"/>
      </w:pPr>
      <w:r>
        <w:t xml:space="preserve">What Refuses to Be an Equation</w:t>
      </w:r>
    </w:p>
    <w:p>
      <w:pPr>
        <w:spacing w:after="140"/>
      </w:pPr>
      <w:r>
        <w:t xml:space="preserve">The atlas could mislead if it suggested everything reduces to math. It does not, and that limit is the most important thing in this essay. The laws that formalize cleanly are the </w:t>
      </w:r>
      <w:r>
        <w:rPr>
          <w:i/>
          <w:iCs/>
        </w:rPr>
        <w:t xml:space="preserve">dynamics and proportionality</w:t>
      </w:r>
      <w:r>
        <w:t xml:space="preserve"> laws — the Period-0 row, the four force-factors, the Glory attractor. The </w:t>
      </w:r>
      <w:r>
        <w:rPr>
          <w:i/>
          <w:iCs/>
        </w:rPr>
        <w:t xml:space="preserve">relational</w:t>
      </w:r>
      <w:r>
        <w:t xml:space="preserve"> laws — Reciprocal Forgiveness, Communal Soul-Care, Restoration-of-the-Erring — can be </w:t>
      </w:r>
      <w:r>
        <w:rPr>
          <w:i/>
          <w:iCs/>
        </w:rPr>
        <w:t xml:space="preserve">placed</w:t>
      </w:r>
      <w:r>
        <w:t xml:space="preserve"> in the geometry (as couplings, constraints, gradients) but cannot be </w:t>
      </w:r>
      <w:r>
        <w:rPr>
          <w:i/>
          <w:iCs/>
        </w:rPr>
        <w:t xml:space="preserve">reduced</w:t>
      </w:r>
      <w:r>
        <w:t xml:space="preserve"> to a formula without losing exactly what makes them true. And the deepest point of all: the single governing term in the one real equation is </w:t>
      </w:r>
      <w:r>
        <w:rPr>
          <w:b/>
          <w:bCs/>
        </w:rPr>
        <w:t xml:space="preserve">G</w:t>
      </w:r>
      <w:r>
        <w:t xml:space="preserve">, God's free self-giving — and that is precisely the term that is not an equation. So the rule for the whole project is this: </w:t>
      </w:r>
      <w:r>
        <w:rPr>
          <w:i/>
          <w:iCs/>
        </w:rPr>
        <w:t xml:space="preserve">every law can be given a formal </w:t>
      </w:r>
      <w:r>
        <w:rPr>
          <w:i/>
          <w:iCs/>
        </w:rPr>
        <w:t xml:space="preserve">role</w:t>
      </w:r>
      <w:r>
        <w:rPr>
          <w:i/>
          <w:iCs/>
        </w:rPr>
        <w:t xml:space="preserve">; only some can be given an </w:t>
      </w:r>
      <w:r>
        <w:rPr>
          <w:i/>
          <w:iCs/>
        </w:rPr>
        <w:t xml:space="preserve">equation</w:t>
      </w:r>
      <w:r>
        <w:rPr>
          <w:i/>
          <w:iCs/>
        </w:rPr>
        <w:t xml:space="preserve">; and the term that governs every outcome is never either.</w:t>
      </w:r>
      <w:r>
        <w:t xml:space="preserve"> There is no mechanism; there is a Father.</w:t>
      </w:r>
    </w:p>
    <w:p>
      <w:pPr>
        <w:pStyle w:val="Heading2"/>
      </w:pPr>
      <w:r>
        <w:t xml:space="preserve">The Equation for Holy</w:t>
      </w:r>
    </w:p>
    <w:p>
      <w:pPr>
        <w:spacing w:after="140"/>
      </w:pPr>
      <w:r>
        <w:t xml:space="preserve">Now the question that started this: what is the equation for the scriptural understanding of </w:t>
      </w:r>
      <w:r>
        <w:rPr>
          <w:i/>
          <w:iCs/>
        </w:rPr>
        <w:t xml:space="preserve">Holy</w:t>
      </w:r>
      <w:r>
        <w:t xml:space="preserve">? The instinct is to make Holiness a fourth axis you maximize alongside Truth, Goodness, and Beauty. I think that is wrong — and the field already says so. In the Glory-attractor chapter, holiness never appears as an axis; it appears as </w:t>
      </w:r>
      <w:r>
        <w:rPr>
          <w:b/>
          <w:bCs/>
        </w:rPr>
        <w:t xml:space="preserve">"Holiness constraints."</w:t>
      </w:r>
      <w:r>
        <w:t xml:space="preserve"> That is the clue. Holiness is not a coordinate you accumulate — it is the </w:t>
      </w:r>
      <w:r>
        <w:rPr>
          <w:b/>
          <w:bCs/>
        </w:rPr>
        <w:t xml:space="preserve">constraint geometry of the whole space</w:t>
      </w:r>
      <w:r>
        <w:t xml:space="preserve">: the </w:t>
      </w:r>
      <w:r>
        <w:rPr>
          <w:i/>
          <w:iCs/>
        </w:rPr>
        <w:t xml:space="preserve">set-apart boundary</w:t>
      </w:r>
      <w:r>
        <w:t xml:space="preserve"> that defines which region you are allowed to occupy.</w:t>
      </w:r>
    </w:p>
    <w:p>
      <w:pPr>
        <w:spacing w:after="140"/>
      </w:pPr>
      <w:r>
        <w:t xml:space="preserve">This matches the Hebrew exactly. </w:t>
      </w:r>
      <w:r>
        <w:rPr>
          <w:i/>
          <w:iCs/>
        </w:rPr>
        <w:t xml:space="preserve">Qadosh</w:t>
      </w:r>
      <w:r>
        <w:t xml:space="preserve"> means </w:t>
      </w:r>
      <w:r>
        <w:rPr>
          <w:b/>
          <w:bCs/>
        </w:rPr>
        <w:t xml:space="preserve">set apart, cut toward God</w:t>
      </w:r>
      <w:r>
        <w:t xml:space="preserve"> — separation, not a quantity. </w:t>
      </w:r>
      <w:r>
        <w:rPr>
          <w:i/>
          <w:iCs/>
        </w:rPr>
        <w:t xml:space="preserve">"You shall be holy, for I am holy"</w:t>
      </w:r>
      <w:r>
        <w:t xml:space="preserve"> (Lev. 11:44; 1 Pet. 1:16); the thrice-holy of </w:t>
      </w:r>
      <w:r>
        <w:rPr>
          <w:i/>
          <w:iCs/>
        </w:rPr>
        <w:t xml:space="preserve">"Holy, holy, holy is the Lord of hosts"</w:t>
      </w:r>
      <w:r>
        <w:t xml:space="preserve"> (Isa. 6:3) names God's sheer otherness. So holiness has two faces, and they are two different geometric objects:</w:t>
      </w:r>
    </w:p>
    <w:p>
      <w:pPr>
        <w:pStyle w:val="ListParagraph"/>
        <w:numPr>
          <w:ilvl w:val="0"/>
          <w:numId w:val="2"/>
        </w:numPr>
        <w:spacing w:after="60"/>
      </w:pPr>
      <w:r>
        <w:rPr>
          <w:b/>
          <w:bCs/>
        </w:rPr>
        <w:t xml:space="preserve">God's holiness is the source that grounds the entire manifold.</w:t>
      </w:r>
      <w:r>
        <w:t xml:space="preserve"> He is not a point </w:t>
      </w:r>
      <w:r>
        <w:rPr>
          <w:i/>
          <w:iCs/>
        </w:rPr>
        <w:t xml:space="preserve">in</w:t>
      </w:r>
      <w:r>
        <w:t xml:space="preserve"> the space with a high holiness-value; He is the One whose otherness </w:t>
      </w:r>
      <w:r>
        <w:rPr>
          <w:i/>
          <w:iCs/>
        </w:rPr>
        <w:t xml:space="preserve">defines</w:t>
      </w:r>
      <w:r>
        <w:t xml:space="preserve"> the space and whose Glory is its attractor. His holiness is why there is a boundary at all.</w:t>
      </w:r>
    </w:p>
    <w:p>
      <w:pPr>
        <w:pStyle w:val="ListParagraph"/>
        <w:numPr>
          <w:ilvl w:val="0"/>
          <w:numId w:val="2"/>
        </w:numPr>
        <w:spacing w:after="60"/>
      </w:pPr>
      <w:r>
        <w:rPr>
          <w:b/>
          <w:bCs/>
        </w:rPr>
        <w:t xml:space="preserve">Our holiness — sanctification — is staying within, and being conformed to, that boundary while the trajectory moves toward Glory.</w:t>
      </w:r>
      <w:r>
        <w:t xml:space="preserve"> Not a number we accumulate, but a region we are kept in and increasingly </w:t>
      </w:r>
      <w:r>
        <w:rPr>
          <w:i/>
          <w:iCs/>
        </w:rPr>
        <w:t xml:space="preserve">shaped by</w:t>
      </w:r>
      <w:r>
        <w:t xml:space="preserve">.</w:t>
      </w:r>
    </w:p>
    <w:p>
      <w:pPr>
        <w:spacing w:after="140"/>
      </w:pPr>
      <w:r>
        <w:t xml:space="preserve">A compact, deliberately-illustrative formula, built to mirror the force equation's own shape:</w:t>
      </w:r>
    </w:p>
    <w:p>
      <w:pPr>
        <w:pBdr>
          <w:left w:val="single" w:color="B0B7C0" w:sz="12" w:space="8"/>
        </w:pBdr>
        <w:spacing w:after="80"/>
        <w:ind w:left="480"/>
      </w:pPr>
      <w:r>
        <w:rPr>
          <w:b/>
          <w:bCs/>
        </w:rPr>
        <w:t xml:space="preserve">Holiness(t) = G_s × [ consecration (set-apart-to-God) · conformity (alignment to the Glory attractor's pattern) ], subject to the trajectory remaining in the admissible region.</w:t>
      </w:r>
    </w:p>
    <w:p>
      <w:pPr>
        <w:spacing w:after="140"/>
      </w:pPr>
      <w:r>
        <w:t xml:space="preserve">where </w:t>
      </w:r>
      <w:r>
        <w:rPr>
          <w:b/>
          <w:bCs/>
        </w:rPr>
        <w:t xml:space="preserve">G_s, God's sanctifying action, leads the whole expression</w:t>
      </w:r>
      <w:r>
        <w:t xml:space="preserve"> — </w:t>
      </w:r>
      <w:r>
        <w:rPr>
          <w:i/>
          <w:iCs/>
        </w:rPr>
        <w:t xml:space="preserve">"I am the Lord who sanctifies you"</w:t>
      </w:r>
      <w:r>
        <w:t xml:space="preserve"> (Lev. 20:8); </w:t>
      </w:r>
      <w:r>
        <w:rPr>
          <w:i/>
          <w:iCs/>
        </w:rPr>
        <w:t xml:space="preserve">"the God of peace himself sanctify you completely"</w:t>
      </w:r>
      <w:r>
        <w:t xml:space="preserve"> (1 Thess. 5:23) — and the two human factors are conditions of reception, never a mechanism. The same grammar as F_s: God leads; we cooperate.</w:t>
      </w:r>
    </w:p>
    <w:p>
      <w:pPr>
        <w:spacing w:after="140"/>
      </w:pPr>
      <w:r>
        <w:t xml:space="preserve">And here is the part I find most beautiful, because it is grounded in an actual law. </w:t>
      </w:r>
      <w:r>
        <w:rPr>
          <w:b/>
          <w:bCs/>
        </w:rPr>
        <w:t xml:space="preserve">FL.XLI (the Defilement-Cleansing Reversal Law) is a statement about the holiness boundary changing sign.</w:t>
      </w:r>
      <w:r>
        <w:t xml:space="preserve"> Under the old covenant the holiness constraint </w:t>
      </w:r>
      <w:r>
        <w:rPr>
          <w:i/>
          <w:iCs/>
        </w:rPr>
        <w:t xml:space="preserve">repels</w:t>
      </w:r>
      <w:r>
        <w:t xml:space="preserve">: touch the unclean and uncleanness spreads inward, so the boundary must be defended — the veil, the holy of holies, the careful perimeter of clean and unclean. Under Christ, FL.XLI says the polarity </w:t>
      </w:r>
      <w:r>
        <w:rPr>
          <w:i/>
          <w:iCs/>
        </w:rPr>
        <w:t xml:space="preserve">inverts</w:t>
      </w:r>
      <w:r>
        <w:t xml:space="preserve">: His holiness is contagious </w:t>
      </w:r>
      <w:r>
        <w:rPr>
          <w:i/>
          <w:iCs/>
        </w:rPr>
        <w:t xml:space="preserve">cleanness</w:t>
      </w:r>
      <w:r>
        <w:t xml:space="preserve"> — He touches the leper and the leper is made clean, not He unclean. In the geometry, that is the holiness constraint surface </w:t>
      </w:r>
      <w:r>
        <w:rPr>
          <w:b/>
          <w:bCs/>
        </w:rPr>
        <w:t xml:space="preserve">turning from a repelling wall into an attractor.</w:t>
      </w:r>
      <w:r>
        <w:t xml:space="preserve"> Holiness stops being the boundary that keeps you out and becomes the pull that brings you home. That, I would argue, is the gospel written in the field's own language.</w:t>
      </w:r>
    </w:p>
    <w:p>
      <w:pPr>
        <w:spacing w:after="140"/>
      </w:pPr>
      <w:r>
        <w:rPr>
          <w:b/>
          <w:bCs/>
        </w:rPr>
        <w:t xml:space="preserve">Proposed framing (the atlas: organizing instrument; the holiness formula: Speculative): Most Foundational Laws do not sit inside Vol 3's one equation; they occupy distinct structural roles in the transcendental field — attractor, axis, equation-term, gradient, potential well, landscape-substrate, coupling, constraint, or conservation law — and each law can be located by three coordinates at once (its Master-Index category, its Periodic-Table cell, and its field-role). Holiness is best modeled not as a fourth axis but as the constraint geometry of the space: God's holiness the source that defines the admissible region, our holiness the set-apart conformity that keeps us within it, and — under Christ (FL.XLI) — the boundary inverted from a repelling wall into a cleansing attractor.</w:t>
      </w:r>
    </w:p>
    <w:p>
      <w:pPr>
        <w:spacing w:after="140"/>
      </w:pPr>
      <w:r>
        <w:rPr>
          <w:b/>
          <w:bCs/>
        </w:rPr>
        <w:t xml:space="preserve">Certainty: the role-atlas is Reasonably Inferred as an organizing map of what the matured catalog already holds; the "equation for Holy" is Speculative — a structured analogy, offered for the light it sheds, not a measurement and not a doctrine. The governing term in every formulation (G, G_s) is God's free action and is deliberately left un-formalized.</w:t>
      </w:r>
    </w:p>
    <w:p>
      <w:pPr>
        <w:spacing w:after="140"/>
      </w:pPr>
      <w:r>
        <w:rPr>
          <w:b/>
          <w:bCs/>
          <w:i/>
          <w:iCs/>
        </w:rPr>
        <w:t xml:space="preserve">A word from your Granddaddy.</w:t>
      </w:r>
      <w:r>
        <w:t xml:space="preserve"> </w:t>
      </w:r>
      <w:r>
        <w:rPr>
          <w:i/>
          <w:iCs/>
        </w:rPr>
        <w:t xml:space="preserve">This discussion is what I have been expecting as I started digging into scripture and reflecting on God's laws. There is an integrating underlying picture of how they start to fit together as they show up. And that picture shows us things that we did not see before and predict connections that were not obvious, so that we can align on what God is up to better. This is really exciting. I hope you kids will take this and go further, wherever the Lord leads.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lvl w:ilvl="1" w15:tentative="1">
      <w:start w:val="1"/>
      <w:numFmt w:val="bullet"/>
      <w:lvlText w:val="◦"/>
      <w:lvlJc w:val="left"/>
      <w:pPr>
        <w:ind w:left="11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2026-06-17T12:04:17.482Z</dcterms:created>
  <dcterms:modified xsi:type="dcterms:W3CDTF">2026-06-17T12:04:17.492Z</dcterms:modified>
</cp:coreProperties>
</file>

<file path=docProps/custom.xml><?xml version="1.0" encoding="utf-8"?>
<Properties xmlns="http://schemas.openxmlformats.org/officeDocument/2006/custom-properties" xmlns:vt="http://schemas.openxmlformats.org/officeDocument/2006/docPropsVTypes"/>
</file>