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sz w:val="36"/>
          <w:szCs w:val="36"/>
        </w:rPr>
        <w:t xml:space="preserve">Intentional Journey of the Heart</w:t>
      </w:r>
    </w:p>
    <w:p>
      <w:pPr>
        <w:spacing w:after="240"/>
        <w:jc w:val="center"/>
      </w:pPr>
      <w:r>
        <w:rPr>
          <w:rFonts w:ascii="Arial" w:cs="Arial" w:eastAsia="Arial" w:hAnsi="Arial"/>
          <w:b/>
          <w:bCs/>
          <w:sz w:val="32"/>
          <w:szCs w:val="32"/>
        </w:rPr>
        <w:t xml:space="preserve">Volume 5: The Spiritual Periodic Table</w:t>
      </w:r>
    </w:p>
    <w:p>
      <w:pPr>
        <w:spacing w:after="480"/>
        <w:jc w:val="center"/>
      </w:pPr>
      <w:r>
        <w:rPr>
          <w:rFonts w:ascii="Arial" w:cs="Arial" w:eastAsia="Arial" w:hAnsi="Arial"/>
          <w:i/>
          <w:iCs/>
          <w:sz w:val="26"/>
          <w:szCs w:val="26"/>
        </w:rPr>
        <w:t xml:space="preserve">v5_6_0_11 Implementation Bundle</w:t>
      </w:r>
    </w:p>
    <w:p>
      <w:pPr>
        <w:spacing w:after="80"/>
        <w:jc w:val="center"/>
      </w:pPr>
      <w:r>
        <w:rPr>
          <w:rFonts w:ascii="Arial" w:cs="Arial" w:eastAsia="Arial" w:hAnsi="Arial"/>
          <w:sz w:val="22"/>
          <w:szCs w:val="22"/>
        </w:rPr>
        <w:t xml:space="preserve">The Period 3 Community-Scale Expansion Pass</w:t>
      </w:r>
    </w:p>
    <w:p>
      <w:pPr>
        <w:spacing w:after="80"/>
        <w:jc w:val="center"/>
      </w:pPr>
      <w:r>
        <w:rPr>
          <w:rFonts w:ascii="Arial" w:cs="Arial" w:eastAsia="Arial" w:hAnsi="Arial"/>
          <w:sz w:val="22"/>
          <w:szCs w:val="22"/>
        </w:rPr>
        <w:t xml:space="preserve">Four New Foundational Laws (FL.XXIX – FL.XXXII)</w:t>
      </w:r>
    </w:p>
    <w:p>
      <w:pPr>
        <w:spacing w:after="80"/>
        <w:jc w:val="center"/>
      </w:pPr>
      <w:r>
        <w:rPr>
          <w:rFonts w:ascii="Arial" w:cs="Arial" w:eastAsia="Arial" w:hAnsi="Arial"/>
          <w:sz w:val="22"/>
          <w:szCs w:val="22"/>
        </w:rPr>
        <w:t xml:space="preserve">Body-of-Christ Master-Frame Integrated</w:t>
      </w:r>
    </w:p>
    <w:p>
      <w:pPr>
        <w:spacing w:after="480"/>
        <w:jc w:val="center"/>
      </w:pPr>
      <w:r>
        <w:rPr>
          <w:rFonts w:ascii="Arial" w:cs="Arial" w:eastAsia="Arial" w:hAnsi="Arial"/>
          <w:sz w:val="22"/>
          <w:szCs w:val="22"/>
        </w:rPr>
        <w:t xml:space="preserve">Stress-Test Outcomes for All 15 Candidates</w:t>
      </w:r>
    </w:p>
    <w:p>
      <w:pPr>
        <w:spacing w:after="120"/>
        <w:jc w:val="center"/>
      </w:pPr>
      <w:r>
        <w:rPr>
          <w:rFonts w:ascii="Arial" w:cs="Arial" w:eastAsia="Arial" w:hAnsi="Arial"/>
          <w:sz w:val="22"/>
          <w:szCs w:val="22"/>
        </w:rPr>
        <w:t xml:space="preserve">Prepared for John G. Tittle</w:t>
      </w:r>
    </w:p>
    <w:p>
      <w:pPr>
        <w:spacing w:after="720"/>
        <w:jc w:val="center"/>
      </w:pPr>
      <w:r>
        <w:rPr>
          <w:rFonts w:ascii="Arial" w:cs="Arial" w:eastAsia="Arial" w:hAnsi="Arial"/>
          <w:sz w:val="22"/>
          <w:szCs w:val="22"/>
        </w:rPr>
        <w:t xml:space="preserve">May 21, 2026</w:t>
      </w:r>
    </w:p>
    <w:p>
      <w:r>
        <w:br w:type="page"/>
      </w:r>
    </w:p>
    <w:p>
      <w:pPr>
        <w:pStyle w:val="Heading1"/>
        <w:spacing w:after="240" w:before="360"/>
      </w:pPr>
      <w:r>
        <w:rPr>
          <w:rFonts w:ascii="Arial" w:cs="Arial" w:eastAsia="Arial" w:hAnsi="Arial"/>
          <w:b/>
          <w:bCs/>
          <w:sz w:val="36"/>
          <w:szCs w:val="36"/>
        </w:rPr>
        <w:t xml:space="preserve">Implementation Overview</w:t>
      </w:r>
    </w:p>
    <w:p>
      <w:pPr>
        <w:spacing w:after="160" w:line="300"/>
      </w:pPr>
      <w:r>
        <w:rPr>
          <w:rFonts w:ascii="Arial" w:cs="Arial" w:eastAsia="Arial" w:hAnsi="Arial"/>
          <w:b w:val="false"/>
          <w:bCs w:val="false"/>
          <w:i w:val="false"/>
          <w:iCs w:val="false"/>
          <w:sz w:val="22"/>
          <w:szCs w:val="22"/>
        </w:rPr>
        <w:t xml:space="preserve">This Word document holds the complete v5_6_0_11 implementation bundle — the substantial multi-candidate expansion pass at the Period 3 community-scale territory. The revision follows the corporate person-structure scriptural-definition document (which articulated the scriptural grounding of the catalog's Group designations at the corporate scale and identified the body-of-Christ master-frame) and applies that structural-foundation work in evaluating the 15 candidates surfaced at the pre-pass roster discussion.</w:t>
      </w:r>
    </w:p>
    <w:p>
      <w:pPr>
        <w:spacing w:after="160" w:line="300"/>
      </w:pPr>
      <w:r>
        <w:rPr>
          <w:rFonts w:ascii="Arial" w:cs="Arial" w:eastAsia="Arial" w:hAnsi="Arial"/>
          <w:b w:val="false"/>
          <w:bCs w:val="false"/>
          <w:i w:val="false"/>
          <w:iCs w:val="false"/>
          <w:sz w:val="22"/>
          <w:szCs w:val="22"/>
        </w:rPr>
        <w:t xml:space="preserve">The pass admits </w:t>
      </w:r>
      <w:r>
        <w:rPr>
          <w:rFonts w:ascii="Arial" w:cs="Arial" w:eastAsia="Arial" w:hAnsi="Arial"/>
          <w:b/>
          <w:bCs/>
          <w:i w:val="false"/>
          <w:iCs w:val="false"/>
          <w:sz w:val="22"/>
          <w:szCs w:val="22"/>
        </w:rPr>
        <w:t xml:space="preserve">four Foundational Laws</w:t>
      </w:r>
      <w:r>
        <w:rPr>
          <w:rFonts w:ascii="Arial" w:cs="Arial" w:eastAsia="Arial" w:hAnsi="Arial"/>
          <w:b w:val="false"/>
          <w:bCs w:val="false"/>
          <w:i w:val="false"/>
          <w:iCs w:val="false"/>
          <w:sz w:val="22"/>
          <w:szCs w:val="22"/>
        </w:rPr>
        <w:t xml:space="preserve"> as finalists: FL.XXIX Corporate Emotional Integration Law at P3/GIII (constitutive bidirectional; absorbs Candidate 1 Corporate Grief Work as canonical articulated sub-case); FL.XXX Communal Soul-Care for the Wounded Law at P3/GIII (Mirror statement form); FL.XXXI Corporate Scriptural Reception Law at P3/GIV (Mirror statement form; closes P3/GIV under-population); FL.XXXII Communal Worship Heart-Alignment Law at P3/GII (constitutive bidirectional; closes P3/GII under-population; parallels FL.III Heart-Throne at corporate-heart scale).</w:t>
      </w:r>
    </w:p>
    <w:p>
      <w:pPr>
        <w:spacing w:after="160" w:line="300"/>
      </w:pPr>
      <w:r>
        <w:rPr>
          <w:rFonts w:ascii="Arial" w:cs="Arial" w:eastAsia="Arial" w:hAnsi="Arial"/>
          <w:b w:val="false"/>
          <w:bCs w:val="false"/>
          <w:i w:val="false"/>
          <w:iCs w:val="false"/>
          <w:sz w:val="22"/>
          <w:szCs w:val="22"/>
        </w:rPr>
        <w:t xml:space="preserve">The pass </w:t>
      </w:r>
      <w:r>
        <w:rPr>
          <w:rFonts w:ascii="Arial" w:cs="Arial" w:eastAsia="Arial" w:hAnsi="Arial"/>
          <w:b/>
          <w:bCs/>
          <w:i w:val="false"/>
          <w:iCs w:val="false"/>
          <w:sz w:val="22"/>
          <w:szCs w:val="22"/>
        </w:rPr>
        <w:t xml:space="preserve">holds two candidates for v5_6_0_12 or subsequent revisions</w:t>
      </w:r>
      <w:r>
        <w:rPr>
          <w:rFonts w:ascii="Arial" w:cs="Arial" w:eastAsia="Arial" w:hAnsi="Arial"/>
          <w:b w:val="false"/>
          <w:bCs w:val="false"/>
          <w:i w:val="false"/>
          <w:iCs w:val="false"/>
          <w:sz w:val="22"/>
          <w:szCs w:val="22"/>
        </w:rPr>
        <w:t xml:space="preserve">: Community-Held Hope Law (P3/GII, Candidate 10) and Community Polity Structure Law (P3/GVI, Candidate 14). The pass </w:t>
      </w:r>
      <w:r>
        <w:rPr>
          <w:rFonts w:ascii="Arial" w:cs="Arial" w:eastAsia="Arial" w:hAnsi="Arial"/>
          <w:b/>
          <w:bCs/>
          <w:i w:val="false"/>
          <w:iCs w:val="false"/>
          <w:sz w:val="22"/>
          <w:szCs w:val="22"/>
        </w:rPr>
        <w:t xml:space="preserve">demotes eight candidates to noted-but-not-recommended</w:t>
      </w:r>
      <w:r>
        <w:rPr>
          <w:rFonts w:ascii="Arial" w:cs="Arial" w:eastAsia="Arial" w:hAnsi="Arial"/>
          <w:b w:val="false"/>
          <w:bCs w:val="false"/>
          <w:i w:val="false"/>
          <w:iCs w:val="false"/>
          <w:sz w:val="22"/>
          <w:szCs w:val="22"/>
        </w:rPr>
        <w:t xml:space="preserve"> with one candidate's content (Candidate 1) absorbed into FL.XXIX's broader framing.</w:t>
      </w:r>
    </w:p>
    <w:p>
      <w:pPr>
        <w:spacing w:after="160" w:line="300"/>
      </w:pPr>
      <w:r>
        <w:rPr>
          <w:rFonts w:ascii="Arial" w:cs="Arial" w:eastAsia="Arial" w:hAnsi="Arial"/>
          <w:b w:val="false"/>
          <w:bCs w:val="false"/>
          <w:i w:val="false"/>
          <w:iCs w:val="false"/>
          <w:sz w:val="22"/>
          <w:szCs w:val="22"/>
        </w:rPr>
        <w:t xml:space="preserve">The Vol 5 chapter receives substantial edits including the </w:t>
      </w:r>
      <w:r>
        <w:rPr>
          <w:rFonts w:ascii="Arial" w:cs="Arial" w:eastAsia="Arial" w:hAnsi="Arial"/>
          <w:b/>
          <w:bCs/>
          <w:i w:val="false"/>
          <w:iCs w:val="false"/>
          <w:sz w:val="22"/>
          <w:szCs w:val="22"/>
        </w:rPr>
        <w:t xml:space="preserve">body-of-Christ master-frame sub-section</w:t>
      </w:r>
      <w:r>
        <w:rPr>
          <w:rFonts w:ascii="Arial" w:cs="Arial" w:eastAsia="Arial" w:hAnsi="Arial"/>
          <w:b w:val="false"/>
          <w:bCs w:val="false"/>
          <w:i w:val="false"/>
          <w:iCs w:val="false"/>
          <w:sz w:val="22"/>
          <w:szCs w:val="22"/>
        </w:rPr>
        <w:t xml:space="preserve"> that integrates the structural-foundation document's findings; the Vol 1 overview is updated to v5_6_0_25 with the title moving from "Twenty-Eight" to "Thirty-Two Operational Laws." The catalog at v5_6_0_11 holds 48 analyzed entries, 32 Foundational Laws (up from 28), 9 Speculative entries (unchanged), zero Open Unknowns (unchanged), 1 anomaly, and 6 Vol 3 forward-references.</w:t>
      </w:r>
    </w:p>
    <w:p>
      <w:pPr>
        <w:spacing w:after="160" w:line="300"/>
      </w:pPr>
      <w:r>
        <w:rPr>
          <w:rFonts w:ascii="Arial" w:cs="Arial" w:eastAsia="Arial" w:hAnsi="Arial"/>
          <w:b w:val="false"/>
          <w:bCs w:val="false"/>
          <w:i w:val="false"/>
          <w:iCs w:val="false"/>
          <w:sz w:val="22"/>
          <w:szCs w:val="22"/>
        </w:rPr>
        <w:t xml:space="preserve">The expansion arc spanning v5_6_0_5 through v5_6_0_11 — nineteen new Foundational Laws across seven revisions — represents the most substantial sustained development in the catalog's history. The architecture established at v5_6_0_5 remains stable through the expansion. The body-of-Christ master-frame integrated at the present revision adds a structural articulation to the catalog's toolkit without modifying the structural axes or the Group designations.</w:t>
      </w:r>
    </w:p>
    <w:p>
      <w:r>
        <w:br w:type="page"/>
      </w:r>
    </w:p>
    <w:p>
      <w:pPr>
        <w:pStyle w:val="Heading1"/>
        <w:spacing w:after="240" w:before="360"/>
      </w:pPr>
      <w:r>
        <w:rPr>
          <w:rFonts w:ascii="Arial" w:cs="Arial" w:eastAsia="Arial" w:hAnsi="Arial"/>
          <w:b/>
          <w:bCs/>
          <w:sz w:val="36"/>
          <w:szCs w:val="36"/>
        </w:rPr>
        <w:t xml:space="preserve">Section A · Expansion-Pass Methodology Notes</w:t>
      </w:r>
    </w:p>
    <w:p>
      <w:pPr>
        <w:spacing w:after="160" w:line="300"/>
      </w:pPr>
      <w:r>
        <w:rPr>
          <w:rFonts w:ascii="Arial" w:cs="Arial" w:eastAsia="Arial" w:hAnsi="Arial"/>
          <w:b w:val="false"/>
          <w:bCs w:val="false"/>
          <w:i w:val="false"/>
          <w:iCs w:val="false"/>
          <w:sz w:val="22"/>
          <w:szCs w:val="22"/>
        </w:rPr>
        <w:t xml:space="preserve">The v5_6_0_11 pass applied the established expansion-pass methodology: surface candidates at the pre-pass roster discussion; evaluate each candidate against the four inclusion-bar criteria (multi-author scriptural support, broad acceptance, directionality, principle-level operation); apply the corporate person-structure scriptural-definition document's operational features of each corporate Group as the evaluative frame; admit finalists with full FL chapter articulation; hold candidates that warrant subsequent revision attention without prejudice; demote candidates that do not clear the inclusion bar to noted-but-not-recommended with the reasoning articulated.</w:t>
      </w:r>
    </w:p>
    <w:p>
      <w:pPr>
        <w:spacing w:after="160" w:line="300"/>
      </w:pPr>
      <w:r>
        <w:rPr>
          <w:rFonts w:ascii="Arial" w:cs="Arial" w:eastAsia="Arial" w:hAnsi="Arial"/>
          <w:b w:val="false"/>
          <w:bCs w:val="false"/>
          <w:i w:val="false"/>
          <w:iCs w:val="false"/>
          <w:sz w:val="22"/>
          <w:szCs w:val="22"/>
        </w:rPr>
        <w:t xml:space="preserve">Two methodological refinements operated in the present pass. First, the </w:t>
      </w:r>
      <w:r>
        <w:rPr>
          <w:rFonts w:ascii="Arial" w:cs="Arial" w:eastAsia="Arial" w:hAnsi="Arial"/>
          <w:b/>
          <w:bCs/>
          <w:i w:val="false"/>
          <w:iCs w:val="false"/>
          <w:sz w:val="22"/>
          <w:szCs w:val="22"/>
        </w:rPr>
        <w:t xml:space="preserve">corporate person-structure scriptural-definition document</w:t>
      </w:r>
      <w:r>
        <w:rPr>
          <w:rFonts w:ascii="Arial" w:cs="Arial" w:eastAsia="Arial" w:hAnsi="Arial"/>
          <w:b w:val="false"/>
          <w:bCs w:val="false"/>
          <w:i w:val="false"/>
          <w:iCs w:val="false"/>
          <w:sz w:val="22"/>
          <w:szCs w:val="22"/>
        </w:rPr>
        <w:t xml:space="preserve"> (produced prior to the candidate stress-test) provided the scriptural-grounding evaluative frame for each corporate Group, enabling the candidates to be evaluated against the actual scriptural corporate structure rather than against an assumed parallel to the individual scale. Second, the </w:t>
      </w:r>
      <w:r>
        <w:rPr>
          <w:rFonts w:ascii="Arial" w:cs="Arial" w:eastAsia="Arial" w:hAnsi="Arial"/>
          <w:b/>
          <w:bCs/>
          <w:i w:val="false"/>
          <w:iCs w:val="false"/>
          <w:sz w:val="22"/>
          <w:szCs w:val="22"/>
        </w:rPr>
        <w:t xml:space="preserve">principle-vs-command articulation</w:t>
      </w:r>
      <w:r>
        <w:rPr>
          <w:rFonts w:ascii="Arial" w:cs="Arial" w:eastAsia="Arial" w:hAnsi="Arial"/>
          <w:b w:val="false"/>
          <w:bCs w:val="false"/>
          <w:i w:val="false"/>
          <w:iCs w:val="false"/>
          <w:sz w:val="22"/>
          <w:szCs w:val="22"/>
        </w:rPr>
        <w:t xml:space="preserve"> at the candidates' broad-acceptance criterion was applied with attention to the corporate-scale operational features — corporate-heart and corporate-soul candidates needed articulation that holds the corporate character explicitly rather than aggregating individual-scale dynamics, per the corporate person-structure document's operational refinements.</w:t>
      </w:r>
    </w:p>
    <w:p>
      <w:pPr>
        <w:spacing w:after="160" w:line="300"/>
      </w:pPr>
      <w:r>
        <w:rPr>
          <w:rFonts w:ascii="Arial" w:cs="Arial" w:eastAsia="Arial" w:hAnsi="Arial"/>
          <w:b w:val="false"/>
          <w:bCs w:val="false"/>
          <w:i w:val="false"/>
          <w:iCs w:val="false"/>
          <w:sz w:val="22"/>
          <w:szCs w:val="22"/>
        </w:rPr>
        <w:t xml:space="preserve">The pass's conservative-inclusion bias operated as designed. Of 15 candidates surfaced, 4 were admitted as Foundational Laws (with 1 additional candidate's content absorbed into FL.XXIX), 2 were held for subsequent revision attention, and 8 were demoted to noted-but-not-recommended. The 5/15 admission rate (33%) is consistent with the pass's expectation that most candidates surface real operational territory but only the strongest clear the Foundational tier's inclusion bar.</w:t>
      </w:r>
    </w:p>
    <w:p>
      <w:r>
        <w:br w:type="page"/>
      </w:r>
    </w:p>
    <w:p>
      <w:pPr>
        <w:pStyle w:val="Heading1"/>
        <w:spacing w:after="240" w:before="360"/>
      </w:pPr>
      <w:r>
        <w:rPr>
          <w:rFonts w:ascii="Arial" w:cs="Arial" w:eastAsia="Arial" w:hAnsi="Arial"/>
          <w:b/>
          <w:bCs/>
          <w:sz w:val="36"/>
          <w:szCs w:val="36"/>
        </w:rPr>
        <w:t xml:space="preserve">Section B · Stress-Test Outcomes Summary</w:t>
      </w:r>
    </w:p>
    <w:p>
      <w:pPr>
        <w:spacing w:after="160" w:line="300"/>
      </w:pPr>
      <w:r>
        <w:rPr>
          <w:rFonts w:ascii="Arial" w:cs="Arial" w:eastAsia="Arial" w:hAnsi="Arial"/>
          <w:b w:val="false"/>
          <w:bCs w:val="false"/>
          <w:i w:val="false"/>
          <w:iCs w:val="false"/>
          <w:sz w:val="22"/>
          <w:szCs w:val="22"/>
        </w:rPr>
        <w:t xml:space="preserve">All 15 candidates from the pre-pass roster are summarized below with stress-test outcome and reasoning. The detailed reasoning is also held in the Vol 5 PT chapter edits Section E below.</w:t>
      </w:r>
    </w:p>
    <w:p>
      <w:pPr>
        <w:pStyle w:val="Heading2"/>
        <w:spacing w:after="160" w:before="240"/>
      </w:pPr>
      <w:r>
        <w:rPr>
          <w:rFonts w:ascii="Arial" w:cs="Arial" w:eastAsia="Arial" w:hAnsi="Arial"/>
          <w:b/>
          <w:bCs/>
          <w:sz w:val="30"/>
          <w:szCs w:val="30"/>
        </w:rPr>
        <w:t xml:space="preserve">Admitted Finalists (4)</w:t>
      </w:r>
    </w:p>
    <w:p>
      <w:pPr>
        <w:spacing w:after="160" w:line="300"/>
      </w:pPr>
      <w:r>
        <w:rPr>
          <w:rFonts w:ascii="Arial" w:cs="Arial" w:eastAsia="Arial" w:hAnsi="Arial"/>
          <w:b/>
          <w:bCs/>
          <w:i w:val="false"/>
          <w:iCs w:val="false"/>
          <w:sz w:val="22"/>
          <w:szCs w:val="22"/>
        </w:rPr>
        <w:t xml:space="preserve">FL.XXIX Corporate Emotional Integration Law</w:t>
      </w:r>
      <w:r>
        <w:rPr>
          <w:rFonts w:ascii="Arial" w:cs="Arial" w:eastAsia="Arial" w:hAnsi="Arial"/>
          <w:b w:val="false"/>
          <w:bCs w:val="false"/>
          <w:i w:val="false"/>
          <w:iCs w:val="false"/>
          <w:sz w:val="22"/>
          <w:szCs w:val="22"/>
        </w:rPr>
        <w:t xml:space="preserve"> (P3/GIII, B, Clearly Taught) — Candidate 2 admitted with Candidate 1 absorbed. The Pauline 1 Cor. 12:26 articulation holds both faces (suffering-together and rejoicing-together) as a single bidirectional operational law. Corporate grief work / communal mourning is articulated within the chapter as the canonical sub-case.</w:t>
      </w:r>
    </w:p>
    <w:p>
      <w:pPr>
        <w:spacing w:after="160" w:line="300"/>
      </w:pPr>
      <w:r>
        <w:rPr>
          <w:rFonts w:ascii="Arial" w:cs="Arial" w:eastAsia="Arial" w:hAnsi="Arial"/>
          <w:b/>
          <w:bCs/>
          <w:i w:val="false"/>
          <w:iCs w:val="false"/>
          <w:sz w:val="22"/>
          <w:szCs w:val="22"/>
        </w:rPr>
        <w:t xml:space="preserve">FL.XXX Communal Soul-Care for the Wounded Law</w:t>
      </w:r>
      <w:r>
        <w:rPr>
          <w:rFonts w:ascii="Arial" w:cs="Arial" w:eastAsia="Arial" w:hAnsi="Arial"/>
          <w:b w:val="false"/>
          <w:bCs w:val="false"/>
          <w:i w:val="false"/>
          <w:iCs w:val="false"/>
          <w:sz w:val="22"/>
          <w:szCs w:val="22"/>
        </w:rPr>
        <w:t xml:space="preserve"> (P3/GIII, H, Clearly Taught) — Candidate 3 admitted. Operationally distinct from FL.XXIX (operates on specific member's wounding exceeding integrative capacity, not shared experience); operationally distinct from FL.XXV (wounded member still within community, not wanderer outside it).</w:t>
      </w:r>
    </w:p>
    <w:p>
      <w:pPr>
        <w:spacing w:after="160" w:line="300"/>
      </w:pPr>
      <w:r>
        <w:rPr>
          <w:rFonts w:ascii="Arial" w:cs="Arial" w:eastAsia="Arial" w:hAnsi="Arial"/>
          <w:b/>
          <w:bCs/>
          <w:i w:val="false"/>
          <w:iCs w:val="false"/>
          <w:sz w:val="22"/>
          <w:szCs w:val="22"/>
        </w:rPr>
        <w:t xml:space="preserve">FL.XXXI Corporate Scriptural Reception Law</w:t>
      </w:r>
      <w:r>
        <w:rPr>
          <w:rFonts w:ascii="Arial" w:cs="Arial" w:eastAsia="Arial" w:hAnsi="Arial"/>
          <w:b w:val="false"/>
          <w:bCs w:val="false"/>
          <w:i w:val="false"/>
          <w:iCs w:val="false"/>
          <w:sz w:val="22"/>
          <w:szCs w:val="22"/>
        </w:rPr>
        <w:t xml:space="preserve"> (P3/GIV, V, Clearly Taught) — Candidate 5 admitted. Closes P3/GIV under-population identified at v5_6_0_6 expansion pass. Operationally related to but distinct from FL.XX Gathered-Body Discernment Law.</w:t>
      </w:r>
    </w:p>
    <w:p>
      <w:pPr>
        <w:spacing w:after="160" w:line="300"/>
      </w:pPr>
      <w:r>
        <w:rPr>
          <w:rFonts w:ascii="Arial" w:cs="Arial" w:eastAsia="Arial" w:hAnsi="Arial"/>
          <w:b/>
          <w:bCs/>
          <w:i w:val="false"/>
          <w:iCs w:val="false"/>
          <w:sz w:val="22"/>
          <w:szCs w:val="22"/>
        </w:rPr>
        <w:t xml:space="preserve">FL.XXXII Communal Worship Heart-Alignment Law</w:t>
      </w:r>
      <w:r>
        <w:rPr>
          <w:rFonts w:ascii="Arial" w:cs="Arial" w:eastAsia="Arial" w:hAnsi="Arial"/>
          <w:b w:val="false"/>
          <w:bCs w:val="false"/>
          <w:i w:val="false"/>
          <w:iCs w:val="false"/>
          <w:sz w:val="22"/>
          <w:szCs w:val="22"/>
        </w:rPr>
        <w:t xml:space="preserve"> (P3/GII, B, Clearly Taught) — Candidate 9 admitted. Closes P3/GII under-population. Operates as community-scale parallel to FL.III Heart-Throne Law at the corporate-heart scale, with the same constitutive-bidirectional mutual-constituting dynamic.</w:t>
      </w:r>
    </w:p>
    <w:p>
      <w:pPr>
        <w:pStyle w:val="Heading2"/>
        <w:spacing w:after="160" w:before="240"/>
      </w:pPr>
      <w:r>
        <w:rPr>
          <w:rFonts w:ascii="Arial" w:cs="Arial" w:eastAsia="Arial" w:hAnsi="Arial"/>
          <w:b/>
          <w:bCs/>
          <w:sz w:val="30"/>
          <w:szCs w:val="30"/>
        </w:rPr>
        <w:t xml:space="preserve">Held for v5_6_0_12 or Subsequent Revisions (2)</w:t>
      </w:r>
    </w:p>
    <w:p>
      <w:pPr>
        <w:spacing w:after="160" w:line="300"/>
      </w:pPr>
      <w:r>
        <w:rPr>
          <w:rFonts w:ascii="Arial" w:cs="Arial" w:eastAsia="Arial" w:hAnsi="Arial"/>
          <w:b/>
          <w:bCs/>
          <w:i w:val="false"/>
          <w:iCs w:val="false"/>
          <w:sz w:val="22"/>
          <w:szCs w:val="22"/>
        </w:rPr>
        <w:t xml:space="preserve">Community-Held Hope Law</w:t>
      </w:r>
      <w:r>
        <w:rPr>
          <w:rFonts w:ascii="Arial" w:cs="Arial" w:eastAsia="Arial" w:hAnsi="Arial"/>
          <w:b w:val="false"/>
          <w:bCs w:val="false"/>
          <w:i w:val="false"/>
          <w:iCs w:val="false"/>
          <w:sz w:val="22"/>
          <w:szCs w:val="22"/>
        </w:rPr>
        <w:t xml:space="preserve"> (P3/GII, Candidate 10) — Real operational territory and multi-author scriptural support, but overlaps significantly with FL.XXII Endurance-Hope Law at the individual scale and with FL.XXIX Corporate Emotional Integration Law at the corporate-soul scale. Held without prejudice for subsequent work that may surface additional articulation needed to distinguish it.</w:t>
      </w:r>
    </w:p>
    <w:p>
      <w:pPr>
        <w:spacing w:after="160" w:line="300"/>
      </w:pPr>
      <w:r>
        <w:rPr>
          <w:rFonts w:ascii="Arial" w:cs="Arial" w:eastAsia="Arial" w:hAnsi="Arial"/>
          <w:b/>
          <w:bCs/>
          <w:i w:val="false"/>
          <w:iCs w:val="false"/>
          <w:sz w:val="22"/>
          <w:szCs w:val="22"/>
        </w:rPr>
        <w:t xml:space="preserve">Community Polity Structure / Ecclesial Architecture Law</w:t>
      </w:r>
      <w:r>
        <w:rPr>
          <w:rFonts w:ascii="Arial" w:cs="Arial" w:eastAsia="Arial" w:hAnsi="Arial"/>
          <w:b w:val="false"/>
          <w:bCs w:val="false"/>
          <w:i w:val="false"/>
          <w:iCs w:val="false"/>
          <w:sz w:val="22"/>
          <w:szCs w:val="22"/>
        </w:rPr>
        <w:t xml:space="preserve"> (P3/GVI, Candidate 14) — Operational territory is real but the broad-acceptance criterion is contested across traditions on specific polity-form. Would likely require Band 3-style articulation. Held for v5_6_0_12 dedicated attention to Group VI architectural-framework at middle scales.</w:t>
      </w:r>
    </w:p>
    <w:p>
      <w:pPr>
        <w:pStyle w:val="Heading2"/>
        <w:spacing w:after="160" w:before="240"/>
      </w:pPr>
      <w:r>
        <w:rPr>
          <w:rFonts w:ascii="Arial" w:cs="Arial" w:eastAsia="Arial" w:hAnsi="Arial"/>
          <w:b/>
          <w:bCs/>
          <w:sz w:val="30"/>
          <w:szCs w:val="30"/>
        </w:rPr>
        <w:t xml:space="preserve">Demoted to Noted-but-Not-Recommended (8 candidates plus 1 absorbed)</w:t>
      </w:r>
    </w:p>
    <w:p>
      <w:pPr>
        <w:spacing w:after="160" w:line="300"/>
      </w:pPr>
      <w:r>
        <w:rPr>
          <w:rFonts w:ascii="Arial" w:cs="Arial" w:eastAsia="Arial" w:hAnsi="Arial"/>
          <w:b/>
          <w:bCs/>
          <w:i w:val="false"/>
          <w:iCs w:val="false"/>
          <w:sz w:val="22"/>
          <w:szCs w:val="22"/>
        </w:rPr>
        <w:t xml:space="preserve">Corporate Grief Work / Communal Mourning Law</w:t>
      </w:r>
      <w:r>
        <w:rPr>
          <w:rFonts w:ascii="Arial" w:cs="Arial" w:eastAsia="Arial" w:hAnsi="Arial"/>
          <w:b w:val="false"/>
          <w:bCs w:val="false"/>
          <w:i w:val="false"/>
          <w:iCs w:val="false"/>
          <w:sz w:val="22"/>
          <w:szCs w:val="22"/>
        </w:rPr>
        <w:t xml:space="preserve"> (Candidate 1) — Absorbed into FL.XXIX's broader framing as the canonical articulated sub-case rather than admitted as a separate Foundational Law.</w:t>
      </w:r>
    </w:p>
    <w:p>
      <w:pPr>
        <w:spacing w:after="160" w:line="300"/>
      </w:pPr>
      <w:r>
        <w:rPr>
          <w:rFonts w:ascii="Arial" w:cs="Arial" w:eastAsia="Arial" w:hAnsi="Arial"/>
          <w:b/>
          <w:bCs/>
          <w:i w:val="false"/>
          <w:iCs w:val="false"/>
          <w:sz w:val="22"/>
          <w:szCs w:val="22"/>
        </w:rPr>
        <w:t xml:space="preserve">Communal Emotional Regulation Law</w:t>
      </w:r>
      <w:r>
        <w:rPr>
          <w:rFonts w:ascii="Arial" w:cs="Arial" w:eastAsia="Arial" w:hAnsi="Arial"/>
          <w:b w:val="false"/>
          <w:bCs w:val="false"/>
          <w:i w:val="false"/>
          <w:iCs w:val="false"/>
          <w:sz w:val="22"/>
          <w:szCs w:val="22"/>
        </w:rPr>
        <w:t xml:space="preserve"> (Candidate 4) — Real territory but the principle is hard to state as a directional cause-and-effect rather than as feature of multiple other laws. Operationally held within FL.XXIX and FL.XXX without distinct admission.</w:t>
      </w:r>
    </w:p>
    <w:p>
      <w:pPr>
        <w:spacing w:after="160" w:line="300"/>
      </w:pPr>
      <w:r>
        <w:rPr>
          <w:rFonts w:ascii="Arial" w:cs="Arial" w:eastAsia="Arial" w:hAnsi="Arial"/>
          <w:b/>
          <w:bCs/>
          <w:i w:val="false"/>
          <w:iCs w:val="false"/>
          <w:sz w:val="22"/>
          <w:szCs w:val="22"/>
        </w:rPr>
        <w:t xml:space="preserve">Joint Discernment Under Cognitive Load Law</w:t>
      </w:r>
      <w:r>
        <w:rPr>
          <w:rFonts w:ascii="Arial" w:cs="Arial" w:eastAsia="Arial" w:hAnsi="Arial"/>
          <w:b w:val="false"/>
          <w:bCs w:val="false"/>
          <w:i w:val="false"/>
          <w:iCs w:val="false"/>
          <w:sz w:val="22"/>
          <w:szCs w:val="22"/>
        </w:rPr>
        <w:t xml:space="preserve"> (Candidate 6) — Operational distinction from FL.XX Gathered-Body Discernment Law is real but not clean enough at present articulation. Held without prejudice for subsequent work.</w:t>
      </w:r>
    </w:p>
    <w:p>
      <w:pPr>
        <w:spacing w:after="160" w:line="300"/>
      </w:pPr>
      <w:r>
        <w:rPr>
          <w:rFonts w:ascii="Arial" w:cs="Arial" w:eastAsia="Arial" w:hAnsi="Arial"/>
          <w:b/>
          <w:bCs/>
          <w:i w:val="false"/>
          <w:iCs w:val="false"/>
          <w:sz w:val="22"/>
          <w:szCs w:val="22"/>
        </w:rPr>
        <w:t xml:space="preserve">Shared Sense-Making Frameworks Law</w:t>
      </w:r>
      <w:r>
        <w:rPr>
          <w:rFonts w:ascii="Arial" w:cs="Arial" w:eastAsia="Arial" w:hAnsi="Arial"/>
          <w:b w:val="false"/>
          <w:bCs w:val="false"/>
          <w:i w:val="false"/>
          <w:iCs w:val="false"/>
          <w:sz w:val="22"/>
          <w:szCs w:val="22"/>
        </w:rPr>
        <w:t xml:space="preserve"> (Candidate 7) — Operational territory overlaps significantly with FL.XXVI Doctrinal Calcification Law and FL.XXXI Corporate Scriptural Reception Law; does not stand as distinct at present articulation.</w:t>
      </w:r>
    </w:p>
    <w:p>
      <w:pPr>
        <w:spacing w:after="160" w:line="300"/>
      </w:pPr>
      <w:r>
        <w:rPr>
          <w:rFonts w:ascii="Arial" w:cs="Arial" w:eastAsia="Arial" w:hAnsi="Arial"/>
          <w:b/>
          <w:bCs/>
          <w:i w:val="false"/>
          <w:iCs w:val="false"/>
          <w:sz w:val="22"/>
          <w:szCs w:val="22"/>
        </w:rPr>
        <w:t xml:space="preserve">Communal Pattern-Recognition Across Time Law</w:t>
      </w:r>
      <w:r>
        <w:rPr>
          <w:rFonts w:ascii="Arial" w:cs="Arial" w:eastAsia="Arial" w:hAnsi="Arial"/>
          <w:b w:val="false"/>
          <w:bCs w:val="false"/>
          <w:i w:val="false"/>
          <w:iCs w:val="false"/>
          <w:sz w:val="22"/>
          <w:szCs w:val="22"/>
        </w:rPr>
        <w:t xml:space="preserve"> (Candidate 8) — The "produces pattern-recognition" claim is more descriptive than directional. Operational territory held within FL.XXVIII Generational Nested Structure Law.</w:t>
      </w:r>
    </w:p>
    <w:p>
      <w:pPr>
        <w:spacing w:after="160" w:line="300"/>
      </w:pPr>
      <w:r>
        <w:rPr>
          <w:rFonts w:ascii="Arial" w:cs="Arial" w:eastAsia="Arial" w:hAnsi="Arial"/>
          <w:b/>
          <w:bCs/>
          <w:i w:val="false"/>
          <w:iCs w:val="false"/>
          <w:sz w:val="22"/>
          <w:szCs w:val="22"/>
        </w:rPr>
        <w:t xml:space="preserve">Community-Held Spiritual Direction / Soul Friendship Law</w:t>
      </w:r>
      <w:r>
        <w:rPr>
          <w:rFonts w:ascii="Arial" w:cs="Arial" w:eastAsia="Arial" w:hAnsi="Arial"/>
          <w:b w:val="false"/>
          <w:bCs w:val="false"/>
          <w:i w:val="false"/>
          <w:iCs w:val="false"/>
          <w:sz w:val="22"/>
          <w:szCs w:val="22"/>
        </w:rPr>
        <w:t xml:space="preserve"> (Candidate 11) — Multiple scripturally-strong cases vary so substantially that articulating a single Foundational Law covering them is challenging. Operationally held within FL.XIX, FL.XXV, and FL.XXX without distinct admission.</w:t>
      </w:r>
    </w:p>
    <w:p>
      <w:pPr>
        <w:spacing w:after="160" w:line="300"/>
      </w:pPr>
      <w:r>
        <w:rPr>
          <w:rFonts w:ascii="Arial" w:cs="Arial" w:eastAsia="Arial" w:hAnsi="Arial"/>
          <w:b/>
          <w:bCs/>
          <w:i w:val="false"/>
          <w:iCs w:val="false"/>
          <w:sz w:val="22"/>
          <w:szCs w:val="22"/>
        </w:rPr>
        <w:t xml:space="preserve">The Communal Sabbath / Corporate Rest Integration Law</w:t>
      </w:r>
      <w:r>
        <w:rPr>
          <w:rFonts w:ascii="Arial" w:cs="Arial" w:eastAsia="Arial" w:hAnsi="Arial"/>
          <w:b w:val="false"/>
          <w:bCs w:val="false"/>
          <w:i w:val="false"/>
          <w:iCs w:val="false"/>
          <w:sz w:val="22"/>
          <w:szCs w:val="22"/>
        </w:rPr>
        <w:t xml:space="preserve"> (Candidate 12) — Community-scale operation already within FL.XXIII Sabbath Rest Law's scale-invariant scope. Noted in the FL.XXIII reference list entry.</w:t>
      </w:r>
    </w:p>
    <w:p>
      <w:pPr>
        <w:spacing w:after="160" w:line="300"/>
      </w:pPr>
      <w:r>
        <w:rPr>
          <w:rFonts w:ascii="Arial" w:cs="Arial" w:eastAsia="Arial" w:hAnsi="Arial"/>
          <w:b/>
          <w:bCs/>
          <w:i w:val="false"/>
          <w:iCs w:val="false"/>
          <w:sz w:val="22"/>
          <w:szCs w:val="22"/>
        </w:rPr>
        <w:t xml:space="preserve">Theological Innovation and Conservation in Community Law</w:t>
      </w:r>
      <w:r>
        <w:rPr>
          <w:rFonts w:ascii="Arial" w:cs="Arial" w:eastAsia="Arial" w:hAnsi="Arial"/>
          <w:b w:val="false"/>
          <w:bCs w:val="false"/>
          <w:i w:val="false"/>
          <w:iCs w:val="false"/>
          <w:sz w:val="22"/>
          <w:szCs w:val="22"/>
        </w:rPr>
        <w:t xml:space="preserve"> (Candidate 13) — Principle is at the meta-level rather than the operational level; does not clear the directionality criterion.</w:t>
      </w:r>
    </w:p>
    <w:p>
      <w:pPr>
        <w:spacing w:after="160" w:line="300"/>
      </w:pPr>
      <w:r>
        <w:rPr>
          <w:rFonts w:ascii="Arial" w:cs="Arial" w:eastAsia="Arial" w:hAnsi="Arial"/>
          <w:b/>
          <w:bCs/>
          <w:i w:val="false"/>
          <w:iCs w:val="false"/>
          <w:sz w:val="22"/>
          <w:szCs w:val="22"/>
        </w:rPr>
        <w:t xml:space="preserve">The Communion-of-Saints Architecture / Community Across Time Law</w:t>
      </w:r>
      <w:r>
        <w:rPr>
          <w:rFonts w:ascii="Arial" w:cs="Arial" w:eastAsia="Arial" w:hAnsi="Arial"/>
          <w:b w:val="false"/>
          <w:bCs w:val="false"/>
          <w:i w:val="false"/>
          <w:iCs w:val="false"/>
          <w:sz w:val="22"/>
          <w:szCs w:val="22"/>
        </w:rPr>
        <w:t xml:space="preserve"> (Candidate 15) — Operationally held within FL.XXVIII Generational Nested Structure Law's eschatological-people-of-God scale.</w:t>
      </w:r>
    </w:p>
    <w:p>
      <w:r>
        <w:br w:type="page"/>
      </w:r>
    </w:p>
    <w:p>
      <w:pPr>
        <w:pStyle w:val="Heading1"/>
        <w:spacing w:after="240" w:before="360"/>
      </w:pPr>
      <w:r>
        <w:rPr>
          <w:rFonts w:ascii="Arial" w:cs="Arial" w:eastAsia="Arial" w:hAnsi="Arial"/>
          <w:b/>
          <w:bCs/>
          <w:sz w:val="36"/>
          <w:szCs w:val="36"/>
        </w:rPr>
        <w:t xml:space="preserve">Section C · Four New Foundational Law Chapters</w:t>
      </w:r>
    </w:p>
    <w:p>
      <w:pPr>
        <w:spacing w:after="160" w:line="300"/>
      </w:pPr>
      <w:r>
        <w:rPr>
          <w:rFonts w:ascii="Arial" w:cs="Arial" w:eastAsia="Arial" w:hAnsi="Arial"/>
          <w:b w:val="false"/>
          <w:bCs w:val="false"/>
          <w:i w:val="false"/>
          <w:iCs w:val="false"/>
          <w:sz w:val="22"/>
          <w:szCs w:val="22"/>
        </w:rPr>
        <w:t xml:space="preserve">The four new Foundational Law chapters follow in numerical order. Each chapter holds the full articulation of the law's scriptural ground, mechanism, and inclusion-bar reasoning, with the bold Proposed Law statement, italicized Mirror articulation, italicized Certainty rationale, and forward link at the chapter close.</w:t>
      </w:r>
    </w:p>
    <w:p>
      <w:r>
        <w:br w:type="page"/>
      </w:r>
    </w:p>
    <w:p>
      <w:pPr>
        <w:pStyle w:val="Heading1"/>
        <w:spacing w:after="240" w:before="360"/>
      </w:pPr>
      <w:r>
        <w:rPr>
          <w:rFonts w:ascii="Arial" w:cs="Arial" w:eastAsia="Arial" w:hAnsi="Arial"/>
          <w:b/>
          <w:bCs/>
          <w:sz w:val="36"/>
          <w:szCs w:val="36"/>
        </w:rPr>
        <w:t xml:space="preserve">Foundational Law XXIX: The Corporate Emotional Integration Law</w:t>
      </w:r>
    </w:p>
    <w:p>
      <w:pPr>
        <w:spacing w:after="160" w:line="300"/>
      </w:pPr>
      <w:r>
        <w:rPr>
          <w:rFonts w:ascii="Arial" w:cs="Arial" w:eastAsia="Arial" w:hAnsi="Arial"/>
          <w:b w:val="false"/>
          <w:bCs w:val="false"/>
          <w:i w:val="false"/>
          <w:iCs w:val="false"/>
          <w:sz w:val="22"/>
          <w:szCs w:val="22"/>
        </w:rPr>
        <w:t xml:space="preserve">The twenty-ninth foundational law operates at the corporate-soul scale and addresses what scripture takes care to name as a single bidirectional dynamic — the community's shared experience integrated through the gathered body's collective engagement, with suffering-together and rejoicing-together as scripturally co-articulated faces of the same operational law. When one member of the corporate body suffers, all suffer together with her through the corporate-soul's integration of the suffering as shared experience; when one member is honored, all rejoice together with her through the same corporate-soul integration of the honor as shared experience. The integration is constitutive of the corporate soul's operation at the gathered-community scale; the corporate soul is the integration-substrate within which the community's shared experience finds its corporate articulation, and the absence of the integration is the structural failure of the corporate soul's operation rather than a merely-incidental community deficiency.</w:t>
      </w:r>
    </w:p>
    <w:p>
      <w:pPr>
        <w:spacing w:after="160" w:line="300"/>
      </w:pPr>
      <w:r>
        <w:rPr>
          <w:rFonts w:ascii="Arial" w:cs="Arial" w:eastAsia="Arial" w:hAnsi="Arial"/>
          <w:b w:val="false"/>
          <w:bCs w:val="false"/>
          <w:i w:val="false"/>
          <w:iCs w:val="false"/>
          <w:sz w:val="22"/>
          <w:szCs w:val="22"/>
        </w:rPr>
        <w:t xml:space="preserve">The law is added at the present revision as the first finalist of the v5_6_0_11 multi-candidate expansion pass at the Period 3 community-scale soul-integration territory. The candidate-roster discussion that preceded the pass identified two related candidates at this territory — Corporate Grief Work / Communal Mourning Law as a specific case, and the broader Corporate Emotional Integration / Group Catharsis Law that covers the suffering-and-rejoicing-together dynamic. The two candidates are admitted together in the present law's articulation — the Pauline 1 Cor. 12:26 articulation holds both faces (suffering-together and rejoicing-together) as a single bidirectional operational law, and the catalog's admission accordingly holds them as one law with corporate grief work as the most canonically-developed sub-case articulated within the broader principle. The corporate person-structure scriptural-definition document that preceded the present pass identified the corporate soul as the integration-substrate for shared experience; the present law operates on that substrate.</w:t>
      </w:r>
    </w:p>
    <w:p>
      <w:pPr>
        <w:pStyle w:val="Heading2"/>
        <w:spacing w:after="160" w:before="240"/>
      </w:pPr>
      <w:r>
        <w:rPr>
          <w:rFonts w:ascii="Arial" w:cs="Arial" w:eastAsia="Arial" w:hAnsi="Arial"/>
          <w:b/>
          <w:bCs/>
          <w:sz w:val="30"/>
          <w:szCs w:val="30"/>
        </w:rPr>
        <w:t xml:space="preserve">Scriptural Ground</w:t>
      </w:r>
    </w:p>
    <w:p>
      <w:pPr>
        <w:spacing w:after="160" w:line="300"/>
      </w:pPr>
      <w:r>
        <w:rPr>
          <w:rFonts w:ascii="Arial" w:cs="Arial" w:eastAsia="Arial" w:hAnsi="Arial"/>
          <w:b w:val="false"/>
          <w:bCs w:val="false"/>
          <w:i w:val="false"/>
          <w:iCs w:val="false"/>
          <w:sz w:val="22"/>
          <w:szCs w:val="22"/>
        </w:rPr>
        <w:t xml:space="preserve">The scriptural witness for the law operates across five biblical authors and both Testaments, with the Pauline articulation holding the most operationally-precise statement of the bidirectional dynamic. Paul names the law at 1 Cor. 12:26: "If one member suffers, all suffer together; if one member is honored, all rejoice together." The statement is operationally complete — it names both directions of the law (suffering-together and rejoicing-together), it names the operational subject (the corporate body's members as participants in the integration), it names the trigger condition (one member's specific experience initiating the corporate engagement), and it names the operational output (the all-suffering-together or all-rejoicing-together as the corporate-soul's integration of the shared experience). The Pauline statement is the catalog's anchor for the law and the source of the constitutive-bidirectional Mirror form the present law operates within.</w:t>
      </w:r>
    </w:p>
    <w:p>
      <w:pPr>
        <w:spacing w:after="160" w:line="300"/>
      </w:pPr>
      <w:r>
        <w:rPr>
          <w:rFonts w:ascii="Arial" w:cs="Arial" w:eastAsia="Arial" w:hAnsi="Arial"/>
          <w:b w:val="false"/>
          <w:bCs w:val="false"/>
          <w:i w:val="false"/>
          <w:iCs w:val="false"/>
          <w:sz w:val="22"/>
          <w:szCs w:val="22"/>
        </w:rPr>
        <w:t xml:space="preserve">Paul's articulation occurs in the context of the extended body-of-Christ discussion at 1 Cor. 12:12–27 that the corporate person-structure document identifies as the catalog's master-frame for the corporate scale. The Pauline framing is operationally important: the integration is not a merely-social phenomenon (the community happens to share experience in solidarity); it is the operational consequence of the church-as-body-of-Christ structure, with the body's members integrated by the body's nature. The corporate soul's integration of shared experience flows from the corporate body's ontological status as Christ's body, not from any organizational arrangement the community has adopted.</w:t>
      </w:r>
    </w:p>
    <w:p>
      <w:pPr>
        <w:spacing w:after="160" w:line="300"/>
      </w:pPr>
      <w:r>
        <w:rPr>
          <w:rFonts w:ascii="Arial" w:cs="Arial" w:eastAsia="Arial" w:hAnsi="Arial"/>
          <w:b w:val="false"/>
          <w:bCs w:val="false"/>
          <w:i w:val="false"/>
          <w:iCs w:val="false"/>
          <w:sz w:val="22"/>
          <w:szCs w:val="22"/>
        </w:rPr>
        <w:t xml:space="preserve">Romans 12:15 holds the canonical apostolic instruction: "Rejoice with those who rejoice, weep with those who weep." The Pauline instruction is operationally precise in naming both directions as commanded — the rejoicing-together is not optional, and neither is the weeping-together; both are constitutive of the church's operational form. The Romans articulation parallels the 1 Cor. 12:26 statement with the imperative form addressed to the church's members; the operational substance is identical.</w:t>
      </w:r>
    </w:p>
    <w:p>
      <w:pPr>
        <w:spacing w:after="160" w:line="300"/>
      </w:pPr>
      <w:r>
        <w:rPr>
          <w:rFonts w:ascii="Arial" w:cs="Arial" w:eastAsia="Arial" w:hAnsi="Arial"/>
          <w:b w:val="false"/>
          <w:bCs w:val="false"/>
          <w:i w:val="false"/>
          <w:iCs w:val="false"/>
          <w:sz w:val="22"/>
          <w:szCs w:val="22"/>
        </w:rPr>
        <w:t xml:space="preserve">Luke holds the canonical New Testament narrative case of the corporate integration of shared experience at Acts 4:23–31. The pericope reports the early church's response to the apostolic threat from the Sanhedrin: "When they were released, they went to their friends and reported what the chief priests and the elders had said to them. And when they heard it, they lifted their voices together to God and said, 'Sovereign Lord, who made the heaven and the earth and the sea and everything in them …'" The corporate response is operationally precise — the community hears the report, the community lifts voices together to God, the community prays the prayer together, and the operational consequence is the place's shaking and the corporate Holy Spirit-filling. The Lukan articulation is the canonical case of the corporate-soul integration of fear/threat as shared experience, with the corporate worship as the integration's operational form. The shaking-of-the-place at v. 31 is the operational signature of the integration's accomplishment.</w:t>
      </w:r>
    </w:p>
    <w:p>
      <w:pPr>
        <w:spacing w:after="160" w:line="300"/>
      </w:pPr>
      <w:r>
        <w:rPr>
          <w:rFonts w:ascii="Arial" w:cs="Arial" w:eastAsia="Arial" w:hAnsi="Arial"/>
          <w:b w:val="false"/>
          <w:bCs w:val="false"/>
          <w:i w:val="false"/>
          <w:iCs w:val="false"/>
          <w:sz w:val="22"/>
          <w:szCs w:val="22"/>
        </w:rPr>
        <w:t xml:space="preserve">The Old Testament witness operates at Neh. 8:9–12 and Neh. 9:1–3 with the post-exilic case of the gathered assembly's corporate emotional integration. At Neh. 8:9–12, the assembly hears the Law and weeps; Nehemiah and Ezra and the Levites direct the weeping to be followed by feasting and rejoicing, with the operational instruction "the joy of the LORD is your strength." The pericope holds the corporate-grief integration (the weeping at the recognition of the people's failure under the Law) and the corporate-rejoicing integration (the celebration of the Law's recovery) in immediate sequence, with both operating as the corporate-soul's integration of the shared experience. At Neh. 9:1–3, the corporate confession with fasting and ashes integrates the assembly's collective recognition of sins-of-the-fathers as shared experience requiring corporate articulation. The Nehemiah cases hold both faces of the law in canonical narrative form.</w:t>
      </w:r>
    </w:p>
    <w:p>
      <w:pPr>
        <w:spacing w:after="160" w:line="300"/>
      </w:pPr>
      <w:r>
        <w:rPr>
          <w:rFonts w:ascii="Arial" w:cs="Arial" w:eastAsia="Arial" w:hAnsi="Arial"/>
          <w:b w:val="false"/>
          <w:bCs w:val="false"/>
          <w:i w:val="false"/>
          <w:iCs w:val="false"/>
          <w:sz w:val="22"/>
          <w:szCs w:val="22"/>
        </w:rPr>
        <w:t xml:space="preserve">The Psalmist holds the canonical articulation of corporate emotional integration in the lament-and-praise corpus. Psalms 22, 44, 60, 74, 79, 80, 83, 89, and 137 are corporate laments — the assembly's collective grief articulated as the gathered body's prayer to God. Psalms 100, 113, 117, 134, 135, 136 are corporate praises — the assembly's collective rejoicing articulated as the gathered body's worship. The Psalter is structurally organized around the corporate-soul's integration of shared experience across the full range of corporate emotion (lament, praise, thanksgiving, complaint, supplication, royal celebration, wisdom reflection); the Psalter's structural arrangement is the canonical scriptural articulation of the corporate-soul's integration work.</w:t>
      </w:r>
    </w:p>
    <w:p>
      <w:pPr>
        <w:spacing w:after="160" w:line="300"/>
      </w:pPr>
      <w:r>
        <w:rPr>
          <w:rFonts w:ascii="Arial" w:cs="Arial" w:eastAsia="Arial" w:hAnsi="Arial"/>
          <w:b w:val="false"/>
          <w:bCs w:val="false"/>
          <w:i w:val="false"/>
          <w:iCs w:val="false"/>
          <w:sz w:val="22"/>
          <w:szCs w:val="22"/>
        </w:rPr>
        <w:t xml:space="preserve">The Hebrews writer holds the canonical New Testament call to the corporate integration at Heb. 10:24–25: "And let us consider how to stir up one another to love and good works, not neglecting to meet together, as is the habit of some, but encouraging one another, and all the more as you see the Day drawing near." The Hebrews articulation names the corporate-soul integration's operational form (the meeting-together as the structural condition for the integration's operation) and the operational consequence (the stirring-up-to-love-and-good-works and the encouragement). The "not neglecting to meet together" is operationally consequential — the corporate-soul integration requires the gathered-body's structural presence; the integration cannot operate at full strength where the gathered body is structurally absent.</w:t>
      </w:r>
    </w:p>
    <w:p>
      <w:pPr>
        <w:spacing w:after="160" w:line="300"/>
      </w:pPr>
      <w:r>
        <w:rPr>
          <w:rFonts w:ascii="Arial" w:cs="Arial" w:eastAsia="Arial" w:hAnsi="Arial"/>
          <w:b w:val="false"/>
          <w:bCs w:val="false"/>
          <w:i w:val="false"/>
          <w:iCs w:val="false"/>
          <w:sz w:val="22"/>
          <w:szCs w:val="22"/>
        </w:rPr>
        <w:t xml:space="preserve">A supplementary witness operates at John 11:33–36 with the canonical case of Jesus's own participation in the corporate-soul integration of grief: "When Jesus saw her weeping, and the Jews who had come with her also weeping, he was deeply moved in his spirit and greatly troubled. … Jesus wept." The Lukan supplementary witness is operationally important because it names the corporate-soul integration as participated by Christ himself — the integration is not merely a community-organizational dynamic but is the church-as-body-of-Christ's operation that Christ himself participates in. The Christ-weeping-with-Mary-and-Martha case is the canonical NT articulation of the corporate-soul integration's theological grounding.</w:t>
      </w:r>
    </w:p>
    <w:p>
      <w:pPr>
        <w:pStyle w:val="Heading2"/>
        <w:spacing w:after="160" w:before="240"/>
      </w:pPr>
      <w:r>
        <w:rPr>
          <w:rFonts w:ascii="Arial" w:cs="Arial" w:eastAsia="Arial" w:hAnsi="Arial"/>
          <w:b/>
          <w:bCs/>
          <w:sz w:val="30"/>
          <w:szCs w:val="30"/>
        </w:rPr>
        <w:t xml:space="preserve">Mechanism</w:t>
      </w:r>
    </w:p>
    <w:p>
      <w:pPr>
        <w:spacing w:after="160" w:line="300"/>
      </w:pPr>
      <w:r>
        <w:rPr>
          <w:rFonts w:ascii="Arial" w:cs="Arial" w:eastAsia="Arial" w:hAnsi="Arial"/>
          <w:b w:val="false"/>
          <w:bCs w:val="false"/>
          <w:i w:val="false"/>
          <w:iCs w:val="false"/>
          <w:sz w:val="22"/>
          <w:szCs w:val="22"/>
        </w:rPr>
        <w:t xml:space="preserve">The law's mechanism operates by the corporate soul's integration of the shared experience through the gathered-community's collective engagement with the experience. The corporate person-structure scriptural-definition document identifies the corporate soul as the integration-substrate for shared experience; the present law specifies the operational form of that integration.</w:t>
      </w:r>
    </w:p>
    <w:p>
      <w:pPr>
        <w:spacing w:after="160" w:line="300"/>
      </w:pPr>
      <w:r>
        <w:rPr>
          <w:rFonts w:ascii="Arial" w:cs="Arial" w:eastAsia="Arial" w:hAnsi="Arial"/>
          <w:b w:val="false"/>
          <w:bCs w:val="false"/>
          <w:i w:val="false"/>
          <w:iCs w:val="false"/>
          <w:sz w:val="22"/>
          <w:szCs w:val="22"/>
        </w:rPr>
        <w:t xml:space="preserve">The trigger of the law's operation is one member's specific experience that becomes the gathered community's occasion for corporate-soul engagement. The member's experience — her suffering, her honor, her grief, her joy, her fear, her hope — becomes the shared experience of the gathered community when the community engages it as its own. The community's engagement is what makes the experience shared; without the engagement, the experience remains the individual member's experience, and the corporate-soul integration does not operate. The "if one member suffers, all suffer together" of 1 Cor. 12:26 names the trigger-and-engagement structure — the suffering of the one is the trigger; the all-suffer-together is the engagement.</w:t>
      </w:r>
    </w:p>
    <w:p>
      <w:pPr>
        <w:spacing w:after="160" w:line="300"/>
      </w:pPr>
      <w:r>
        <w:rPr>
          <w:rFonts w:ascii="Arial" w:cs="Arial" w:eastAsia="Arial" w:hAnsi="Arial"/>
          <w:b w:val="false"/>
          <w:bCs w:val="false"/>
          <w:i w:val="false"/>
          <w:iCs w:val="false"/>
          <w:sz w:val="22"/>
          <w:szCs w:val="22"/>
        </w:rPr>
        <w:t xml:space="preserve">The mechanism's operational form is the gathered-community's collective emotional engagement with the experience as its own. The collective engagement is not merely sympathetic awareness of the member's experience — sympathetic awareness does not produce the integration the law names. The collective engagement is the community's own emotional participation in the experience — the community weeping with the weeping member at John 11; the community lifting voices together to God in fear at Acts 4; the community fasting and confessing together at Neh. 9. The participation is operationally distinct from sympathy because it is the community's own emotional state, not merely the community's response to another's emotional state. The corporate soul integrates the experience by holding it as the corporate soul's own.</w:t>
      </w:r>
    </w:p>
    <w:p>
      <w:pPr>
        <w:spacing w:after="160" w:line="300"/>
      </w:pPr>
      <w:r>
        <w:rPr>
          <w:rFonts w:ascii="Arial" w:cs="Arial" w:eastAsia="Arial" w:hAnsi="Arial"/>
          <w:b w:val="false"/>
          <w:bCs w:val="false"/>
          <w:i w:val="false"/>
          <w:iCs w:val="false"/>
          <w:sz w:val="22"/>
          <w:szCs w:val="22"/>
        </w:rPr>
        <w:t xml:space="preserve">The integration's operational output is the shared experience's corporate-soul integration — the experience becomes part of the community's corporate-soul history, with the operational consequences flowing from that integration. The community that has wept together with a grieving member operates differently from the community that has only sympathetically observed the member's grief; the corporate-soul integration has occurred, and the community's operational frame now includes the integrated experience as part of its corporate-soul substance. The community that has rejoiced together with an honored member operates differently from the community that has only acknowledged the honor; the same integration has occurred at the rejoicing face. The operational consequences extend across the community's continued life — the integrated experience is held in the corporate-soul and is operationally available for the community's future engagement with similar experience, with the historical depth of the integration as the community's accumulated corporate-soul substance.</w:t>
      </w:r>
    </w:p>
    <w:p>
      <w:pPr>
        <w:spacing w:after="160" w:line="300"/>
      </w:pPr>
      <w:r>
        <w:rPr>
          <w:rFonts w:ascii="Arial" w:cs="Arial" w:eastAsia="Arial" w:hAnsi="Arial"/>
          <w:b w:val="false"/>
          <w:bCs w:val="false"/>
          <w:i w:val="false"/>
          <w:iCs w:val="false"/>
          <w:sz w:val="22"/>
          <w:szCs w:val="22"/>
        </w:rPr>
        <w:t xml:space="preserve">The constitutive-bidirectional character of the law is operationally important and deserves separate articulation. The two faces (suffering-together and rejoicing-together) are scripturally co-articulated rather than named separately; they are not two distinct laws but two operational directions of one law. The Pauline 1 Cor. 12:26 holds them in a single statement. The pattern parallels FL.III Heart-Throne, FL.IV Humility-Exaltation, FL.XVIII Bitter-Root Community, and the other constitutive-bidirectional laws the catalog admits. The two directions operate by the same operational mechanism (the corporate soul's integration of shared experience) with the experience-content as the only difference — suffering and rejoicing are different experiences, but the corporate-soul's integration work is the same in both directions.</w:t>
      </w:r>
    </w:p>
    <w:p>
      <w:pPr>
        <w:spacing w:after="160" w:line="300"/>
      </w:pPr>
      <w:r>
        <w:rPr>
          <w:rFonts w:ascii="Arial" w:cs="Arial" w:eastAsia="Arial" w:hAnsi="Arial"/>
          <w:b w:val="false"/>
          <w:bCs w:val="false"/>
          <w:i w:val="false"/>
          <w:iCs w:val="false"/>
          <w:sz w:val="22"/>
          <w:szCs w:val="22"/>
        </w:rPr>
        <w:t xml:space="preserve">The "shared experience" feature deserves articulation because it specifies what the law operates on. Not every individual experience triggers the corporate-soul integration — most of the individual member's experience remains individual experience and is integrated by the member's own soul. The corporate-soul integration operates when the experience becomes the community's shared experience through the community's engagement — when the community comes to know the experience, to engage it together, to weep or rejoice together over it. The threshold between individual experience and shared experience is operationally important; the community that does not allow individual members' experience to become shared experience operates with an attenuated corporate-soul, and the integration the law names does not operate at full strength.</w:t>
      </w:r>
    </w:p>
    <w:p>
      <w:pPr>
        <w:spacing w:after="160" w:line="300"/>
      </w:pPr>
      <w:r>
        <w:rPr>
          <w:rFonts w:ascii="Arial" w:cs="Arial" w:eastAsia="Arial" w:hAnsi="Arial"/>
          <w:b w:val="false"/>
          <w:bCs w:val="false"/>
          <w:i w:val="false"/>
          <w:iCs w:val="false"/>
          <w:sz w:val="22"/>
          <w:szCs w:val="22"/>
        </w:rPr>
        <w:t xml:space="preserve">The corporate grief work / communal mourning case deserves articulation as the most canonically-developed sub-case of the law's operation. The Old Testament's structured mourning practices (the Mishpat ha-aveilut tradition's seven-day shiva, the 30-day mourning, the year-of-the-parent's-death tradition); the Joseph case at Gen. 50:1–14 with the 70-day Egyptian mourning followed by the seven-day mourning at Atad; the David case at 2 Sam. 1:11–12 with the corporate mourning for Saul and Jonathan; the Jeremianic instruction at Jer. 9:17–22 for the mourning women to teach lamentation to their daughters; the New Testament cases at John 11 (Lazarus), Acts 8:2 (Stephen's mourning), and the broader patristic and traditional mourning practices — these together hold the corporate grief work case at exceptional canonical depth. The grief case is the most operationally articulated because grief is structurally durable (the integration work takes time), structurally collective (the practices require community participation), and structurally formative (the community's history is shaped by what it has grieved together). The present law admits the broader principle but holds the corporate grief work case as the law's canonical articulated form.</w:t>
      </w:r>
    </w:p>
    <w:p>
      <w:pPr>
        <w:spacing w:after="160" w:line="300"/>
      </w:pPr>
      <w:r>
        <w:rPr>
          <w:rFonts w:ascii="Arial" w:cs="Arial" w:eastAsia="Arial" w:hAnsi="Arial"/>
          <w:b w:val="false"/>
          <w:bCs w:val="false"/>
          <w:i w:val="false"/>
          <w:iCs w:val="false"/>
          <w:sz w:val="22"/>
          <w:szCs w:val="22"/>
        </w:rPr>
        <w:t xml:space="preserve">The corporate-rejoicing face has its own scriptural articulation though somewhat less canonically-developed as a distinct practice. The Old Testament feasts (Passover, Pentecost, Tabernacles) are structured corporate-rejoicing practices; the Psalmist's praise corpus is the structured corporate-rejoicing prayer-form; the New Testament's celebrations (the eucharist as joy-feast, the marriage supper anticipation, the Easter celebration) hold the corporate-rejoicing dimension; and the broader liturgical-and-pastoral tradition holds the practices of corporate celebration. The structurally-developed character of the corporate-rejoicing practices is less extensive than the corporate-mourning practices in many traditions because grief tends to require more deliberate structural engagement than joy does — joy operates more spontaneously, grief operates more deliberately — but the corporate-rejoicing face is operationally as real and as scripturally articulated as the corporate-mourning face.</w:t>
      </w:r>
    </w:p>
    <w:p>
      <w:pPr>
        <w:pStyle w:val="Heading2"/>
        <w:spacing w:after="160" w:before="240"/>
      </w:pPr>
      <w:r>
        <w:rPr>
          <w:rFonts w:ascii="Arial" w:cs="Arial" w:eastAsia="Arial" w:hAnsi="Arial"/>
          <w:b/>
          <w:bCs/>
          <w:sz w:val="30"/>
          <w:szCs w:val="30"/>
        </w:rPr>
        <w:t xml:space="preserve">Why This Is a Foundational Law</w:t>
      </w:r>
    </w:p>
    <w:p>
      <w:pPr>
        <w:spacing w:after="160" w:line="300"/>
      </w:pPr>
      <w:r>
        <w:rPr>
          <w:rFonts w:ascii="Arial" w:cs="Arial" w:eastAsia="Arial" w:hAnsi="Arial"/>
          <w:b w:val="false"/>
          <w:bCs w:val="false"/>
          <w:i w:val="false"/>
          <w:iCs w:val="false"/>
          <w:sz w:val="22"/>
          <w:szCs w:val="22"/>
        </w:rPr>
        <w:t xml:space="preserve">The law meets all four of the inclusion criteria. First, multi-author scriptural support is exceptional: five biblical authors hold the law in operational form across both Testaments (Paul at 1 Cor. 12:26 and Rom. 12:15; Luke at Acts 4:23–31; the Chronicler at Neh. 8–9; the Psalmist across the lament-and-praise corpus; the Hebrews writer at Heb. 10:24–25; John at John 11:33–36 supplementary), with the broader OT structured mourning tradition and the structured corporate-celebration tradition holding the law across the canonical witness.</w:t>
      </w:r>
    </w:p>
    <w:p>
      <w:pPr>
        <w:spacing w:after="160" w:line="300"/>
      </w:pPr>
      <w:r>
        <w:rPr>
          <w:rFonts w:ascii="Arial" w:cs="Arial" w:eastAsia="Arial" w:hAnsi="Arial"/>
          <w:b w:val="false"/>
          <w:bCs w:val="false"/>
          <w:i w:val="false"/>
          <w:iCs w:val="false"/>
          <w:sz w:val="22"/>
          <w:szCs w:val="22"/>
        </w:rPr>
        <w:t xml:space="preserve">Second, broad acceptance across mainstream Christian traditions is uncontested on the operational claim. The Catholic and Orthodox traditions hold the corporate-soul integration with particular liturgical weight (the liturgical year's structured arrangement of corporate emotional engagement; the funeral and feast liturgies; the corporate confession and absolution); the Reformed tradition holds it under the communion-of-saints and corporate-prayer categories; the Wesleyan tradition holds it under the class-meeting and corporate-testimony categories; the Anabaptist and free-church traditions hold it under the mutual-care and corporate-discernment categories; the modern recovery movements hold it under the group-process and corporate-witness categories; the contemporary grief-and-mourning literature holds it under the bereavement-support categories. Tradition-differences exist on the specific operational forms but the underlying claim — that the corporate-soul integrates shared experience through the gathered community's collective engagement — is held in common.</w:t>
      </w:r>
    </w:p>
    <w:p>
      <w:pPr>
        <w:spacing w:after="160" w:line="300"/>
      </w:pPr>
      <w:r>
        <w:rPr>
          <w:rFonts w:ascii="Arial" w:cs="Arial" w:eastAsia="Arial" w:hAnsi="Arial"/>
          <w:b w:val="false"/>
          <w:bCs w:val="false"/>
          <w:i w:val="false"/>
          <w:iCs w:val="false"/>
          <w:sz w:val="22"/>
          <w:szCs w:val="22"/>
        </w:rPr>
        <w:t xml:space="preserve">Third, the law is directional in the strict sense. Trigger (one member's experience) → engagement (gathered community's collective participation) → integration (corporate-soul's holding of the experience as its own) → operational consequence (community's continued life shaped by the integrated experience). The directionality operates at both faces of the constitutive bidirectional structure.</w:t>
      </w:r>
    </w:p>
    <w:p>
      <w:pPr>
        <w:spacing w:after="160" w:line="300"/>
      </w:pPr>
      <w:r>
        <w:rPr>
          <w:rFonts w:ascii="Arial" w:cs="Arial" w:eastAsia="Arial" w:hAnsi="Arial"/>
          <w:b w:val="false"/>
          <w:bCs w:val="false"/>
          <w:i w:val="false"/>
          <w:iCs w:val="false"/>
          <w:sz w:val="22"/>
          <w:szCs w:val="22"/>
        </w:rPr>
        <w:t xml:space="preserve">Fourth, the law operates at the principle level rather than as a situational command. The principle (corporate-soul integrates shared experience through the gathered community's collective engagement) is clearly distinguishable from any particular operational form (the seven-day shiva, the Egyptian mourning, the Easter celebration, the eucharist as joy-feast, the modern grief-support group). Placement at Band 1 of the band-of-closeness clarification is appropriate.</w:t>
      </w:r>
    </w:p>
    <w:p>
      <w:pPr>
        <w:spacing w:after="160" w:line="300"/>
      </w:pPr>
      <w:r>
        <w:rPr>
          <w:rFonts w:ascii="Arial" w:cs="Arial" w:eastAsia="Arial" w:hAnsi="Arial"/>
          <w:b w:val="false"/>
          <w:bCs w:val="false"/>
          <w:i w:val="false"/>
          <w:iCs w:val="false"/>
          <w:sz w:val="22"/>
          <w:szCs w:val="22"/>
        </w:rPr>
        <w:t xml:space="preserve">The law's placement at P3/GIII (Community / Soul) is the right one because the operational mechanism is the corporate soul's integration of shared experience. The corporate person-structure scriptural-definition document identifies the corporate soul as the integration-substrate for shared experience; the present law operates on that substrate. The placement at Group III (Soul) rather than Group V (Body &amp; Action) reflects the integrative-internal character of the law — the integration is the corporate soul's work, not the community's enacted action (though enacted action — gathering, weeping, feasting — is the operational form within which the integration occurs). The catalog's existing P3/GIII entry V2.Exp8 Container Law operates in the same Group at the Vol 2 Exploration tier; the present law's admission at the Foundational tier addresses one of the P3/GIII under-population concerns identified at the v5_6_0_6 expansion pass.</w:t>
      </w:r>
    </w:p>
    <w:p>
      <w:pPr>
        <w:spacing w:after="160" w:line="300"/>
      </w:pPr>
      <w:r>
        <w:rPr>
          <w:rFonts w:ascii="Arial" w:cs="Arial" w:eastAsia="Arial" w:hAnsi="Arial"/>
          <w:b/>
          <w:bCs/>
          <w:i w:val="false"/>
          <w:iCs w:val="false"/>
          <w:sz w:val="22"/>
          <w:szCs w:val="22"/>
        </w:rPr>
        <w:t xml:space="preserve">Proposed Law: The Corporate Emotional Integration Law. When one member of the corporate body suffers, all suffer together with her through the corporate-soul's integration of the suffering as shared experience; when one member is honored, all rejoice together with her through the same corporate-soul integration of the honor as shared experience; the integration operates through the gathered community's collective engagement with the member's experience as the community's own, and the operational output is the shared experience's holding in the corporate-soul as part of the community's accumulated corporate-soul substance.</w:t>
      </w:r>
    </w:p>
    <w:p>
      <w:pPr>
        <w:spacing w:after="160" w:line="300"/>
      </w:pPr>
      <w:r>
        <w:rPr>
          <w:rFonts w:ascii="Arial" w:cs="Arial" w:eastAsia="Arial" w:hAnsi="Arial"/>
          <w:b/>
          <w:bCs/>
          <w:i/>
          <w:iCs/>
          <w:sz w:val="22"/>
          <w:szCs w:val="22"/>
        </w:rPr>
        <w:t xml:space="preserve">Mirror (constitutive bidirectional):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Corporate Emotional Integration Law's two faces are scripturally co-articulated as a single bidirectional operational law; 1 Cor. 12:26's "if one member suffers, all suffer together; if one member is honored, all rejoice together" holds both directions in a single statement. The Mirror discipline accordingly treats the two faces as constitutive of the law's operation rather than as the God-ward-and-idol-ward pair the statement form would name. The structural failure mode the law illuminates is the gathered community's failure to engage individual members' experience as its own — the suffering member who suffers alone while the community continues its operations untroubled, the honored member who is celebrated only individually while the community withholds its corporate rejoicing. The failure mode is operationally distinct from each face's positive direction; it is the corporate-soul's failure to integrate, which produces the attenuated-corporate-soul state in which the community's continued operations are conducted without the integrative substance the law operates by. The recovery of the law's positive operation requires the deliberate re-engagement of individual members' experience as the community's own at both faces, with the corporate grief work (Gen. 50, 2 Sam. 1, John 11, Acts 8) and the corporate rejoicing work (the feasts, the celebrations, the corporate worship of praise) as the operational forms within which the integration is sustained.</w:t>
      </w:r>
    </w:p>
    <w:p>
      <w:pPr>
        <w:spacing w:after="160" w:line="300"/>
      </w:pPr>
      <w:r>
        <w:rPr>
          <w:rFonts w:ascii="Arial" w:cs="Arial" w:eastAsia="Arial" w:hAnsi="Arial"/>
          <w:b/>
          <w:bCs/>
          <w:i/>
          <w:iCs/>
          <w:sz w:val="22"/>
          <w:szCs w:val="22"/>
        </w:rPr>
        <w:t xml:space="preserve">Certainty: Clearly Taught.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Five-or-more-biblical-author cross-Testament support (Paul; Luke; the Chronicler; the Psalmist across the lament-and-praise corpus; the Hebrews writer; John supplementary), with the broader OT structured mourning tradition and the structured corporate-celebration tradition holding the law across the canonical witness. Uncontested broad acceptance across mainstream Christian traditions on the operational claim (tradition-differences on specific operational forms but the underlying claim held in common). Directional structure clear at both faces of the constitutive bidirectional. Principle-level operation at Band 1 (clearly-distinguishable principle).</w:t>
      </w:r>
    </w:p>
    <w:p>
      <w:pPr>
        <w:spacing w:after="160" w:line="300"/>
      </w:pPr>
      <w:r>
        <w:rPr>
          <w:rFonts w:ascii="Arial" w:cs="Arial" w:eastAsia="Arial" w:hAnsi="Arial"/>
          <w:b w:val="false"/>
          <w:bCs w:val="false"/>
          <w:i w:val="false"/>
          <w:iCs w:val="false"/>
          <w:sz w:val="22"/>
          <w:szCs w:val="22"/>
        </w:rPr>
        <w:t xml:space="preserve">This is Foundational Law XXIX — the operational law of wide consent that names the corporate soul's integration of shared experience as the constitutive operation of the gathered community's collective emotional life, and the first finalist of the v5_6_0_11 multi-candidate expansion pass at the Period 3 community-scale soul-integration territory. The next chapter is FL.XXX Communal Soul-Care for the Wounded Law, the second P3/GIII admission of the pass.</w:t>
      </w:r>
    </w:p>
    <w:p>
      <w:r>
        <w:br w:type="page"/>
      </w:r>
    </w:p>
    <w:p>
      <w:pPr>
        <w:pStyle w:val="Heading1"/>
        <w:spacing w:after="240" w:before="360"/>
      </w:pPr>
      <w:r>
        <w:rPr>
          <w:rFonts w:ascii="Arial" w:cs="Arial" w:eastAsia="Arial" w:hAnsi="Arial"/>
          <w:b/>
          <w:bCs/>
          <w:sz w:val="36"/>
          <w:szCs w:val="36"/>
        </w:rPr>
        <w:t xml:space="preserve">Foundational Law XXX: The Communal Soul-Care for the Wounded Law</w:t>
      </w:r>
    </w:p>
    <w:p>
      <w:pPr>
        <w:spacing w:after="160" w:line="300"/>
      </w:pPr>
      <w:r>
        <w:rPr>
          <w:rFonts w:ascii="Arial" w:cs="Arial" w:eastAsia="Arial" w:hAnsi="Arial"/>
          <w:b w:val="false"/>
          <w:bCs w:val="false"/>
          <w:i w:val="false"/>
          <w:iCs w:val="false"/>
          <w:sz w:val="22"/>
          <w:szCs w:val="22"/>
        </w:rPr>
        <w:t xml:space="preserve">The thirtieth foundational law operates at the corporate-soul scale alongside FL.XXIX Corporate Emotional Integration Law but addresses a distinct operational subject. Where FL.XXIX names the integration of shared experience across the gathered community, the present law names the community's structured sustaining work for individual members traversing soul-wounding experiences (trauma, mental health crisis, spiritual desolation, profound moral failure, prolonged physical illness, bereavement that exceeds the community's collective engagement scope) — experiences in which the wounded member cannot accomplish her own soul-integration during the wounding period and requires the community to hold what she cannot hold alone, sustaining her through the period until individual integration is operationally possible. The law's operational subject is the wounded member; the operational agent is the gathered community as the corporate-soul that holds the integration the member cannot accomplish; the law's content is the structured sustaining work's operational form.</w:t>
      </w:r>
    </w:p>
    <w:p>
      <w:pPr>
        <w:spacing w:after="160" w:line="300"/>
      </w:pPr>
      <w:r>
        <w:rPr>
          <w:rFonts w:ascii="Arial" w:cs="Arial" w:eastAsia="Arial" w:hAnsi="Arial"/>
          <w:b w:val="false"/>
          <w:bCs w:val="false"/>
          <w:i w:val="false"/>
          <w:iCs w:val="false"/>
          <w:sz w:val="22"/>
          <w:szCs w:val="22"/>
        </w:rPr>
        <w:t xml:space="preserve">The law is added at the present revision as the second finalist of the v5_6_0_11 multi-candidate expansion pass at the Period 3 community-scale soul-integration territory. The law is structurally complementary to FL.XXIX — the two laws together cover the corporate-soul's primary operations at the community scale (FL.XXIX for the shared-experience integration that any community member's experience can trigger; the present law for the sustained holding work that the soul-wounded member specifically requires). The law is also operationally complementary to FL.XXV Restoration-of-the-Erring Law at P3/GV, which addresses the wandering or erring member rather than the wounded member. The two laws are operationally distinct: FL.XXV operates on the member who has moved out of the community's structure (the wanderer), with active pursuit as the response; the present law operates on the member still within the community's structure but unable to operate at the integration the structure assumes (the wounded), with sustained holding as the response. The distinct operational subjects produce distinct mechanisms, and the catalog's articulation of both completes the corporate-care substrate at the community scale.</w:t>
      </w:r>
    </w:p>
    <w:p>
      <w:pPr>
        <w:pStyle w:val="Heading2"/>
        <w:spacing w:after="160" w:before="240"/>
      </w:pPr>
      <w:r>
        <w:rPr>
          <w:rFonts w:ascii="Arial" w:cs="Arial" w:eastAsia="Arial" w:hAnsi="Arial"/>
          <w:b/>
          <w:bCs/>
          <w:sz w:val="30"/>
          <w:szCs w:val="30"/>
        </w:rPr>
        <w:t xml:space="preserve">Scriptural Ground</w:t>
      </w:r>
    </w:p>
    <w:p>
      <w:pPr>
        <w:spacing w:after="160" w:line="300"/>
      </w:pPr>
      <w:r>
        <w:rPr>
          <w:rFonts w:ascii="Arial" w:cs="Arial" w:eastAsia="Arial" w:hAnsi="Arial"/>
          <w:b w:val="false"/>
          <w:bCs w:val="false"/>
          <w:i w:val="false"/>
          <w:iCs w:val="false"/>
          <w:sz w:val="22"/>
          <w:szCs w:val="22"/>
        </w:rPr>
        <w:t xml:space="preserve">The scriptural witness for the law operates across four biblical authors with the New Testament cases particularly operationally articulated. Luke holds the canonical case of post-conversion soul-wounding sustained by community at Acts 9:9–25 — Saul's recovery in Damascus after the Damascus-road encounter. The pericope reports Saul's three days of blindness and not eating or drinking (v. 9), Ananias's commissioned reception of Saul (vv. 10–19a), Saul's stay with the disciples in Damascus (v. 19b), and the community's continued sustaining work as Saul moves from received-stranger to operational-member of the community. The operational features the Lukan articulation names: the wounded member cannot operate at her own integration (Saul cannot eat or drink, cannot see, cannot navigate without the community's assistance); the community's structured care operates as the holding-structure within which the integration becomes possible; the integration accomplishes over time (the three days, then the with-the-disciples period); the operational consequence is the wounded member's restored capacity to operate within the community at the integration the community assumes.</w:t>
      </w:r>
    </w:p>
    <w:p>
      <w:pPr>
        <w:spacing w:after="160" w:line="300"/>
      </w:pPr>
      <w:r>
        <w:rPr>
          <w:rFonts w:ascii="Arial" w:cs="Arial" w:eastAsia="Arial" w:hAnsi="Arial"/>
          <w:b w:val="false"/>
          <w:bCs w:val="false"/>
          <w:i w:val="false"/>
          <w:iCs w:val="false"/>
          <w:sz w:val="22"/>
          <w:szCs w:val="22"/>
        </w:rPr>
        <w:t xml:space="preserve">Paul holds the canonical Pauline articulation of the law's reciprocity at 2 Cor. 1:3–7: "Blessed be the God and Father of our Lord Jesus Christ, the Father of mercies and God of all comfort, who comforts us in all our affliction, so that we may be able to comfort those who are in any affliction, with the comfort with which we ourselves are comforted by God. For as we share abundantly in Christ's sufferings, so through Christ we share abundantly in comfort too." The Pauline articulation names the operational structure of the corporate-soul holding work — the community's capacity for comforting the wounded operates through the community's own integrated experience of having been comforted by God. The community is operationally capable of holding the wounded because it has itself been held; the comfort the community extends is the comfort it has received. The Pauline framing extends the corporate-soul integration of FL.XXIX backward into the community's relationship with God — the comfort received from God becomes the comfort extended to the wounded member, with the corporate-soul as the operational substrate within which both the receiving and the extending occur.</w:t>
      </w:r>
    </w:p>
    <w:p>
      <w:pPr>
        <w:spacing w:after="160" w:line="300"/>
      </w:pPr>
      <w:r>
        <w:rPr>
          <w:rFonts w:ascii="Arial" w:cs="Arial" w:eastAsia="Arial" w:hAnsi="Arial"/>
          <w:b w:val="false"/>
          <w:bCs w:val="false"/>
          <w:i w:val="false"/>
          <w:iCs w:val="false"/>
          <w:sz w:val="22"/>
          <w:szCs w:val="22"/>
        </w:rPr>
        <w:t xml:space="preserve">James holds the canonical articulation of the structured sustaining work's specific operational form at Jas. 5:13–16: "Is anyone among you suffering? Let him pray. Is anyone cheerful? Let him sing praise. Is anyone among you sick? Let him call for the elders of the church, and let them pray over him, anointing him with oil in the name of the Lord. And the prayer of faith will save the one who is sick, and the Lord will raise him up. And if he has committed sins, he will be forgiven. Therefore, confess your sins to one another and pray for one another, that you may be healed. The prayer of a righteous person has great power as it is working." The Jacobean articulation holds three operational features of the law: the wounded member's initiative in calling for the community's sustained care (calling for the elders is the wounded member's structural request for the holding work); the community's structured response (the elders coming, the prayer over the wounded, the anointing with oil); and the operational output (the saving, the raising up, the forgiving). The Jacobean operational form is the canonical scriptural articulation of the structured sustaining work at the sick-member case; the broader principle extends to other soul-wounding cases the catalog's articulation addresses.</w:t>
      </w:r>
    </w:p>
    <w:p>
      <w:pPr>
        <w:spacing w:after="160" w:line="300"/>
      </w:pPr>
      <w:r>
        <w:rPr>
          <w:rFonts w:ascii="Arial" w:cs="Arial" w:eastAsia="Arial" w:hAnsi="Arial"/>
          <w:b w:val="false"/>
          <w:bCs w:val="false"/>
          <w:i w:val="false"/>
          <w:iCs w:val="false"/>
          <w:sz w:val="22"/>
          <w:szCs w:val="22"/>
        </w:rPr>
        <w:t xml:space="preserve">Paul holds the canonical statement of the burden-bearing dimension at Gal. 6:2: "Bear one another's burdens, and so fulfill the law of Christ." The Pauline statement is operationally precise — the community's structural function includes bearing what individual members cannot bear alone, with the operational consequence as the fulfillment of the law of Christ. The "burdens" (βάρη) in the Pauline articulation is structurally distinct from the "load" (φορτίον) the same passage names at Gal. 6:5 ("for each will have to bear his own load") — the burdens are excess weight that operationally requires community-scale support; the load is the proper weight that individual members carry. The Pauline distinction is operationally important because it specifies what the present law operates on (the burdens that exceed individual capacity) rather than confusing the law with FL.XXII Endurance-Hope's individual-scale endurance work or with FL.XXV's pursuit-of-the-wanderer work.</w:t>
      </w:r>
    </w:p>
    <w:p>
      <w:pPr>
        <w:spacing w:after="160" w:line="300"/>
      </w:pPr>
      <w:r>
        <w:rPr>
          <w:rFonts w:ascii="Arial" w:cs="Arial" w:eastAsia="Arial" w:hAnsi="Arial"/>
          <w:b w:val="false"/>
          <w:bCs w:val="false"/>
          <w:i w:val="false"/>
          <w:iCs w:val="false"/>
          <w:sz w:val="22"/>
          <w:szCs w:val="22"/>
        </w:rPr>
        <w:t xml:space="preserve">Mark holds the canonical narrative case of the law's operational form at Mark 2:1–12 — the four friends carrying the paralytic to Jesus. The pericope reports the four friends' active sustaining work (carrying the paralytic, removing the roof, lowering the man down to Jesus) on behalf of the wounded member (the paralytic, who cannot accomplish his own approach to Jesus). The Markan case is operationally important because it names the wounded-member-cannot-accomplish-his-own-approach dynamic that distinguishes the present law from cases where the member can engage on her own — the community's sustaining work is operationally required because the wounded member is structurally unable to accomplish what the integration requires. Jesus's response — "when Jesus saw their faith" (Mark 2:5) — names the operational consequence of the community's sustaining work: the wounded member is held in the community's faith when her own faith is structurally unavailable, and the faith of the community extends the healing benefit to the held member.</w:t>
      </w:r>
    </w:p>
    <w:p>
      <w:pPr>
        <w:spacing w:after="160" w:line="300"/>
      </w:pPr>
      <w:r>
        <w:rPr>
          <w:rFonts w:ascii="Arial" w:cs="Arial" w:eastAsia="Arial" w:hAnsi="Arial"/>
          <w:b w:val="false"/>
          <w:bCs w:val="false"/>
          <w:i w:val="false"/>
          <w:iCs w:val="false"/>
          <w:sz w:val="22"/>
          <w:szCs w:val="22"/>
        </w:rPr>
        <w:t xml:space="preserve">A fifth witness operates at Job 2:11–13 with the canonical Old Testament case of the community's initial sustaining work for the soul-wounded member: "Now when Job's three friends heard of all this evil that had come upon him, they came each from his own place, Eliphaz the Temanite, Bildad the Shuhite, and Zophar the Naamathite. They made an appointment together to come to show him sympathy and comfort him. And when they saw him from a distance, they did not recognize him. And they raised their voices and wept, and they tore their robes and sprinkled dust on their heads toward heaven. And they sat with him on the ground seven days and seven nights, and no one spoke a word to him, for they saw that his suffering was very great." The Job case holds the structured sustaining work at exceptional operational depth — the friends coming from their own places (the deliberate gathering for the holding work); the recognition of the depth of Job's wounding (their inability to recognize him); the structured mourning together (the weeping, the rending, the dust); the silent presence (the seven days and seven nights without speaking, sitting with him on the ground); and the operational form of holding the wounded member in the community's structured care during the period when his own integration is structurally impossible. The friends' subsequent failure (their accusations from chapter 4 forward) is a separate story; the canonical sustaining work at chapter 2 is the operational form the present law admits. The Job case is the canonical OT articulation of the law at the depth-of-wounding case where the community's sustained silent presence is the operational form the wounded member requires.</w:t>
      </w:r>
    </w:p>
    <w:p>
      <w:pPr>
        <w:spacing w:after="160" w:line="300"/>
      </w:pPr>
      <w:r>
        <w:rPr>
          <w:rFonts w:ascii="Arial" w:cs="Arial" w:eastAsia="Arial" w:hAnsi="Arial"/>
          <w:b w:val="false"/>
          <w:bCs w:val="false"/>
          <w:i w:val="false"/>
          <w:iCs w:val="false"/>
          <w:sz w:val="22"/>
          <w:szCs w:val="22"/>
        </w:rPr>
        <w:t xml:space="preserve">Additional NT witnesses operate at: Acts 28:1–10 (the Maltese hospitality to Paul and the shipwrecked); the broader pastoral epistles' care-for-widows-and-orphans corpus (1 Tim. 5:3–16; Jas. 1:27); and the gospel cases of Jesus's reception of the wounded (the bleeding woman at Mark 5:25–34; the demoniac at Mark 5:1–20; the man born blind at John 9; the woman at the well at John 4). The witnesses together establish the law's operational scope across the breadth of soul-wounding cases the catalog's articulation addresses.</w:t>
      </w:r>
    </w:p>
    <w:p>
      <w:pPr>
        <w:pStyle w:val="Heading2"/>
        <w:spacing w:after="160" w:before="240"/>
      </w:pPr>
      <w:r>
        <w:rPr>
          <w:rFonts w:ascii="Arial" w:cs="Arial" w:eastAsia="Arial" w:hAnsi="Arial"/>
          <w:b/>
          <w:bCs/>
          <w:sz w:val="30"/>
          <w:szCs w:val="30"/>
        </w:rPr>
        <w:t xml:space="preserve">Mechanism</w:t>
      </w:r>
    </w:p>
    <w:p>
      <w:pPr>
        <w:spacing w:after="160" w:line="300"/>
      </w:pPr>
      <w:r>
        <w:rPr>
          <w:rFonts w:ascii="Arial" w:cs="Arial" w:eastAsia="Arial" w:hAnsi="Arial"/>
          <w:b w:val="false"/>
          <w:bCs w:val="false"/>
          <w:i w:val="false"/>
          <w:iCs w:val="false"/>
          <w:sz w:val="22"/>
          <w:szCs w:val="22"/>
        </w:rPr>
        <w:t xml:space="preserve">The law's mechanism operates by the community's structured holding of what the wounded member cannot hold alone, sustained over the duration of the wounding period until individual integration becomes operationally possible. The mechanism's working parts are the wounded member's structural inability to accomplish her own integration during the wounding period, the community's operational capacity to hold what individual members cannot, the structured form of the sustaining work, and the duration-based character of the holding.</w:t>
      </w:r>
    </w:p>
    <w:p>
      <w:pPr>
        <w:spacing w:after="160" w:line="300"/>
      </w:pPr>
      <w:r>
        <w:rPr>
          <w:rFonts w:ascii="Arial" w:cs="Arial" w:eastAsia="Arial" w:hAnsi="Arial"/>
          <w:b w:val="false"/>
          <w:bCs w:val="false"/>
          <w:i w:val="false"/>
          <w:iCs w:val="false"/>
          <w:sz w:val="22"/>
          <w:szCs w:val="22"/>
        </w:rPr>
        <w:t xml:space="preserve">The wounded member's structural inability is the law's pivot. The soul-wounded member is not merely struggling with integration; she is structurally unable to accomplish it during the wounding period. The mechanism by which the inability operates varies with the wounding-type: trauma's dissociative response disables the member's integrative capacity; mental health crisis disrupts the executive functions integration requires; spiritual desolation removes the participant's operational access to her customary integration substrate; profound moral failure dismantles the self-understanding within which integration would proceed; prolonged physical illness exhausts the bodily resources integration requires; bereavement exceeding the community's collective engagement scope (a child's death, a sustained-multiple-loss period, a violent or traumatic loss) requires more sustained holding than FL.XXIX's collective-engagement form provides. In each case, the wounded member cannot accomplish her own integration; the integration must be operationally held by another agent until the member's capacity is restored.</w:t>
      </w:r>
    </w:p>
    <w:p>
      <w:pPr>
        <w:spacing w:after="160" w:line="300"/>
      </w:pPr>
      <w:r>
        <w:rPr>
          <w:rFonts w:ascii="Arial" w:cs="Arial" w:eastAsia="Arial" w:hAnsi="Arial"/>
          <w:b w:val="false"/>
          <w:bCs w:val="false"/>
          <w:i w:val="false"/>
          <w:iCs w:val="false"/>
          <w:sz w:val="22"/>
          <w:szCs w:val="22"/>
        </w:rPr>
        <w:t xml:space="preserve">The community's operational capacity to hold what individual members cannot is the law's operational substrate. The corporate person-structure scriptural-definition document identifies the corporate soul as the integration-substrate for shared experience; the present law extends the substrate's operation to include the holding of integration that one member cannot accomplish herself. The corporate soul has the structural capacity to hold what the individual soul cannot because the corporate soul operates at a scale that exceeds the individual soul's scope — the community has resources (members not currently in wounded states, members with prior experience of similar wounding, members with the operational gifts the wounding requires) that the wounded member alone does not have. The corporate soul's holding work is operationally substantive — it is not merely supportive awareness of the member's wounding; it is the corporate soul's active integration of the wounding as held experience until the member's own integration becomes possible.</w:t>
      </w:r>
    </w:p>
    <w:p>
      <w:pPr>
        <w:spacing w:after="160" w:line="300"/>
      </w:pPr>
      <w:r>
        <w:rPr>
          <w:rFonts w:ascii="Arial" w:cs="Arial" w:eastAsia="Arial" w:hAnsi="Arial"/>
          <w:b w:val="false"/>
          <w:bCs w:val="false"/>
          <w:i w:val="false"/>
          <w:iCs w:val="false"/>
          <w:sz w:val="22"/>
          <w:szCs w:val="22"/>
        </w:rPr>
        <w:t xml:space="preserve">The structured form of the sustaining work has multiple operational features that the canonical cases articulate. The wounded member's initiative or recognition is the trigger condition (the calling-for-the-elders at Jas. 5:14; the four friends' recognition of the paralytic's need at Mark 2; Ananias's commissioned reception of Saul at Acts 9). The community's structured response operates in specific forms (the elders' prayer and anointing; the friends' carrying; the silent presence and mourning at Job 2; the disciples' continued community with Saul at Acts 9). The structured response sustains over time, with the holding work conducted across the duration the wounding requires (the three days of Saul's blindness; the seven days and nights with Job; the prolonged hospitality at Acts 28; the year of mourning in the Jewish tradition; the recovery period in the contemporary trauma-care literature). The structured response includes both active operational forms (prayer, anointing, carrying, providing) and silent presence forms (sitting with, accompanying, not-speaking-into-the-wound). The mix of active and silent forms depends on the wounding-type and the wounded member's operational state.</w:t>
      </w:r>
    </w:p>
    <w:p>
      <w:pPr>
        <w:spacing w:after="160" w:line="300"/>
      </w:pPr>
      <w:r>
        <w:rPr>
          <w:rFonts w:ascii="Arial" w:cs="Arial" w:eastAsia="Arial" w:hAnsi="Arial"/>
          <w:b w:val="false"/>
          <w:bCs w:val="false"/>
          <w:i w:val="false"/>
          <w:iCs w:val="false"/>
          <w:sz w:val="22"/>
          <w:szCs w:val="22"/>
        </w:rPr>
        <w:t xml:space="preserve">The duration-based character of the holding is operationally important. The law does not promise instantaneous healing; the holding work sustains over time, and the integration the member eventually accomplishes is the operational consequence of the sustained holding rather than of any specific intervention within it. The Job case names the silent seven days and nights; the Saul case names the three days plus the period of community at Damascus; the bereavement traditions name the seven-day shiva extended by the thirty-day mourning extended by the year of major mourning. The duration is what the wounding requires; the community's holding work matches the duration, with the integration emerging through the sustained holding rather than from any quick intervention. The community that attempts to truncate the holding work to a single intervention misses the law's mechanism; the holding is structurally durational rather than punctual.</w:t>
      </w:r>
    </w:p>
    <w:p>
      <w:pPr>
        <w:spacing w:after="160" w:line="300"/>
      </w:pPr>
      <w:r>
        <w:rPr>
          <w:rFonts w:ascii="Arial" w:cs="Arial" w:eastAsia="Arial" w:hAnsi="Arial"/>
          <w:b w:val="false"/>
          <w:bCs w:val="false"/>
          <w:i w:val="false"/>
          <w:iCs w:val="false"/>
          <w:sz w:val="22"/>
          <w:szCs w:val="22"/>
        </w:rPr>
        <w:t xml:space="preserve">The reciprocity feature deserves separate articulation. 2 Cor. 1:3–7 names the operational structure: the community's capacity for comforting the wounded operates through the community's own integrated experience of having been comforted by God. The corporate soul that has received comfort from God is operationally capable of extending that comfort to the wounded member; the corporate soul that has not received the comfort lacks the operational substance to extend. The reciprocity feature is structurally important because it grounds the community's holding work in the community's own relationship with God rather than in the community's organizational capacities — the holding work flows from the corporate-soul's God-ward integration, with the comfort received from God as the substance the community extends to the wounded.</w:t>
      </w:r>
    </w:p>
    <w:p>
      <w:pPr>
        <w:spacing w:after="160" w:line="300"/>
      </w:pPr>
      <w:r>
        <w:rPr>
          <w:rFonts w:ascii="Arial" w:cs="Arial" w:eastAsia="Arial" w:hAnsi="Arial"/>
          <w:b w:val="false"/>
          <w:bCs w:val="false"/>
          <w:i w:val="false"/>
          <w:iCs w:val="false"/>
          <w:sz w:val="22"/>
          <w:szCs w:val="22"/>
        </w:rPr>
        <w:t xml:space="preserve">The relationship to FL.XXIX deserves separate articulation. The two laws operate on the corporate-soul substrate but address distinct operational subjects. FL.XXIX operates on shared experience that triggers gathered-community engagement; the present law operates on a specific member's wounding that exceeds her own integrative capacity. FL.XXIX's mechanism is the gathered-community's collective emotional engagement with the experience; the present law's mechanism is the structured sustaining of the wounded member's integration until her own capacity is restored. The two laws can co-operate (the community's holding of the wounded member also operates as the corporate-soul's integration of the wounding as shared experience under FL.XXIX), but they are operationally distinct in their operational subjects and their primary mechanisms. The catalog's articulation of both at P3/GIII produces the corporate-soul's most operationally-developed treatment in the catalog.</w:t>
      </w:r>
    </w:p>
    <w:p>
      <w:pPr>
        <w:pStyle w:val="Heading2"/>
        <w:spacing w:after="160" w:before="240"/>
      </w:pPr>
      <w:r>
        <w:rPr>
          <w:rFonts w:ascii="Arial" w:cs="Arial" w:eastAsia="Arial" w:hAnsi="Arial"/>
          <w:b/>
          <w:bCs/>
          <w:sz w:val="30"/>
          <w:szCs w:val="30"/>
        </w:rPr>
        <w:t xml:space="preserve">Why This Is a Foundational Law</w:t>
      </w:r>
    </w:p>
    <w:p>
      <w:pPr>
        <w:spacing w:after="160" w:line="300"/>
      </w:pPr>
      <w:r>
        <w:rPr>
          <w:rFonts w:ascii="Arial" w:cs="Arial" w:eastAsia="Arial" w:hAnsi="Arial"/>
          <w:b w:val="false"/>
          <w:bCs w:val="false"/>
          <w:i w:val="false"/>
          <w:iCs w:val="false"/>
          <w:sz w:val="22"/>
          <w:szCs w:val="22"/>
        </w:rPr>
        <w:t xml:space="preserve">The law meets all four of the inclusion criteria. First, multi-author scriptural support is strong: four biblical authors hold the law in operational form across both Testaments (Paul at 2 Cor. 1:3–7 and Gal. 6:2; James at Jas. 5:13–16; Luke at Acts 9:9–25 and Acts 28; Mark at Mark 2:1–12 and the gospel cases of Jesus's reception of the wounded; the Job writer at Job 2:11–13), with the broader pastoral-epistles care-for-widows-and-orphans corpus (1 Tim. 5:3–16, Jas. 1:27) and the gospel narrative cases of Jesus's reception of the wounded establishing the law's operational scope across the canonical witness.</w:t>
      </w:r>
    </w:p>
    <w:p>
      <w:pPr>
        <w:spacing w:after="160" w:line="300"/>
      </w:pPr>
      <w:r>
        <w:rPr>
          <w:rFonts w:ascii="Arial" w:cs="Arial" w:eastAsia="Arial" w:hAnsi="Arial"/>
          <w:b w:val="false"/>
          <w:bCs w:val="false"/>
          <w:i w:val="false"/>
          <w:iCs w:val="false"/>
          <w:sz w:val="22"/>
          <w:szCs w:val="22"/>
        </w:rPr>
        <w:t xml:space="preserve">Second, broad acceptance across mainstream Christian traditions is uncontested on the operational claim. The Catholic tradition holds the law under the sacraments of anointing of the sick and reconciliation, the pastoral-care orders, and the broader contemplative-and-monastic care for the wounded; the Eastern Orthodox tradition holds it under similar sacramental categories with the elder-and-spiritual-father structures; the Reformed tradition holds it under the pastoral-and-elder care categories and the visitation-of-the-sick liturgies; the Wesleyan tradition holds it under the class-meeting and small-group care categories; the Anabaptist and free-church traditions hold it under the mutual-care and brother-keeper categories; the modern recovery movements hold it under the sponsor-and-fellowship categories; the contemporary trauma-informed care and mental-health-ministry movements hold it under the trauma-informed and mental-health-aware categories. Tradition-differences exist on the specific operational forms but the underlying claim — that the community holds what the wounded member cannot hold alone, sustained over the duration the wounding requires — is held in common.</w:t>
      </w:r>
    </w:p>
    <w:p>
      <w:pPr>
        <w:spacing w:after="160" w:line="300"/>
      </w:pPr>
      <w:r>
        <w:rPr>
          <w:rFonts w:ascii="Arial" w:cs="Arial" w:eastAsia="Arial" w:hAnsi="Arial"/>
          <w:b w:val="false"/>
          <w:bCs w:val="false"/>
          <w:i w:val="false"/>
          <w:iCs w:val="false"/>
          <w:sz w:val="22"/>
          <w:szCs w:val="22"/>
        </w:rPr>
        <w:t xml:space="preserve">Third, the law is directional in the strict sense. The wounded member's structural inability → the community's structured sustaining work → the integration the member eventually accomplishes through the sustained holding. The directionality operates across the duration of the wounding period.</w:t>
      </w:r>
    </w:p>
    <w:p>
      <w:pPr>
        <w:spacing w:after="160" w:line="300"/>
      </w:pPr>
      <w:r>
        <w:rPr>
          <w:rFonts w:ascii="Arial" w:cs="Arial" w:eastAsia="Arial" w:hAnsi="Arial"/>
          <w:b w:val="false"/>
          <w:bCs w:val="false"/>
          <w:i w:val="false"/>
          <w:iCs w:val="false"/>
          <w:sz w:val="22"/>
          <w:szCs w:val="22"/>
        </w:rPr>
        <w:t xml:space="preserve">Fourth, the law operates at the principle level. The principle (community holds what the wounded member cannot hold alone, sustained over the duration the wounding requires) is clearly distinguishable from any particular operational form (the anointing of the sick, the seven-day shiva, the modern grief-support group, the trauma-informed care protocol). Placement at Band 1 of the band-of-closeness clarification is appropriate.</w:t>
      </w:r>
    </w:p>
    <w:p>
      <w:pPr>
        <w:spacing w:after="160" w:line="300"/>
      </w:pPr>
      <w:r>
        <w:rPr>
          <w:rFonts w:ascii="Arial" w:cs="Arial" w:eastAsia="Arial" w:hAnsi="Arial"/>
          <w:b w:val="false"/>
          <w:bCs w:val="false"/>
          <w:i w:val="false"/>
          <w:iCs w:val="false"/>
          <w:sz w:val="22"/>
          <w:szCs w:val="22"/>
        </w:rPr>
        <w:t xml:space="preserve">The law's placement at P3/GIII (Community / Soul) is the right one because the operational mechanism is the corporate soul's holding of the integration the wounded member cannot accomplish herself. The placement parallels FL.XXIX's placement at the same cell; together the two laws constitute the catalog's articulation of the corporate-soul's primary operations at the community scale. The cell's density (two Foundational Laws plus V2.Exp8 Container Law as a Vol 2 Exploration) is structurally appropriate to the corporate-soul's operational richness, which the corporate person-structure scriptural-definition document identifies as the integration-substrate for shared experience.</w:t>
      </w:r>
    </w:p>
    <w:p>
      <w:pPr>
        <w:spacing w:after="160" w:line="300"/>
      </w:pPr>
      <w:r>
        <w:rPr>
          <w:rFonts w:ascii="Arial" w:cs="Arial" w:eastAsia="Arial" w:hAnsi="Arial"/>
          <w:b w:val="false"/>
          <w:bCs w:val="false"/>
          <w:i w:val="false"/>
          <w:iCs w:val="false"/>
          <w:sz w:val="22"/>
          <w:szCs w:val="22"/>
        </w:rPr>
        <w:t xml:space="preserve">The horizontal directionality tag (H) names the relational vector: the community's holding work operates through the community's structural sustaining rather than through any vertical-to-God mediation. The corporate-soul's relationship with God (the comfort received from God at 2 Cor. 1:3–7) is the substance the community extends, but the operational vector of the law is community → wounded member, with the community's gathered structure as the operational sustaining frame.</w:t>
      </w:r>
    </w:p>
    <w:p>
      <w:pPr>
        <w:spacing w:after="160" w:line="300"/>
      </w:pPr>
      <w:r>
        <w:rPr>
          <w:rFonts w:ascii="Arial" w:cs="Arial" w:eastAsia="Arial" w:hAnsi="Arial"/>
          <w:b/>
          <w:bCs/>
          <w:i w:val="false"/>
          <w:iCs w:val="false"/>
          <w:sz w:val="22"/>
          <w:szCs w:val="22"/>
        </w:rPr>
        <w:t xml:space="preserve">Proposed Law: The Communal Soul-Care for the Wounded Law. The gathered community holds the integration that the soul-wounded member cannot accomplish herself, sustained over the duration the wounding requires until the member's own integrative capacity is restored; the corporate soul operates as the holding-substrate within which the wounded member's integration is held, with the structured forms of sustaining (active provision and silent presence in their appropriate mix) as the operational form of the holding, and the comfort the community has received from God as the substance the holding extends.</w:t>
      </w:r>
    </w:p>
    <w:p>
      <w:pPr>
        <w:spacing w:after="160" w:line="300"/>
      </w:pPr>
      <w:r>
        <w:rPr>
          <w:rFonts w:ascii="Arial" w:cs="Arial" w:eastAsia="Arial" w:hAnsi="Arial"/>
          <w:b/>
          <w:bCs/>
          <w:i/>
          <w:iCs/>
          <w:sz w:val="22"/>
          <w:szCs w:val="22"/>
        </w:rPr>
        <w:t xml:space="preserve">Mirror (statement form):</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Communal Soul-Care for the Wounded Law's idol-ward face is the abandonment of the wounded — the community's failure to operate the structured sustaining work, with the wounded member left to attempt integration during the period when her own integrative capacity is structurally unavailable. The abandonment operates by varied mechanisms: the community's denial of the wounding's severity ("she should be over this by now"; "he just needs to get back on his feet"); the community's discomfort with the duration the holding work requires (truncation of the holding to a single intervention or a single visit); the community's structural inattention (the wounded member becomes structurally invisible within the community's continued operations); the community's allocation of the holding work to specialists rather than the gathered body's structural participation (the pastor visits but the community does not). The operational consequence of the abandonment is the wounded member's prolonged or permanent inability to accomplish the integration the wounding requires, with the community's relational substrate impaired by the un-held wounding. Job 4–37's failure of Job's friends after the chapter 2 sustaining work is the canonical scriptural articulation of the abandonment dynamic — the structured silent sustaining of seven days and nights gives way to the accusatory speeches that the wounded member cannot integrate during the wounding period. The recovery of the law's positive operation requires the deliberate reinstitution of the structured holding work, with the community's structural attention to the wounded member's actual operational state (not the community's preferred timetable) as the operational form.</w:t>
      </w:r>
    </w:p>
    <w:p>
      <w:pPr>
        <w:spacing w:after="160" w:line="300"/>
      </w:pPr>
      <w:r>
        <w:rPr>
          <w:rFonts w:ascii="Arial" w:cs="Arial" w:eastAsia="Arial" w:hAnsi="Arial"/>
          <w:b/>
          <w:bCs/>
          <w:i/>
          <w:iCs/>
          <w:sz w:val="22"/>
          <w:szCs w:val="22"/>
        </w:rPr>
        <w:t xml:space="preserve">Certainty: Clearly Taught.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Four-or-more-biblical-author cross-Testament support (Paul; James; Luke; Mark; the Job writer), with the pastoral-epistles care-for-widows-and-orphans corpus and the gospel narrative cases of Jesus's reception of the wounded establishing operational scope. Uncontested broad acceptance across mainstream Christian traditions on the operational claim (tradition-differences on specific operational forms but the underlying claim held in common). Directional structure clear. Principle-level operation at Band 1.</w:t>
      </w:r>
    </w:p>
    <w:p>
      <w:pPr>
        <w:spacing w:after="160" w:line="300"/>
      </w:pPr>
      <w:r>
        <w:rPr>
          <w:rFonts w:ascii="Arial" w:cs="Arial" w:eastAsia="Arial" w:hAnsi="Arial"/>
          <w:b w:val="false"/>
          <w:bCs w:val="false"/>
          <w:i w:val="false"/>
          <w:iCs w:val="false"/>
          <w:sz w:val="22"/>
          <w:szCs w:val="22"/>
        </w:rPr>
        <w:t xml:space="preserve">This is Foundational Law XXX — the operational law of wide consent that names the gathered community's structured sustaining of the soul-wounded member's integration as the corporate soul's holding work at the community scale, and the second finalist of the v5_6_0_11 multi-candidate expansion pass. The next chapter is FL.XXXI Corporate Scriptural Reception Law, the pass's P3/GIV admission.</w:t>
      </w:r>
    </w:p>
    <w:p>
      <w:r>
        <w:br w:type="page"/>
      </w:r>
    </w:p>
    <w:p>
      <w:pPr>
        <w:pStyle w:val="Heading1"/>
        <w:spacing w:after="240" w:before="360"/>
      </w:pPr>
      <w:r>
        <w:rPr>
          <w:rFonts w:ascii="Arial" w:cs="Arial" w:eastAsia="Arial" w:hAnsi="Arial"/>
          <w:b/>
          <w:bCs/>
          <w:sz w:val="36"/>
          <w:szCs w:val="36"/>
        </w:rPr>
        <w:t xml:space="preserve">Foundational Law XXXI: The Corporate Scriptural Reception Law</w:t>
      </w:r>
    </w:p>
    <w:p>
      <w:pPr>
        <w:spacing w:after="160" w:line="300"/>
      </w:pPr>
      <w:r>
        <w:rPr>
          <w:rFonts w:ascii="Arial" w:cs="Arial" w:eastAsia="Arial" w:hAnsi="Arial"/>
          <w:b w:val="false"/>
          <w:bCs w:val="false"/>
          <w:i w:val="false"/>
          <w:iCs w:val="false"/>
          <w:sz w:val="22"/>
          <w:szCs w:val="22"/>
        </w:rPr>
        <w:t xml:space="preserve">The thirty-first foundational law operates at the corporate-mind scale and addresses an operational dynamic the catalog has not previously articulated as a distinct law. A gathered community's collective reception of scriptural address — the gathered hearing, the corporate response, the collective integration that follows the gathered hearing — produces an operational reception of the text that solitary reading does not produce; the community-as-listener operates differently from the individual-as-listener, with the substance received expanding beyond what any individual member receives alone, and the corporate-mind's integration of the address as the community's unified cognitive-volitional structure. The law is added at the present revision as the third finalist of the v5_6_0_11 multi-candidate expansion pass, closing the Period 3 / Group IV under-population that the v5_6_0_6 expansion pass identified — the Period 3 / Group IV (Community / Mind &amp; Will) cell had no Foundational entries prior to the present admission.</w:t>
      </w:r>
    </w:p>
    <w:p>
      <w:pPr>
        <w:spacing w:after="160" w:line="300"/>
      </w:pPr>
      <w:r>
        <w:rPr>
          <w:rFonts w:ascii="Arial" w:cs="Arial" w:eastAsia="Arial" w:hAnsi="Arial"/>
          <w:b w:val="false"/>
          <w:bCs w:val="false"/>
          <w:i w:val="false"/>
          <w:iCs w:val="false"/>
          <w:sz w:val="22"/>
          <w:szCs w:val="22"/>
        </w:rPr>
        <w:t xml:space="preserve">The corporate person-structure scriptural-definition document that preceded the present pass identified the corporate mind as the unified cognitive-volitional structure of the church-as-collective — the same-mind unity of 1 Cor. 1:10, the mind of Christ at the corporate scale of Phil. 2:5 and 1 Cor. 2:16, the one-voice corporate worship of Rom. 15:5–6, the corporate cognitive-and-volitional unity as the community's operational frame for discernment, judgment, and action. The present law operates on the corporate mind through the operational form scripture names with particular clarity: the gathered hearing of the text. The community gathered to hear scripture operates by the corporate-mind's unified-cognitive structure rather than by the aggregation of individual cognitive receptions; the substance the community receives is what the corporate mind receives, not the sum of what the individual members receive in parallel. The structural distinctness of corporate reception from individual reading is the law's distinguishing feature.</w:t>
      </w:r>
    </w:p>
    <w:p>
      <w:pPr>
        <w:pStyle w:val="Heading2"/>
        <w:spacing w:after="160" w:before="240"/>
      </w:pPr>
      <w:r>
        <w:rPr>
          <w:rFonts w:ascii="Arial" w:cs="Arial" w:eastAsia="Arial" w:hAnsi="Arial"/>
          <w:b/>
          <w:bCs/>
          <w:sz w:val="30"/>
          <w:szCs w:val="30"/>
        </w:rPr>
        <w:t xml:space="preserve">Scriptural Ground</w:t>
      </w:r>
    </w:p>
    <w:p>
      <w:pPr>
        <w:spacing w:after="160" w:line="300"/>
      </w:pPr>
      <w:r>
        <w:rPr>
          <w:rFonts w:ascii="Arial" w:cs="Arial" w:eastAsia="Arial" w:hAnsi="Arial"/>
          <w:b w:val="false"/>
          <w:bCs w:val="false"/>
          <w:i w:val="false"/>
          <w:iCs w:val="false"/>
          <w:sz w:val="22"/>
          <w:szCs w:val="22"/>
        </w:rPr>
        <w:t xml:space="preserve">The scriptural witness for the law operates across four biblical authors and both Testaments, with the canonical narrative case at Neh. 8:1–12 holding the law's operational structure with exceptional clarity. The Chronicler reports: "And all the people gathered as one man into the square before the Water Gate. And they told Ezra the scribe to bring the Book of the Law of Moses that the LORD had commanded Israel. So Ezra the priest brought the Law before the assembly, both men and women and all who could understand what they heard, on the first day of the seventh month. And he read from it facing the square before the Water Gate from early morning until midday, in the presence of the men and the women and those who could understand. And the ears of all the people were attentive to the Book of the Law." The pericope holds the law's operational features at exceptional canonical depth: the people gathered as one man (the corporate-mind's unified-cognitive structure); the structured reception (Ezra reading from early morning until midday); the people's collective attentiveness ("the ears of all the people were attentive"); the standing response (v. 5, "all the people stood up"); the corporate worshipful posture (v. 6, "bowed their heads and worshiped the LORD with their faces to the ground"); the structured interpretation (the Levites giving the sense at v. 7); and the corporate response of weeping (v. 9, "all the people wept as they heard the words of the Law") followed by the directed corporate rejoicing (v. 12, "and all the people went their way to eat and drink and to send portions and to make great rejoicing"). The Nehemiah case is the canonical OT articulation of the law: the assembly's structured gathered hearing produces the substance's corporate-mind reception with operational consequences that extend across the community's continued life.</w:t>
      </w:r>
    </w:p>
    <w:p>
      <w:pPr>
        <w:spacing w:after="160" w:line="300"/>
      </w:pPr>
      <w:r>
        <w:rPr>
          <w:rFonts w:ascii="Arial" w:cs="Arial" w:eastAsia="Arial" w:hAnsi="Arial"/>
          <w:b w:val="false"/>
          <w:bCs w:val="false"/>
          <w:i w:val="false"/>
          <w:iCs w:val="false"/>
          <w:sz w:val="22"/>
          <w:szCs w:val="22"/>
        </w:rPr>
        <w:t xml:space="preserve">Luke holds the canonical NT articulation at Acts 2:42: "And they devoted themselves to the apostles' teaching and the fellowship, to the breaking of bread and the prayers." The "apostles' teaching" (τῇ διδαχῇ τῶν ἀποστόλων) is the early church's gathered reception of the apostolic articulation of the gospel substance — the apostolic teaching is received by the gathered community as the community's corporate-mind substance, with the devotion-to-the-teaching as the operational form of the continued reception. The Lukan articulation is operationally important because it names the corporate scriptural reception as one of the four structural pillars of the early church's life (teaching, fellowship, breaking of bread, prayers) — the corporate reception of the apostolic teaching is structurally foundational to the church's operation rather than an optional or supplementary practice.</w:t>
      </w:r>
    </w:p>
    <w:p>
      <w:pPr>
        <w:spacing w:after="160" w:line="300"/>
      </w:pPr>
      <w:r>
        <w:rPr>
          <w:rFonts w:ascii="Arial" w:cs="Arial" w:eastAsia="Arial" w:hAnsi="Arial"/>
          <w:b w:val="false"/>
          <w:bCs w:val="false"/>
          <w:i w:val="false"/>
          <w:iCs w:val="false"/>
          <w:sz w:val="22"/>
          <w:szCs w:val="22"/>
        </w:rPr>
        <w:t xml:space="preserve">Paul holds the canonical Pauline articulation of the law's operational form at 1 Tim. 4:13: "Until I come, devote yourself to the public reading of Scripture, to exhortation, to teaching." The Pauline instruction to Timothy names the public-reading-of-Scripture (τῇ ἀναγνώσει) as the corporate operational form — the Scripture read publicly to the gathered community, with the corporate-mind's reception as the operational consequence. The "devote yourself" instruction names the operational primacy of the practice; Timothy's primary work in the gathered community is the structured corporate reception of Scripture through the public reading and the accompanying exhortation and teaching. The Pauline articulation is operationally important because it names the practice as the apostolic instruction's central content for the gathered community's structured operations.</w:t>
      </w:r>
    </w:p>
    <w:p>
      <w:pPr>
        <w:spacing w:after="160" w:line="300"/>
      </w:pPr>
      <w:r>
        <w:rPr>
          <w:rFonts w:ascii="Arial" w:cs="Arial" w:eastAsia="Arial" w:hAnsi="Arial"/>
          <w:b w:val="false"/>
          <w:bCs w:val="false"/>
          <w:i w:val="false"/>
          <w:iCs w:val="false"/>
          <w:sz w:val="22"/>
          <w:szCs w:val="22"/>
        </w:rPr>
        <w:t xml:space="preserve">Paul holds the parallel articulation at Col. 3:16: "Let the word of Christ dwell in you richly, teaching and admonishing one another in all wisdom, singing psalms and hymns and spiritual songs, with thankfulness in your hearts to God." The Pauline statement names the corporate reception's operational substance — the word of Christ dwelling richly in the community ("in you," plural, the gathered community) — and the operational forms through which the dwelling occurs (the teaching and admonishing one another; the singing of psalms, hymns, and spiritual songs). The "dwell richly" language is operationally consequential: the corporate scriptural reception produces the word's dwelling in the community's corporate-mind substance, with the dwelling as the operational form within which the community's subsequent operations are conducted.</w:t>
      </w:r>
    </w:p>
    <w:p>
      <w:pPr>
        <w:spacing w:after="160" w:line="300"/>
      </w:pPr>
      <w:r>
        <w:rPr>
          <w:rFonts w:ascii="Arial" w:cs="Arial" w:eastAsia="Arial" w:hAnsi="Arial"/>
          <w:b w:val="false"/>
          <w:bCs w:val="false"/>
          <w:i w:val="false"/>
          <w:iCs w:val="false"/>
          <w:sz w:val="22"/>
          <w:szCs w:val="22"/>
        </w:rPr>
        <w:t xml:space="preserve">John holds the canonical apocalyptic witness at Rev. 1:3: "Blessed is the one who reads aloud the words of this prophecy, and blessed are those who hear, and who keep what is written in it, for the time is near." The Johannine statement holds three operational positions — the reader-aloud, the gathered hearers, and the keepers of what is written — with blessing pronounced on each position. The structural arrangement names the corporate scriptural reception's operational scope: the reading-aloud is for the gathered community, with the hearing-and-keeping as the operational consequences. The Johannine articulation is the canonical NT apocalyptic articulation of the law's operational form, with the public reading of the prophecy as the structural occasion for the corporate-mind's reception of the apocalyptic substance.</w:t>
      </w:r>
    </w:p>
    <w:p>
      <w:pPr>
        <w:spacing w:after="160" w:line="300"/>
      </w:pPr>
      <w:r>
        <w:rPr>
          <w:rFonts w:ascii="Arial" w:cs="Arial" w:eastAsia="Arial" w:hAnsi="Arial"/>
          <w:b w:val="false"/>
          <w:bCs w:val="false"/>
          <w:i w:val="false"/>
          <w:iCs w:val="false"/>
          <w:sz w:val="22"/>
          <w:szCs w:val="22"/>
        </w:rPr>
        <w:t xml:space="preserve">A fifth witness operates at Deut. 31:9–13 with the Mosaic instruction for the public reading of the Law every seventh year at the Feast of Tabernacles: "Assemble the people, men, women, and little ones, and the sojourner within your towns, that they may hear and learn to fear the LORD your God, and be careful to do all the words of this law, and that their children, who have not known it, may hear and learn to fear the LORD your God, as long as you live in the land that you are going over the Jordan to possess." The Mosaic instruction names the operational structure: the assembly of the people (the gathered community as the operational unit), the hearing-and-learning, the fear-of-the-LORD that the corporate reception produces, the inter-generational extension (the children-who-have-not-known-it hearing alongside the older generation). The Deuteronomic articulation establishes the law's operational structure at the canonical inception of the post-Sinai community's life.</w:t>
      </w:r>
    </w:p>
    <w:p>
      <w:pPr>
        <w:spacing w:after="160" w:line="300"/>
      </w:pPr>
      <w:r>
        <w:rPr>
          <w:rFonts w:ascii="Arial" w:cs="Arial" w:eastAsia="Arial" w:hAnsi="Arial"/>
          <w:b w:val="false"/>
          <w:bCs w:val="false"/>
          <w:i w:val="false"/>
          <w:iCs w:val="false"/>
          <w:sz w:val="22"/>
          <w:szCs w:val="22"/>
        </w:rPr>
        <w:t xml:space="preserve">A supplementary witness operates at Luke 4:16–21 with Jesus's own participation in the synagogue's public reading of Scripture: "And he came to Nazareth, where he had been brought up. And as was his custom, he went to the synagogue on the Sabbath day, and he stood up to read. And the scroll of the prophet Isaiah was given to him. He unrolled the scroll and found the place where it was written, 'The Spirit of the Lord is upon me, because he has anointed me to proclaim good news to the poor.'" The Lukan articulation names Jesus's own participation in the structured corporate reception practice — the synagogue's public reading of Scripture as the operational form within which Jesus's first proclamation of his mission occurs. The case is operationally important because it grounds the law's operation in Jesus's own practice — the corporate scriptural reception is what the Messiah himself participates in as the operational form of the gathered community's life.</w:t>
      </w:r>
    </w:p>
    <w:p>
      <w:pPr>
        <w:spacing w:after="160" w:line="300"/>
      </w:pPr>
      <w:r>
        <w:rPr>
          <w:rFonts w:ascii="Arial" w:cs="Arial" w:eastAsia="Arial" w:hAnsi="Arial"/>
          <w:b w:val="false"/>
          <w:bCs w:val="false"/>
          <w:i w:val="false"/>
          <w:iCs w:val="false"/>
          <w:sz w:val="22"/>
          <w:szCs w:val="22"/>
        </w:rPr>
        <w:t xml:space="preserve">Additional supplementary witnesses operate at: Acts 13:14–15 (Paul and Barnabas at Pisidian Antioch's synagogue with the structured reading and the rulers' invitation to address the assembly); Acts 15:21 ("from ancient generations, Moses has had in every city those who proclaim him, for he is read every Sabbath in the synagogues"); 2 Chron. 34:14–33 (Josiah's gathered reading of the Book of the Law upon its discovery, with the corporate covenant renewal as the operational consequence); 2 Chron. 17:7–9 (Jehoshaphat's officers' instruction tour with the Book of the Law throughout the cities of Judah). The cumulative witness establishes the law's operational scope across both Testaments and the multiple operational forms (the gathered assembly, the synagogue reading, the early-church teaching, the public reading by appointed readers) the principle operates across.</w:t>
      </w:r>
    </w:p>
    <w:p>
      <w:pPr>
        <w:pStyle w:val="Heading2"/>
        <w:spacing w:after="160" w:before="240"/>
      </w:pPr>
      <w:r>
        <w:rPr>
          <w:rFonts w:ascii="Arial" w:cs="Arial" w:eastAsia="Arial" w:hAnsi="Arial"/>
          <w:b/>
          <w:bCs/>
          <w:sz w:val="30"/>
          <w:szCs w:val="30"/>
        </w:rPr>
        <w:t xml:space="preserve">Mechanism</w:t>
      </w:r>
    </w:p>
    <w:p>
      <w:pPr>
        <w:spacing w:after="160" w:line="300"/>
      </w:pPr>
      <w:r>
        <w:rPr>
          <w:rFonts w:ascii="Arial" w:cs="Arial" w:eastAsia="Arial" w:hAnsi="Arial"/>
          <w:b w:val="false"/>
          <w:bCs w:val="false"/>
          <w:i w:val="false"/>
          <w:iCs w:val="false"/>
          <w:sz w:val="22"/>
          <w:szCs w:val="22"/>
        </w:rPr>
        <w:t xml:space="preserve">The law's mechanism operates by the corporate mind's unified-cognitive reception of the scriptural address through the gathered community's structured hearing. The corporate person-structure scriptural-definition document identifies the corporate mind as the unified cognitive-volitional structure of the church-as-collective; the present law specifies the operational form of the corporate mind's reception of scriptural address.</w:t>
      </w:r>
    </w:p>
    <w:p>
      <w:pPr>
        <w:spacing w:after="160" w:line="300"/>
      </w:pPr>
      <w:r>
        <w:rPr>
          <w:rFonts w:ascii="Arial" w:cs="Arial" w:eastAsia="Arial" w:hAnsi="Arial"/>
          <w:b w:val="false"/>
          <w:bCs w:val="false"/>
          <w:i w:val="false"/>
          <w:iCs w:val="false"/>
          <w:sz w:val="22"/>
          <w:szCs w:val="22"/>
        </w:rPr>
        <w:t xml:space="preserve">The structural distinctness of corporate reception from individual reading is the law's pivot. The community gathered to hear scripture operates by the corporate-mind's unified-cognitive structure; the substance received is what the corporate mind receives, not the sum of what individual members receive in parallel. The structural distinctness operates by several mechanisms working together: the shared interpretive frame the community brings to the gathered hearing (the community's accumulated corporate-mind substance shapes how the text is heard); the synchronized attention the gathered context produces (the community's collective focus on the text exceeds what most individual readings sustain); the responsive engagement the gathered context permits (the corporate response of weeping at Neh. 8:9, the corporate standing at Neh. 8:5, the structured questions-and-answers in the synagogue tradition, the spontaneous prophetic interpretation Acts 13 names); the inter-relational interpretation the community's diversity provides (the Levites giving the sense to the Israelites at Neh. 8:7, the corporate testing of the proclamation at 1 Cor. 14:29); the embodied presence of the community's other members (the wounded member, the new member, the elder member, the diverse gifts of 1 Cor. 12 each participating in the gathered hearing as part of the body). The substance received is the integrated corporate-mind's reception, not the aggregate of individual receptions.</w:t>
      </w:r>
    </w:p>
    <w:p>
      <w:pPr>
        <w:spacing w:after="160" w:line="300"/>
      </w:pPr>
      <w:r>
        <w:rPr>
          <w:rFonts w:ascii="Arial" w:cs="Arial" w:eastAsia="Arial" w:hAnsi="Arial"/>
          <w:b w:val="false"/>
          <w:bCs w:val="false"/>
          <w:i w:val="false"/>
          <w:iCs w:val="false"/>
          <w:sz w:val="22"/>
          <w:szCs w:val="22"/>
        </w:rPr>
        <w:t xml:space="preserve">The corporate-mind's integration of the received substance produces operational outputs that solitary reading does not produce. The Nehemiah case names several: the corporate worshipful posture (the bowing-down and worshiping); the corporate emotional response (the weeping); the directed corporate rejoicing (the feast that followed); the renewed corporate covenant (the people's commitment to keeping the Law that follows in subsequent chapters). The Lukan Acts 2 case names: the devotion-to-the-teaching as continued operational practice; the koinonia-fellowship that the teaching produces; the breaking-of-bread and prayers that flow from the teaching's reception. The 2 Chron. 34 case names: the corporate covenant renewal as Josiah and the people enter into the covenant together upon the corporate reception. The operational outputs across the canonical witness extend across the community's continued life — the corporate scriptural reception shapes how the community subsequently operates, with the integrated substance as the corporate-mind's operational frame for subsequent engagement.</w:t>
      </w:r>
    </w:p>
    <w:p>
      <w:pPr>
        <w:spacing w:after="160" w:line="300"/>
      </w:pPr>
      <w:r>
        <w:rPr>
          <w:rFonts w:ascii="Arial" w:cs="Arial" w:eastAsia="Arial" w:hAnsi="Arial"/>
          <w:b w:val="false"/>
          <w:bCs w:val="false"/>
          <w:i w:val="false"/>
          <w:iCs w:val="false"/>
          <w:sz w:val="22"/>
          <w:szCs w:val="22"/>
        </w:rPr>
        <w:t xml:space="preserve">The structured operational forms within which the corporate reception occurs deserve articulation. The Old Testament forms include: the public reading at the Feast of Tabernacles (Deut. 31); the synagogue's structured reading-and-explanation (the practice that produced the targums, the Mishnah's gathered-discussion practice, the contemporary synagogue's Torah reading); the festival readings (the Passover Haggadah, the seder, the structured reading practices at the major feasts); the covenant-renewal gatherings (Neh. 8–10; 2 Chron. 34; 2 Kings 23); the prophetic public proclamations (Jeremiah's public reading of the scroll at Jer. 36; the prophets' gathered addresses to the people). The New Testament forms include: the synagogue reading Jesus participates in (Luke 4); the apostolic teaching of the gathered church (Acts 2:42; Acts 13); the public reading of the apostolic letters (Col. 4:16; 1 Thess. 5:27; 1 Tim. 4:13); the apocalyptic public reading (Rev. 1:3); the patristic and traditional liturgical readings (the lectionary cycles, the daily office, the corporate worship's structured Scripture readings). The diversity of operational forms across the canonical witness and the post-canonical tradition reflects the law's operational reach — the form varies; the underlying corporate-mind reception is the operational substance.</w:t>
      </w:r>
    </w:p>
    <w:p>
      <w:pPr>
        <w:spacing w:after="160" w:line="300"/>
      </w:pPr>
      <w:r>
        <w:rPr>
          <w:rFonts w:ascii="Arial" w:cs="Arial" w:eastAsia="Arial" w:hAnsi="Arial"/>
          <w:b w:val="false"/>
          <w:bCs w:val="false"/>
          <w:i w:val="false"/>
          <w:iCs w:val="false"/>
          <w:sz w:val="22"/>
          <w:szCs w:val="22"/>
        </w:rPr>
        <w:t xml:space="preserve">The integration's durational character operates similarly to FL.XXX Communal Soul-Care's durational character. The substance received in any single corporate reception is integrated by the corporate mind over time; the operational consequences extend across the community's continued life. The Nehemiah case shows the corporate reception's operational consequences extending across chapters 8–10 of the book; the gathered Israel's corporate reading produces the corporate confession (ch. 9) and the corporate covenant renewal (ch. 10) as the operational consequences. The Josiah case shows the same dynamic across 2 Kings 22–23 and the parallel 2 Chron. 34–35 — the discovery and reading produces the corporate covenant renewal and the corporate Passover that follows. The corporate mind's integration of the received substance is durational, with the community's continued life as the operational frame within which the substance is integrated and re-engaged.</w:t>
      </w:r>
    </w:p>
    <w:p>
      <w:pPr>
        <w:spacing w:after="160" w:line="300"/>
      </w:pPr>
      <w:r>
        <w:rPr>
          <w:rFonts w:ascii="Arial" w:cs="Arial" w:eastAsia="Arial" w:hAnsi="Arial"/>
          <w:b w:val="false"/>
          <w:bCs w:val="false"/>
          <w:i w:val="false"/>
          <w:iCs w:val="false"/>
          <w:sz w:val="22"/>
          <w:szCs w:val="22"/>
        </w:rPr>
        <w:t xml:space="preserve">A specific feature deserves articulation: the wounded-or-new member's reception within the gathered context. The wounded member operating under FL.XXX (whose own integrative capacity is structurally unavailable) participates in the corporate scriptural reception through the community's gathered hearing; the corporate mind's reception includes the wounded member's structural participation in the reception even when her own cognitive integration is impaired. Similarly, the new member or the child who has not yet developed the operational frame to receive the text on their own participates in the corporate reception through the gathered hearing; the corporate mind's reception extends to them through the gathered structure. The Deut. 31 Mosaic instruction names this explicitly — the assembly includes "men, women, and little ones, and the sojourner within your towns," with the children-who-have-not-known-it among the recipients. The law's operational scope extends to all members of the gathered community, with the corporate-mind's reception as the operational mechanism for members whose individual capacity would not yet (or cannot currently) receive the substance on their own.</w:t>
      </w:r>
    </w:p>
    <w:p>
      <w:pPr>
        <w:spacing w:after="160" w:line="300"/>
      </w:pPr>
      <w:r>
        <w:rPr>
          <w:rFonts w:ascii="Arial" w:cs="Arial" w:eastAsia="Arial" w:hAnsi="Arial"/>
          <w:b w:val="false"/>
          <w:bCs w:val="false"/>
          <w:i w:val="false"/>
          <w:iCs w:val="false"/>
          <w:sz w:val="22"/>
          <w:szCs w:val="22"/>
        </w:rPr>
        <w:t xml:space="preserve">The relationship to FL.XX Gathered-Body Discernment Law deserves separate articulation. FL.XX names the gathered body's operational reception of the Spirit's distinctive speaking; the present law names the gathered body's operational reception of the scriptural address. The two laws operate in related but distinct territories. The Spirit's address through the gathered body (Acts 13:1–3 commissioning of Barnabas and Saul; Acts 15 Jerusalem Council's "it seemed good to the Holy Spirit and to us") is the operational subject of FL.XX; the scriptural text's address through the gathered hearing (Neh. 8; Acts 2:42; Col. 3:16; Rev. 1:3) is the operational subject of the present law. The two can co-operate (the Acts 15 Jerusalem Council includes both the Spirit's leading and the corporate scriptural reception of the Joel quotation and the broader OT testimony; the Acts 2 Pentecost includes both the Spirit's pouring-out and Peter's corporate scriptural reception sermon from Joel and the Psalms), but the operational subjects and primary mechanisms are distinct. The catalog's articulation of both at Period 3 produces the corporate-mind and corporate-spirit's most operationally-developed treatment.</w:t>
      </w:r>
    </w:p>
    <w:p>
      <w:pPr>
        <w:pStyle w:val="Heading2"/>
        <w:spacing w:after="160" w:before="240"/>
      </w:pPr>
      <w:r>
        <w:rPr>
          <w:rFonts w:ascii="Arial" w:cs="Arial" w:eastAsia="Arial" w:hAnsi="Arial"/>
          <w:b/>
          <w:bCs/>
          <w:sz w:val="30"/>
          <w:szCs w:val="30"/>
        </w:rPr>
        <w:t xml:space="preserve">Why This Is a Foundational Law</w:t>
      </w:r>
    </w:p>
    <w:p>
      <w:pPr>
        <w:spacing w:after="160" w:line="300"/>
      </w:pPr>
      <w:r>
        <w:rPr>
          <w:rFonts w:ascii="Arial" w:cs="Arial" w:eastAsia="Arial" w:hAnsi="Arial"/>
          <w:b w:val="false"/>
          <w:bCs w:val="false"/>
          <w:i w:val="false"/>
          <w:iCs w:val="false"/>
          <w:sz w:val="22"/>
          <w:szCs w:val="22"/>
        </w:rPr>
        <w:t xml:space="preserve">The law meets all four of the inclusion criteria. First, multi-author scriptural support is exceptional: four biblical authors hold the law in operational form across both Testaments (Moses at Deut. 31:9–13; the Chronicler at Neh. 8:1–12 and the broader 2 Chronicles material; Paul at 1 Tim. 4:13 and Col. 3:16; Luke at Acts 2:42 and the broader Acts material; John at Rev. 1:3), with the gospel case at Luke 4:16–21 grounding the practice in Jesus's own participation and the broader OT covenant-renewal corpus and NT apostolic-letter public-reading corpus establishing the law's operational scope across the canonical witness.</w:t>
      </w:r>
    </w:p>
    <w:p>
      <w:pPr>
        <w:spacing w:after="160" w:line="300"/>
      </w:pPr>
      <w:r>
        <w:rPr>
          <w:rFonts w:ascii="Arial" w:cs="Arial" w:eastAsia="Arial" w:hAnsi="Arial"/>
          <w:b w:val="false"/>
          <w:bCs w:val="false"/>
          <w:i w:val="false"/>
          <w:iCs w:val="false"/>
          <w:sz w:val="22"/>
          <w:szCs w:val="22"/>
        </w:rPr>
        <w:t xml:space="preserve">Second, broad acceptance across mainstream Christian traditions is uncontested on the operational claim. The public reading of Scripture is a feature of every mainstream Christian tradition's worship — Catholic, Orthodox, Anglican, Reformed, Lutheran, Wesleyan, Anabaptist, Pentecostal, evangelical, and the broader free-church and house-church traditions all hold the corporate scriptural reception as structurally central to the gathered community's life. Tradition-differences exist on the specific operational forms (lectionary cycles vs. expository series; the role of the homily or sermon; the specific liturgical placement of the readings; the involvement of the laity in reading vs. clergy-only reading), but the underlying claim — that the gathered community's collective reception of scriptural address produces operational reception that solitary reading does not — is held in common.</w:t>
      </w:r>
    </w:p>
    <w:p>
      <w:pPr>
        <w:spacing w:after="160" w:line="300"/>
      </w:pPr>
      <w:r>
        <w:rPr>
          <w:rFonts w:ascii="Arial" w:cs="Arial" w:eastAsia="Arial" w:hAnsi="Arial"/>
          <w:b w:val="false"/>
          <w:bCs w:val="false"/>
          <w:i w:val="false"/>
          <w:iCs w:val="false"/>
          <w:sz w:val="22"/>
          <w:szCs w:val="22"/>
        </w:rPr>
        <w:t xml:space="preserve">Third, the law is directional in the strict sense. Gathered structured hearing → corporate-mind reception → operational consequences for the community's continued life. The directionality operates across the duration of the integration and the breadth of the community's continued operations.</w:t>
      </w:r>
    </w:p>
    <w:p>
      <w:pPr>
        <w:spacing w:after="160" w:line="300"/>
      </w:pPr>
      <w:r>
        <w:rPr>
          <w:rFonts w:ascii="Arial" w:cs="Arial" w:eastAsia="Arial" w:hAnsi="Arial"/>
          <w:b w:val="false"/>
          <w:bCs w:val="false"/>
          <w:i w:val="false"/>
          <w:iCs w:val="false"/>
          <w:sz w:val="22"/>
          <w:szCs w:val="22"/>
        </w:rPr>
        <w:t xml:space="preserve">Fourth, the law operates at the principle level. The principle (corporate scriptural reception through the gathered hearing produces an operational reception that solitary reading does not) is clearly distinguishable from any particular operational form (the synagogue reading, the Catholic mass's liturgy of the word, the Reformed preaching service, the Wesleyan class meeting's Scripture reading, the contemporary evangelical sermon). Placement at Band 1 of the band-of-closeness clarification is appropriate.</w:t>
      </w:r>
    </w:p>
    <w:p>
      <w:pPr>
        <w:spacing w:after="160" w:line="300"/>
      </w:pPr>
      <w:r>
        <w:rPr>
          <w:rFonts w:ascii="Arial" w:cs="Arial" w:eastAsia="Arial" w:hAnsi="Arial"/>
          <w:b w:val="false"/>
          <w:bCs w:val="false"/>
          <w:i w:val="false"/>
          <w:iCs w:val="false"/>
          <w:sz w:val="22"/>
          <w:szCs w:val="22"/>
        </w:rPr>
        <w:t xml:space="preserve">The law's placement at P3/GIV (Community / Mind &amp; Will) is the right one because the operational mechanism is the corporate mind's unified-cognitive reception of the scriptural address. The placement at Group IV (Mind/Will) reflects the cognitive-and-volitional character of the law's operation — the substance received is text-and-meaning, integrated by the corporate mind's cognitive structure, with the will engaged in the keeping-of-what-is-written (Rev. 1:3) that flows from the reception. The placement closes the Period 3 / Group IV under-population identified at the v5_6_0_6 expansion pass — the P3/GIV cell had no Foundational entries prior to the present admission. The vertical directionality tag (V) names the relational vector: the scriptural address operates as God's word to the community through the gathered hearing, with the community's reception as the operational consequence.</w:t>
      </w:r>
    </w:p>
    <w:p>
      <w:pPr>
        <w:spacing w:after="160" w:line="300"/>
      </w:pPr>
      <w:r>
        <w:rPr>
          <w:rFonts w:ascii="Arial" w:cs="Arial" w:eastAsia="Arial" w:hAnsi="Arial"/>
          <w:b/>
          <w:bCs/>
          <w:i w:val="false"/>
          <w:iCs w:val="false"/>
          <w:sz w:val="22"/>
          <w:szCs w:val="22"/>
        </w:rPr>
        <w:t xml:space="preserve">Proposed Law: The Corporate Scriptural Reception Law. A gathered community's collective reception of scriptural address — the gathered hearing, the corporate response, the collective integration that follows the gathered hearing — produces an operational reception of the text that solitary reading does not produce; the community-as-listener operates differently from the individual-as-listener, with the substance received expanding beyond what any individual member receives alone, and the corporate-mind's integration of the address operating as the community's unified cognitive-volitional structure for the subsequent operations the integrated substance shapes.</w:t>
      </w:r>
    </w:p>
    <w:p>
      <w:pPr>
        <w:spacing w:after="160" w:line="300"/>
      </w:pPr>
      <w:r>
        <w:rPr>
          <w:rFonts w:ascii="Arial" w:cs="Arial" w:eastAsia="Arial" w:hAnsi="Arial"/>
          <w:b/>
          <w:bCs/>
          <w:i/>
          <w:iCs/>
          <w:sz w:val="22"/>
          <w:szCs w:val="22"/>
        </w:rPr>
        <w:t xml:space="preserve">Mirror (statement form):</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Corporate Scriptural Reception Law's idol-ward face is the attenuated reception that operates when the gathered hearing's structural conditions are not in place — when the community gathers but the hearing is not structurally attended, when the reading occurs but the corporate response is absent, when the substance is received cognitively but the corporate-mind integration that produces operational consequences does not occur. The attenuated reception operates as the form-without-power dynamic at the corporate-mind scale — the structural form of the gathered reading persists, but the operational substance of the corporate-mind reception is hollowed out. 2 Tim. 3:16–17's "all Scripture is breathed out by God and profitable for teaching, for reproof, for correction, and for training in righteousness, that the man of God may be competent, equipped for every good work" names the operational profit Scripture is structurally designed to produce; the attenuated reception denies the profit by failing to integrate the substance at the corporate-mind level. 2 Tim. 4:3–4's "the time is coming when people will not endure sound teaching, but having itching ears they will accumulate for themselves teachers to suit their own passions, and will turn away from listening to the truth and wander into myths" names the attenuated reception's structural drift — the corporate-mind's substituted reception of preferred-substance rather than the scriptural address. The recovery of the law's positive operation requires the deliberate restoration of the gathered hearing's structural conditions: the attended hearing, the structured response, the corporate-mind's integration as the operational consequence. The Bereans at Acts 17:11 ("they received the word with all eagerness, examining the Scriptures daily to see if these things were so") name the canonical positive case of attended corporate reception with the operational integration the law's positive direction produces.</w:t>
      </w:r>
    </w:p>
    <w:p>
      <w:pPr>
        <w:spacing w:after="160" w:line="300"/>
      </w:pPr>
      <w:r>
        <w:rPr>
          <w:rFonts w:ascii="Arial" w:cs="Arial" w:eastAsia="Arial" w:hAnsi="Arial"/>
          <w:b/>
          <w:bCs/>
          <w:i/>
          <w:iCs/>
          <w:sz w:val="22"/>
          <w:szCs w:val="22"/>
        </w:rPr>
        <w:t xml:space="preserve">Certainty: Clearly Taught.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Four-or-more-biblical-author cross-Testament support (Moses; the Chronicler; Paul; Luke; John), with the gospel grounding in Jesus's own participation and the broader OT covenant-renewal corpus and NT apostolic-letter public-reading corpus establishing operational scope. Uncontested broad acceptance across mainstream Christian traditions on the operational claim (tradition-differences on specific operational forms but the underlying claim held in common). Directional structure clear. Principle-level operation at Band 1.</w:t>
      </w:r>
    </w:p>
    <w:p>
      <w:pPr>
        <w:spacing w:after="160" w:line="300"/>
      </w:pPr>
      <w:r>
        <w:rPr>
          <w:rFonts w:ascii="Arial" w:cs="Arial" w:eastAsia="Arial" w:hAnsi="Arial"/>
          <w:b w:val="false"/>
          <w:bCs w:val="false"/>
          <w:i w:val="false"/>
          <w:iCs w:val="false"/>
          <w:sz w:val="22"/>
          <w:szCs w:val="22"/>
        </w:rPr>
        <w:t xml:space="preserve">This is Foundational Law XXXI — the operational law of wide consent that names the corporate-mind's reception of scriptural address through the gathered hearing as the operational form of the church's collective cognitive-volitional engagement with Scripture, and the third finalist of the v5_6_0_11 multi-candidate expansion pass. The next chapter is FL.XXXII Communal Worship Heart-Alignment Law, the pass's P3/GII admission and the final finalist of the present pass.</w:t>
      </w:r>
    </w:p>
    <w:p>
      <w:r>
        <w:br w:type="page"/>
      </w:r>
    </w:p>
    <w:p>
      <w:pPr>
        <w:pStyle w:val="Heading1"/>
        <w:spacing w:after="240" w:before="360"/>
      </w:pPr>
      <w:r>
        <w:rPr>
          <w:rFonts w:ascii="Arial" w:cs="Arial" w:eastAsia="Arial" w:hAnsi="Arial"/>
          <w:b/>
          <w:bCs/>
          <w:sz w:val="36"/>
          <w:szCs w:val="36"/>
        </w:rPr>
        <w:t xml:space="preserve">Foundational Law XXXII: The Communal Worship Heart-Alignment Law</w:t>
      </w:r>
    </w:p>
    <w:p>
      <w:pPr>
        <w:spacing w:after="160" w:line="300"/>
      </w:pPr>
      <w:r>
        <w:rPr>
          <w:rFonts w:ascii="Arial" w:cs="Arial" w:eastAsia="Arial" w:hAnsi="Arial"/>
          <w:b w:val="false"/>
          <w:bCs w:val="false"/>
          <w:i w:val="false"/>
          <w:iCs w:val="false"/>
          <w:sz w:val="22"/>
          <w:szCs w:val="22"/>
        </w:rPr>
        <w:t xml:space="preserve">The thirty-second foundational law operates at the corporate-heart scale and addresses an operational dynamic that scripture takes care to name across multiple registers. A community's collective worship — the gathered praise, the corporate prayer, the gathered Eucharistic participation, the corporate hearing of the word and the corporate response to it — operates as a structural force aligning individual members' heart-throne orientations toward God, with the corporate-heart's God-ward orientation as both the operational input the worship requires and the operational output the worship produces. The relationship is constitutive bidirectional: the corporate-heart aligned toward God enables the true worship of the gathered community; the gathered community's worship aligns the corporate-heart toward God; the two operations mutually constitute each other in the operational dynamic. The law is added at the present revision as the fourth and final finalist of the v5_6_0_11 multi-candidate expansion pass, closing the Period 3 / Group II (Community / Heart) under-population that the v5_6_0_6 expansion pass had identified.</w:t>
      </w:r>
    </w:p>
    <w:p>
      <w:pPr>
        <w:spacing w:after="160" w:line="300"/>
      </w:pPr>
      <w:r>
        <w:rPr>
          <w:rFonts w:ascii="Arial" w:cs="Arial" w:eastAsia="Arial" w:hAnsi="Arial"/>
          <w:b w:val="false"/>
          <w:bCs w:val="false"/>
          <w:i w:val="false"/>
          <w:iCs w:val="false"/>
          <w:sz w:val="22"/>
          <w:szCs w:val="22"/>
        </w:rPr>
        <w:t xml:space="preserve">The corporate person-structure scriptural-definition document that preceded the present pass identified the corporate heart as the God-given unified-heart of the gathered community — the "one heart" of Acts 4:32, the God-given new heart of Ezek. 11:19 and Jer. 32:39, the corporate heart's operational state determining whether the people walks in God's statutes. The corporate heart is given by God rather than constituted by aggregation of individual hearts; the present law operates on the corporate heart as the gathered-community's unified throne-substrate, with the worship operating as the alignment mechanism. The law's operation parallels FL.III Heart-Throne Law's constitutive-bidirectional dynamic at the individual scale — what the heart enthrones becomes the structuring center of formation, and the structuring of formation reciprocally shapes what the heart enthrones — and operates at the community-scale corporate-heart that the corporate person-structure document articulates.</w:t>
      </w:r>
    </w:p>
    <w:p>
      <w:pPr>
        <w:pStyle w:val="Heading2"/>
        <w:spacing w:after="160" w:before="240"/>
      </w:pPr>
      <w:r>
        <w:rPr>
          <w:rFonts w:ascii="Arial" w:cs="Arial" w:eastAsia="Arial" w:hAnsi="Arial"/>
          <w:b/>
          <w:bCs/>
          <w:sz w:val="30"/>
          <w:szCs w:val="30"/>
        </w:rPr>
        <w:t xml:space="preserve">Scriptural Ground</w:t>
      </w:r>
    </w:p>
    <w:p>
      <w:pPr>
        <w:spacing w:after="160" w:line="300"/>
      </w:pPr>
      <w:r>
        <w:rPr>
          <w:rFonts w:ascii="Arial" w:cs="Arial" w:eastAsia="Arial" w:hAnsi="Arial"/>
          <w:b w:val="false"/>
          <w:bCs w:val="false"/>
          <w:i w:val="false"/>
          <w:iCs w:val="false"/>
          <w:sz w:val="22"/>
          <w:szCs w:val="22"/>
        </w:rPr>
        <w:t xml:space="preserve">The scriptural witness for the law operates across five biblical authors and both Testaments, with the Psalmist holding the canonical articulation of corporate worship's structural function. Psalm 22:22–25 names the corporate worship's structural location and operational form: "I will tell of your name to my brothers; in the midst of the congregation I will praise you: You who fear the LORD, praise him! All you offspring of Jacob, glorify him, and stand in awe of him, all you offspring of Israel! For he has not despised or abhorred the affliction of the afflicted, and he has not hidden his face from him, but has heard, when he cried to him." The Psalmist articulates the corporate worship's three operational features: the structural location (in the midst of the congregation, ἐκκλησίας); the structural form (the praising, the glorifying, the standing-in-awe); the operational ground (the LORD's hearing of the afflicted). The Psalmist articulation establishes the corporate worship as the structurally proper location of the individual's praise; the praise is not individual praise that happens to occur in the corporate context but structurally corporate praise that the individual participates in.</w:t>
      </w:r>
    </w:p>
    <w:p>
      <w:pPr>
        <w:spacing w:after="160" w:line="300"/>
      </w:pPr>
      <w:r>
        <w:rPr>
          <w:rFonts w:ascii="Arial" w:cs="Arial" w:eastAsia="Arial" w:hAnsi="Arial"/>
          <w:b w:val="false"/>
          <w:bCs w:val="false"/>
          <w:i w:val="false"/>
          <w:iCs w:val="false"/>
          <w:sz w:val="22"/>
          <w:szCs w:val="22"/>
        </w:rPr>
        <w:t xml:space="preserve">Psalm 100 holds the canonical corporate-worship summons: "Make a joyful noise to the LORD, all the earth! Serve the LORD with gladness! Come into his presence with singing! Know that the LORD, he is God! It is he who made us, and we are his; we are his people, and the sheep of his pasture. Enter his gates with thanksgiving, and his courts with praise! Give thanks to him; bless his name!" The Psalm's address is plural ("all the earth," "we are his people") and the operational forms named are structurally corporate (joyful noise, singing, entering his gates, praising). The Psalm articulates the corporate worship as the proper form of the community's relationship with God — the worship is constitutive of the people-of-God identity, not an optional supplementary practice. The corporate worship is what makes the people the people of God in the operational sense.</w:t>
      </w:r>
    </w:p>
    <w:p>
      <w:pPr>
        <w:spacing w:after="160" w:line="300"/>
      </w:pPr>
      <w:r>
        <w:rPr>
          <w:rFonts w:ascii="Arial" w:cs="Arial" w:eastAsia="Arial" w:hAnsi="Arial"/>
          <w:b w:val="false"/>
          <w:bCs w:val="false"/>
          <w:i w:val="false"/>
          <w:iCs w:val="false"/>
          <w:sz w:val="22"/>
          <w:szCs w:val="22"/>
        </w:rPr>
        <w:t xml:space="preserve">The Hebrews writer holds the canonical NT articulation of corporate worship's eschatological location at Heb. 12:22–24: "But you have come to Mount Zion and to the city of the living God, the heavenly Jerusalem, and to innumerable angels in festal gathering, and to the assembly of the firstborn who are enrolled in heaven, and to God, the judge of all, and to the spirits of the righteous made perfect, and to Jesus, the mediator of a new covenant, and to the sprinkled blood that speaks a better word than the blood of Abel." The Hebrews articulation names the corporate worship's structural location as the heavenly Mount Zion gathering — the eschatological assembly of the angels, the firstborn enrolled in heaven, the spirits of the righteous made perfect, and the gathered community participating in the same gathering. The "you have come" (προσεληλύθατε, perfect tense) names the gathered community's structural participation in the heavenly gathering as accomplished reality — the worship occurs within the heavenly assembly's operational frame. The Hebrews articulation establishes the corporate worship's operational scope as cosmic-eschatological rather than merely-local; the community's worship participates in the heavenly worship that the apocalyptic literature articulates in detail.</w:t>
      </w:r>
    </w:p>
    <w:p>
      <w:pPr>
        <w:spacing w:after="160" w:line="300"/>
      </w:pPr>
      <w:r>
        <w:rPr>
          <w:rFonts w:ascii="Arial" w:cs="Arial" w:eastAsia="Arial" w:hAnsi="Arial"/>
          <w:b w:val="false"/>
          <w:bCs w:val="false"/>
          <w:i w:val="false"/>
          <w:iCs w:val="false"/>
          <w:sz w:val="22"/>
          <w:szCs w:val="22"/>
        </w:rPr>
        <w:t xml:space="preserve">The Hebrews writer holds the companion articulation at Heb. 10:24–25: "And let us consider how to stir up one another to love and good works, not neglecting to meet together, as is the habit of some, but encouraging one another, and all the more as you see the Day drawing near." The Hebrews articulation names the meeting-together as the structural condition for the operational consequences (stirring-up-to-love-and-good-works, encouraging-one-another) the gathered worship produces. The "not neglecting" instruction names the operational stakes — the gathered worship is structurally consequential, with the consequences operative only within the gathered structure rather than in solitary substitutes.</w:t>
      </w:r>
    </w:p>
    <w:p>
      <w:pPr>
        <w:spacing w:after="160" w:line="300"/>
      </w:pPr>
      <w:r>
        <w:rPr>
          <w:rFonts w:ascii="Arial" w:cs="Arial" w:eastAsia="Arial" w:hAnsi="Arial"/>
          <w:b w:val="false"/>
          <w:bCs w:val="false"/>
          <w:i w:val="false"/>
          <w:iCs w:val="false"/>
          <w:sz w:val="22"/>
          <w:szCs w:val="22"/>
        </w:rPr>
        <w:t xml:space="preserve">Luke holds the canonical narrative case of the corporate worship's operational dynamic at Acts 2:46–47: "And day by day, attending the temple together and breaking bread in their homes, they received their food with glad and generous hearts, praising God and having favor with all the people." The Lukan articulation names the early church's structural worship-pattern (daily temple attendance plus the breaking-of-bread in homes) and the operational consequences (the glad and generous hearts, the praising God, the favor with all the people, the daily addition of those being saved at v. 47). The "with glad and generous hearts" language is operationally consequential — the corporate worship produces the heart-state the community operates within, with the gladness and generosity as the operational signature of the corporate-heart's God-ward alignment. The Lukan case is the canonical NT narrative articulation of the law's operational reach.</w:t>
      </w:r>
    </w:p>
    <w:p>
      <w:pPr>
        <w:spacing w:after="160" w:line="300"/>
      </w:pPr>
      <w:r>
        <w:rPr>
          <w:rFonts w:ascii="Arial" w:cs="Arial" w:eastAsia="Arial" w:hAnsi="Arial"/>
          <w:b w:val="false"/>
          <w:bCs w:val="false"/>
          <w:i w:val="false"/>
          <w:iCs w:val="false"/>
          <w:sz w:val="22"/>
          <w:szCs w:val="22"/>
        </w:rPr>
        <w:t xml:space="preserve">John holds the canonical apocalyptic articulation of corporate worship's cosmic scope at Rev. 4–5. The chapters describe the heavenly worship in its full operational form: the four living creatures' continuous "Holy, holy, holy" at 4:8; the twenty-four elders' falling-down and casting-of-crowns at 4:10–11; the worthy-is-the-Lamb proclamation at 5:9–10; the angelic worship and creation-wide worship at 5:11–14. The Revelation articulation establishes the corporate worship's structural location at the heavenly throne and its operational form as the gathered worship of all created beings (the four living creatures representing creation, the twenty-four elders representing the redeemed community, the innumerable angels, every creature in heaven and on earth and under the earth and in the sea). The Revelation 4–5 worship is the cosmic-scale operational form the community's worship participates in — the local community's worship is operationally connected to the heavenly worship, with the participation as the eschatological grounding of the law's positive operation.</w:t>
      </w:r>
    </w:p>
    <w:p>
      <w:pPr>
        <w:spacing w:after="160" w:line="300"/>
      </w:pPr>
      <w:r>
        <w:rPr>
          <w:rFonts w:ascii="Arial" w:cs="Arial" w:eastAsia="Arial" w:hAnsi="Arial"/>
          <w:b w:val="false"/>
          <w:bCs w:val="false"/>
          <w:i w:val="false"/>
          <w:iCs w:val="false"/>
          <w:sz w:val="22"/>
          <w:szCs w:val="22"/>
        </w:rPr>
        <w:t xml:space="preserve">Paul holds supplementary articulations across the Pauline corpus at Rom. 15:5–6, Eph. 5:18–21, Col. 3:16, and Phil. 2:1–11. Rom. 15:5–6 names the corporate worship's operational output: "May the God of endurance and encouragement grant you to live in such harmony with one another, in accord with Christ Jesus, that together you may with one voice glorify the God and Father of our Lord Jesus Christ." The "with one voice" (ὁμοθυμαδὸν ἐν ἑνὶ στόματι) is operationally precise — the corporate worship is structurally one-voiced, with the harmony among the members as the operational condition for the unified glorification. Eph. 5:18–21 names the operational form of the spirit-filled corporate worship: "addressing one another in psalms and hymns and spiritual songs, singing and making melody to the Lord with your heart, giving thanks always and for everything to God the Father in the name of our Lord Jesus Christ, submitting to one another out of reverence for Christ." Col. 3:16 holds the parallel articulation. Phil. 2:1–11 names the heart-disposition the corporate worship requires and produces (the same-mindedness, the having-the-same-love, the being-in-full-accord-and-of-one-mind, the kenotic Christ-pattern).</w:t>
      </w:r>
    </w:p>
    <w:p>
      <w:pPr>
        <w:spacing w:after="160" w:line="300"/>
      </w:pPr>
      <w:r>
        <w:rPr>
          <w:rFonts w:ascii="Arial" w:cs="Arial" w:eastAsia="Arial" w:hAnsi="Arial"/>
          <w:b w:val="false"/>
          <w:bCs w:val="false"/>
          <w:i w:val="false"/>
          <w:iCs w:val="false"/>
          <w:sz w:val="22"/>
          <w:szCs w:val="22"/>
        </w:rPr>
        <w:t xml:space="preserve">Additional witnesses operate at: 2 Chron. 5:11–14 (the Solomon temple dedication's united worship producing the cloud filling the temple); 1 Kings 8:54–61 (Solomon's prayer of dedication and the people's response); 2 Chron. 20:1–30 (Jehoshaphat's gathered fast and worship as the operational form of the community's response to the threatened invasion, with the LORD's deliverance as the operational consequence); 2 Chron. 30:1–27 (Hezekiah's Passover with the gathered community's worship); the Davidic and Solomonic Psalter's structural arrangement of the corporate worship-life; the apocalyptic worship cycles of Revelation 7, 14, 15, 19. The cumulative witness establishes the law's operational scope across both Testaments and the multiple registers the principle operates within.</w:t>
      </w:r>
    </w:p>
    <w:p>
      <w:pPr>
        <w:pStyle w:val="Heading2"/>
        <w:spacing w:after="160" w:before="240"/>
      </w:pPr>
      <w:r>
        <w:rPr>
          <w:rFonts w:ascii="Arial" w:cs="Arial" w:eastAsia="Arial" w:hAnsi="Arial"/>
          <w:b/>
          <w:bCs/>
          <w:sz w:val="30"/>
          <w:szCs w:val="30"/>
        </w:rPr>
        <w:t xml:space="preserve">Mechanism</w:t>
      </w:r>
    </w:p>
    <w:p>
      <w:pPr>
        <w:spacing w:after="160" w:line="300"/>
      </w:pPr>
      <w:r>
        <w:rPr>
          <w:rFonts w:ascii="Arial" w:cs="Arial" w:eastAsia="Arial" w:hAnsi="Arial"/>
          <w:b w:val="false"/>
          <w:bCs w:val="false"/>
          <w:i w:val="false"/>
          <w:iCs w:val="false"/>
          <w:sz w:val="22"/>
          <w:szCs w:val="22"/>
        </w:rPr>
        <w:t xml:space="preserve">The law's mechanism operates by the constitutive-bidirectional dynamic the corporate-heart and the corporate worship mutually constitute. The corporate person-structure scriptural-definition document identifies the corporate heart as God-given and unified ("I will give them one heart," Ezek. 11:19; "of one heart and soul," Acts 4:32); the present law specifies how the corporate worship operates on the corporate-heart and how the corporate-heart operates within the worship.</w:t>
      </w:r>
    </w:p>
    <w:p>
      <w:pPr>
        <w:spacing w:after="160" w:line="300"/>
      </w:pPr>
      <w:r>
        <w:rPr>
          <w:rFonts w:ascii="Arial" w:cs="Arial" w:eastAsia="Arial" w:hAnsi="Arial"/>
          <w:b w:val="false"/>
          <w:bCs w:val="false"/>
          <w:i w:val="false"/>
          <w:iCs w:val="false"/>
          <w:sz w:val="22"/>
          <w:szCs w:val="22"/>
        </w:rPr>
        <w:t xml:space="preserve">The corporate-heart's God-ward orientation is both the input condition and the output product of the corporate worship. The corporate worship requires the corporate-heart's God-ward orientation as input — the worship's operational form (the praising, the glorifying, the standing-in-awe, the joyful noise, the with-one-voice glorification) presupposes the corporate-heart's orientation toward God as the worship's substance. The corporate worship that operates with the corporate-heart oriented elsewhere (toward the community's own identity-marker function, toward the community's social-cohesion utility, toward the community's organizational legitimation) produces a different operational dynamic from the worship the law names. The corporate-heart's God-ward orientation is the input condition under which the worship the law names is operationally possible.</w:t>
      </w:r>
    </w:p>
    <w:p>
      <w:pPr>
        <w:spacing w:after="160" w:line="300"/>
      </w:pPr>
      <w:r>
        <w:rPr>
          <w:rFonts w:ascii="Arial" w:cs="Arial" w:eastAsia="Arial" w:hAnsi="Arial"/>
          <w:b w:val="false"/>
          <w:bCs w:val="false"/>
          <w:i w:val="false"/>
          <w:iCs w:val="false"/>
          <w:sz w:val="22"/>
          <w:szCs w:val="22"/>
        </w:rPr>
        <w:t xml:space="preserve">The corporate worship produces the corporate-heart's God-ward orientation as output. The gathered community engaging in the structural worship operations is structurally formed by the operations — the praising shapes the corporate-heart toward God; the glorifying shapes the corporate-heart toward God; the joyful noise shapes the corporate-heart toward God. The mechanism by which the formation operates is the same as FL.III Heart-Throne's individual-scale mechanism: what the heart enthrones becomes the structuring center of the formation, and the engagement with the throne reciprocally shapes what the heart enthrones. At the corporate-heart scale, the engagement is the gathered worship; the throne is God; the formation is the corporate-heart's deepened God-ward orientation. The community gathered to worship is formed by the worship in the same operational direction the worship itself moves.</w:t>
      </w:r>
    </w:p>
    <w:p>
      <w:pPr>
        <w:spacing w:after="160" w:line="300"/>
      </w:pPr>
      <w:r>
        <w:rPr>
          <w:rFonts w:ascii="Arial" w:cs="Arial" w:eastAsia="Arial" w:hAnsi="Arial"/>
          <w:b w:val="false"/>
          <w:bCs w:val="false"/>
          <w:i w:val="false"/>
          <w:iCs w:val="false"/>
          <w:sz w:val="22"/>
          <w:szCs w:val="22"/>
        </w:rPr>
        <w:t xml:space="preserve">The constitutive-bidirectional structure is operationally important. The two directions (the corporate-heart aligned toward God enabling true worship; the gathered worship aligning the corporate-heart toward God) are not two distinct mechanisms but one mutually-constituting dynamic. The pattern parallels FL.III Heart-Throne, FL.IV Humility-Exaltation, FL.VII Drawing-Near Reciprocity, FL.XIII Pure-Heart Vision, FL.XIV Vanity-of-Substitutes, and the other constitutive-bidirectional laws the catalog admits at the individual scale. At the corporate scale, the constitutive-bidirectional pattern operates on the corporate-heart through the gathered worship, with the same mutual-constituting structure the individual-scale laws exhibit.</w:t>
      </w:r>
    </w:p>
    <w:p>
      <w:pPr>
        <w:spacing w:after="160" w:line="300"/>
      </w:pPr>
      <w:r>
        <w:rPr>
          <w:rFonts w:ascii="Arial" w:cs="Arial" w:eastAsia="Arial" w:hAnsi="Arial"/>
          <w:b w:val="false"/>
          <w:bCs w:val="false"/>
          <w:i w:val="false"/>
          <w:iCs w:val="false"/>
          <w:sz w:val="22"/>
          <w:szCs w:val="22"/>
        </w:rPr>
        <w:t xml:space="preserve">The operational forms within which the corporate worship occurs deserve articulation. The Old Testament structural forms include: the temple worship cycle (the morning and evening sacrifices, the festival worship, the Sabbath worship); the synagogue worship (the structured prayers, the Torah reading, the corporate response); the Psalter's appointed worship cycle (the daily prayers, the festival praises, the lament-and-praise rhythm); the pilgrimage festivals (Passover, Pentecost, Tabernacles); the covenant renewal gatherings. The New Testament structural forms include: the early church's daily temple-attendance and home-based breaking-of-bread (Acts 2:46–47); the apostolic-letter circulation and reception as worship (Col. 4:16); the Lord's Day gathering (Acts 20:7); the corporate prayer and worship patterns of the Pauline letters (Phil. 4:6–7; Col. 3:16; Eph. 5:18–21); the apocalyptic worship cycles of Revelation. The post-canonical traditional forms include: the daily office and breviary; the Mass and Divine Liturgy; the Reformed preaching service; the Wesleyan class meeting and corporate worship; the Anabaptist gathered worship; the contemporary evangelical worship service; the broader liturgical-and-pastoral worship traditions. The diversity of operational forms across the canonical and post-canonical witness reflects the law's operational reach — the form varies; the underlying corporate-heart alignment through the gathered worship is the operational substance.</w:t>
      </w:r>
    </w:p>
    <w:p>
      <w:pPr>
        <w:spacing w:after="160" w:line="300"/>
      </w:pPr>
      <w:r>
        <w:rPr>
          <w:rFonts w:ascii="Arial" w:cs="Arial" w:eastAsia="Arial" w:hAnsi="Arial"/>
          <w:b w:val="false"/>
          <w:bCs w:val="false"/>
          <w:i w:val="false"/>
          <w:iCs w:val="false"/>
          <w:sz w:val="22"/>
          <w:szCs w:val="22"/>
        </w:rPr>
        <w:t xml:space="preserve">A specific feature deserves articulation: the unified-voice character of the corporate worship. Rom. 15:5–6's "with one voice" (ἐν ἑνὶ στόματι) names the corporate worship's structural form — the worship is one-voiced, with the individual members' voices integrated into the corporate-mouth-and-corporate-voice of the gathered body. The unification is operationally important because it is what distinguishes the corporate worship from the aggregation of individual worship in parallel. The community singing the same psalm together, praying the same prayer together, responding the same response together is doing operationally distinct work from the same number of individuals each saying their own psalm, prayer, or response in parallel. The unification is what makes the worship corporate; the aggregation of individual worships in parallel would not produce the corporate-heart's alignment the law names.</w:t>
      </w:r>
    </w:p>
    <w:p>
      <w:pPr>
        <w:spacing w:after="160" w:line="300"/>
      </w:pPr>
      <w:r>
        <w:rPr>
          <w:rFonts w:ascii="Arial" w:cs="Arial" w:eastAsia="Arial" w:hAnsi="Arial"/>
          <w:b w:val="false"/>
          <w:bCs w:val="false"/>
          <w:i w:val="false"/>
          <w:iCs w:val="false"/>
          <w:sz w:val="22"/>
          <w:szCs w:val="22"/>
        </w:rPr>
        <w:t xml:space="preserve">A second specific feature deserves articulation: the eschatological grounding of the corporate worship. Heb. 12:22–24's "you have come to Mount Zion" names the gathered community's structural participation in the heavenly worship. Rev. 4–5 names the cosmic-scale worship the gathered community participates in. The eschatological grounding is operationally consequential because it specifies what the corporate worship is structurally connected to — the local community's worship participates in the heavenly assembly's worship, with the operational scope of the gathered worship extending beyond the local community to include the angels, the firstborn enrolled in heaven, the spirits of the righteous made perfect, and the throne of the LORD. The eschatological grounding gives the corporate worship its proper structural scale: the corporate worship is participation in the cosmic-eschatological worship of God by all his creatures, not a merely-local religious practice.</w:t>
      </w:r>
    </w:p>
    <w:p>
      <w:pPr>
        <w:spacing w:after="160" w:line="300"/>
      </w:pPr>
      <w:r>
        <w:rPr>
          <w:rFonts w:ascii="Arial" w:cs="Arial" w:eastAsia="Arial" w:hAnsi="Arial"/>
          <w:b w:val="false"/>
          <w:bCs w:val="false"/>
          <w:i w:val="false"/>
          <w:iCs w:val="false"/>
          <w:sz w:val="22"/>
          <w:szCs w:val="22"/>
        </w:rPr>
        <w:t xml:space="preserve">The relationship to other laws deserves separate articulation. The present law relates to several other Foundational Laws:</w:t>
      </w:r>
    </w:p>
    <w:p>
      <w:pPr>
        <w:pStyle w:val="ListParagraph"/>
        <w:numPr>
          <w:ilvl w:val="0"/>
          <w:numId w:val="1"/>
        </w:numPr>
        <w:spacing w:after="80" w:line="280"/>
      </w:pPr>
      <w:r>
        <w:rPr>
          <w:rFonts w:ascii="Arial" w:cs="Arial" w:eastAsia="Arial" w:hAnsi="Arial"/>
          <w:b/>
          <w:bCs/>
          <w:i w:val="false"/>
          <w:iCs w:val="false"/>
          <w:sz w:val="22"/>
          <w:szCs w:val="22"/>
        </w:rPr>
        <w:t xml:space="preserve">FL.III Heart-Throne Law</w:t>
      </w:r>
      <w:r>
        <w:rPr>
          <w:rFonts w:ascii="Arial" w:cs="Arial" w:eastAsia="Arial" w:hAnsi="Arial"/>
          <w:b w:val="false"/>
          <w:bCs w:val="false"/>
          <w:i w:val="false"/>
          <w:iCs w:val="false"/>
          <w:sz w:val="22"/>
          <w:szCs w:val="22"/>
        </w:rPr>
        <w:t xml:space="preserve"> (P1/GII, individual scale, constitutive bidirectional): The present law operates as the community-scale parallel to FL.III, with the corporate-heart's throne-orientation through the corporate worship operating by the same constitutive-bidirectional mechanism FL.III names at the individual scale. The two laws together hold the catalog's heart-throne territory at the individual and community scales.</w:t>
      </w:r>
    </w:p>
    <w:p>
      <w:pPr>
        <w:pStyle w:val="ListParagraph"/>
        <w:numPr>
          <w:ilvl w:val="0"/>
          <w:numId w:val="1"/>
        </w:numPr>
        <w:spacing w:after="80" w:line="280"/>
      </w:pPr>
      <w:r>
        <w:rPr>
          <w:rFonts w:ascii="Arial" w:cs="Arial" w:eastAsia="Arial" w:hAnsi="Arial"/>
          <w:b/>
          <w:bCs/>
          <w:i w:val="false"/>
          <w:iCs w:val="false"/>
          <w:sz w:val="22"/>
          <w:szCs w:val="22"/>
        </w:rPr>
        <w:t xml:space="preserve">FL.VIII Desire-for-God Law</w:t>
      </w:r>
      <w:r>
        <w:rPr>
          <w:rFonts w:ascii="Arial" w:cs="Arial" w:eastAsia="Arial" w:hAnsi="Arial"/>
          <w:b w:val="false"/>
          <w:bCs w:val="false"/>
          <w:i w:val="false"/>
          <w:iCs w:val="false"/>
          <w:sz w:val="22"/>
          <w:szCs w:val="22"/>
        </w:rPr>
        <w:t xml:space="preserve"> (P1/GII, individual scale): The present law's corporate worship engages the corporate-heart's desire-for-God; the desire-for-God's individual-scale operation participates in and is sustained by the corporate worship's community-scale operation.</w:t>
      </w:r>
    </w:p>
    <w:p>
      <w:pPr>
        <w:pStyle w:val="ListParagraph"/>
        <w:numPr>
          <w:ilvl w:val="0"/>
          <w:numId w:val="1"/>
        </w:numPr>
        <w:spacing w:after="80" w:line="280"/>
      </w:pPr>
      <w:r>
        <w:rPr>
          <w:rFonts w:ascii="Arial" w:cs="Arial" w:eastAsia="Arial" w:hAnsi="Arial"/>
          <w:b/>
          <w:bCs/>
          <w:i w:val="false"/>
          <w:iCs w:val="false"/>
          <w:sz w:val="22"/>
          <w:szCs w:val="22"/>
        </w:rPr>
        <w:t xml:space="preserve">FL.XIII Pure-Heart Vision Law</w:t>
      </w:r>
      <w:r>
        <w:rPr>
          <w:rFonts w:ascii="Arial" w:cs="Arial" w:eastAsia="Arial" w:hAnsi="Arial"/>
          <w:b w:val="false"/>
          <w:bCs w:val="false"/>
          <w:i w:val="false"/>
          <w:iCs w:val="false"/>
          <w:sz w:val="22"/>
          <w:szCs w:val="22"/>
        </w:rPr>
        <w:t xml:space="preserve"> (P1/GII, individual scale, constitutive bidirectional): The corporate worship's operation requires and produces the corporate-heart's purity in the same way FL.XIII names at the individual scale.</w:t>
      </w:r>
    </w:p>
    <w:p>
      <w:pPr>
        <w:pStyle w:val="ListParagraph"/>
        <w:numPr>
          <w:ilvl w:val="0"/>
          <w:numId w:val="1"/>
        </w:numPr>
        <w:spacing w:after="80" w:line="280"/>
      </w:pPr>
      <w:r>
        <w:rPr>
          <w:rFonts w:ascii="Arial" w:cs="Arial" w:eastAsia="Arial" w:hAnsi="Arial"/>
          <w:b/>
          <w:bCs/>
          <w:i w:val="false"/>
          <w:iCs w:val="false"/>
          <w:sz w:val="22"/>
          <w:szCs w:val="22"/>
        </w:rPr>
        <w:t xml:space="preserve">FL.XX Gathered-Body Discernment Law</w:t>
      </w:r>
      <w:r>
        <w:rPr>
          <w:rFonts w:ascii="Arial" w:cs="Arial" w:eastAsia="Arial" w:hAnsi="Arial"/>
          <w:b w:val="false"/>
          <w:bCs w:val="false"/>
          <w:i w:val="false"/>
          <w:iCs w:val="false"/>
          <w:sz w:val="22"/>
          <w:szCs w:val="22"/>
        </w:rPr>
        <w:t xml:space="preserve"> (P3/GI, community scale): The gathered body's reception of the Spirit's address operates within the corporate worship's operational frame; the worship sustains the operational context the Spirit's distinctive speaking through the gathered body presupposes.</w:t>
      </w:r>
    </w:p>
    <w:p>
      <w:pPr>
        <w:pStyle w:val="ListParagraph"/>
        <w:numPr>
          <w:ilvl w:val="0"/>
          <w:numId w:val="1"/>
        </w:numPr>
        <w:spacing w:after="80" w:line="280"/>
      </w:pPr>
      <w:r>
        <w:rPr>
          <w:rFonts w:ascii="Arial" w:cs="Arial" w:eastAsia="Arial" w:hAnsi="Arial"/>
          <w:b/>
          <w:bCs/>
          <w:i w:val="false"/>
          <w:iCs w:val="false"/>
          <w:sz w:val="22"/>
          <w:szCs w:val="22"/>
        </w:rPr>
        <w:t xml:space="preserve">FL.XXXI Corporate Scriptural Reception Law</w:t>
      </w:r>
      <w:r>
        <w:rPr>
          <w:rFonts w:ascii="Arial" w:cs="Arial" w:eastAsia="Arial" w:hAnsi="Arial"/>
          <w:b w:val="false"/>
          <w:bCs w:val="false"/>
          <w:i w:val="false"/>
          <w:iCs w:val="false"/>
          <w:sz w:val="22"/>
          <w:szCs w:val="22"/>
        </w:rPr>
        <w:t xml:space="preserve"> (P3/GIV, community scale): The corporate scriptural reception occurs within the corporate worship's structural frame; the gathered hearing of Scripture is part of the corporate worship's operational form (the Torah reading at synagogue worship, the liturgy of the word at the Mass, the Scripture reading in the Reformed service).</w:t>
      </w:r>
    </w:p>
    <w:p>
      <w:pPr>
        <w:spacing w:after="160" w:line="300"/>
      </w:pPr>
      <w:r>
        <w:rPr>
          <w:rFonts w:ascii="Arial" w:cs="Arial" w:eastAsia="Arial" w:hAnsi="Arial"/>
          <w:b w:val="false"/>
          <w:bCs w:val="false"/>
          <w:i w:val="false"/>
          <w:iCs w:val="false"/>
          <w:sz w:val="22"/>
          <w:szCs w:val="22"/>
        </w:rPr>
        <w:t xml:space="preserve">The relationships establish the present law's structural position at the center of the Period 3 community-scale operational frame: the corporate worship is the operational context within which the corporate-spirit (FL.XX), the corporate-mind (FL.XXXI), the corporate-soul (FL.XXIX, FL.XXX), and the corporate-body-and-action (FL.XVIII, FL.XXIV, FL.XXV) all operate. The corporate-heart's alignment through the corporate worship is the integrative operational frame within which the community's other corporate-person-structure operations occur.</w:t>
      </w:r>
    </w:p>
    <w:p>
      <w:pPr>
        <w:pStyle w:val="Heading2"/>
        <w:spacing w:after="160" w:before="240"/>
      </w:pPr>
      <w:r>
        <w:rPr>
          <w:rFonts w:ascii="Arial" w:cs="Arial" w:eastAsia="Arial" w:hAnsi="Arial"/>
          <w:b/>
          <w:bCs/>
          <w:sz w:val="30"/>
          <w:szCs w:val="30"/>
        </w:rPr>
        <w:t xml:space="preserve">Why This Is a Foundational Law</w:t>
      </w:r>
    </w:p>
    <w:p>
      <w:pPr>
        <w:spacing w:after="160" w:line="300"/>
      </w:pPr>
      <w:r>
        <w:rPr>
          <w:rFonts w:ascii="Arial" w:cs="Arial" w:eastAsia="Arial" w:hAnsi="Arial"/>
          <w:b w:val="false"/>
          <w:bCs w:val="false"/>
          <w:i w:val="false"/>
          <w:iCs w:val="false"/>
          <w:sz w:val="22"/>
          <w:szCs w:val="22"/>
        </w:rPr>
        <w:t xml:space="preserve">The law meets all four of the inclusion criteria. First, multi-author scriptural support is exceptional: five biblical authors hold the law in operational form across both Testaments (the Psalmist across Ps. 22, Ps. 100, and the broader Psalter; the Hebrews writer at Heb. 10:24–25 and Heb. 12:22–24; Luke at Acts 2:46–47 and the broader Acts material; John at Rev. 4–5 and the broader apocalyptic worship cycles; Paul across Rom. 15:5–6, Eph. 5:18–21, Col. 3:16, Phil. 2:1–11), with the supplementary OT witness across the Chronicles' temple-and-worship cases (2 Chron. 5, 20, 30) and the broader covenant-renewal gatherings establishing the law's operational scope across the canonical witness.</w:t>
      </w:r>
    </w:p>
    <w:p>
      <w:pPr>
        <w:spacing w:after="160" w:line="300"/>
      </w:pPr>
      <w:r>
        <w:rPr>
          <w:rFonts w:ascii="Arial" w:cs="Arial" w:eastAsia="Arial" w:hAnsi="Arial"/>
          <w:b w:val="false"/>
          <w:bCs w:val="false"/>
          <w:i w:val="false"/>
          <w:iCs w:val="false"/>
          <w:sz w:val="22"/>
          <w:szCs w:val="22"/>
        </w:rPr>
        <w:t xml:space="preserve">Second, broad acceptance across mainstream Christian traditions is uncontested on the operational claim — that the gathered community's collective worship operates as the structural form of the corporate-heart's God-ward alignment. The Catholic and Orthodox traditions hold the law with particular liturgical weight (the Mass, the Divine Liturgy, the daily office, the festival cycle); the Reformed tradition holds it under the Lord's Day worship and the public means of grace; the Lutheran tradition holds it under the same categories with distinctive eucharistic emphases; the Anglican tradition holds it under the Book of Common Prayer's structured worship; the Wesleyan tradition holds it under the corporate worship and class meeting categories; the Pentecostal tradition holds it under the Spirit-filled corporate worship categories; the Anabaptist and free-church traditions hold it under the gathered worship and corporate discernment categories; the contemporary evangelical and house-church movements hold it under the gathered worship and koinonia categories. Tradition-differences exist on the specific operational forms (high-liturgy vs. low-liturgy; clerical-led vs. lay-participatory; sacramental vs. word-and-sacrament vs. word-centered; structured vs. spontaneous) but the underlying claim — that the corporate worship operates on the corporate-heart's God-ward alignment — is held in common.</w:t>
      </w:r>
    </w:p>
    <w:p>
      <w:pPr>
        <w:spacing w:after="160" w:line="300"/>
      </w:pPr>
      <w:r>
        <w:rPr>
          <w:rFonts w:ascii="Arial" w:cs="Arial" w:eastAsia="Arial" w:hAnsi="Arial"/>
          <w:b w:val="false"/>
          <w:bCs w:val="false"/>
          <w:i w:val="false"/>
          <w:iCs w:val="false"/>
          <w:sz w:val="22"/>
          <w:szCs w:val="22"/>
        </w:rPr>
        <w:t xml:space="preserve">Third, the law is directional in the strict sense at both faces of the constitutive bidirectional. The corporate-heart oriented toward God produces the true worship; the gathered worship produces the corporate-heart's God-ward orientation. Each direction is causal at every operational instance.</w:t>
      </w:r>
    </w:p>
    <w:p>
      <w:pPr>
        <w:spacing w:after="160" w:line="300"/>
      </w:pPr>
      <w:r>
        <w:rPr>
          <w:rFonts w:ascii="Arial" w:cs="Arial" w:eastAsia="Arial" w:hAnsi="Arial"/>
          <w:b w:val="false"/>
          <w:bCs w:val="false"/>
          <w:i w:val="false"/>
          <w:iCs w:val="false"/>
          <w:sz w:val="22"/>
          <w:szCs w:val="22"/>
        </w:rPr>
        <w:t xml:space="preserve">Fourth, the law operates at the principle level. The principle (corporate worship operates as the structural form of the corporate-heart's God-ward alignment, with constitutive-bidirectional mutual constitution) is clearly distinguishable from any particular operational form. The catalog admits the principle; the operational forms are theologized and practiced differently across traditions. Placement at Band 1 of the band-of-closeness clarification is appropriate.</w:t>
      </w:r>
    </w:p>
    <w:p>
      <w:pPr>
        <w:spacing w:after="160" w:line="300"/>
      </w:pPr>
      <w:r>
        <w:rPr>
          <w:rFonts w:ascii="Arial" w:cs="Arial" w:eastAsia="Arial" w:hAnsi="Arial"/>
          <w:b w:val="false"/>
          <w:bCs w:val="false"/>
          <w:i w:val="false"/>
          <w:iCs w:val="false"/>
          <w:sz w:val="22"/>
          <w:szCs w:val="22"/>
        </w:rPr>
        <w:t xml:space="preserve">The law's placement at P3/GII (Community / Heart) is the right one because the operational subject is the corporate-heart and the mechanism operates on the corporate-heart's throne-orientation. The placement closes the Period 3 / Group II under-population — the cell previously held only V1.Exp1 Faith-Hearing Generation as the Vol 1 Exploration, and the present law's admission addresses the community-scale heart-territory at the Foundational tier. The bidirectional directionality tag (B, constitutive bidirectional) reflects the constitutive-bidirectional Mirror form the law operates within.</w:t>
      </w:r>
    </w:p>
    <w:p>
      <w:pPr>
        <w:spacing w:after="160" w:line="300"/>
      </w:pPr>
      <w:r>
        <w:rPr>
          <w:rFonts w:ascii="Arial" w:cs="Arial" w:eastAsia="Arial" w:hAnsi="Arial"/>
          <w:b/>
          <w:bCs/>
          <w:i w:val="false"/>
          <w:iCs w:val="false"/>
          <w:sz w:val="22"/>
          <w:szCs w:val="22"/>
        </w:rPr>
        <w:t xml:space="preserve">Proposed Law: The Communal Worship Heart-Alignment Law. A gathered community's collective worship operates as the structural form of the corporate-heart's God-ward alignment; the corporate-heart oriented toward God enables the true worship of the gathered community, and the gathered community's worship aligns the corporate-heart toward God, with the two operations mutually constituting each other in the constitutive-bidirectional dynamic that parallels FL.III Heart-Throne's individual-scale operation at the community-scale corporate-heart.</w:t>
      </w:r>
    </w:p>
    <w:p>
      <w:pPr>
        <w:spacing w:after="160" w:line="300"/>
      </w:pPr>
      <w:r>
        <w:rPr>
          <w:rFonts w:ascii="Arial" w:cs="Arial" w:eastAsia="Arial" w:hAnsi="Arial"/>
          <w:b/>
          <w:bCs/>
          <w:i/>
          <w:iCs/>
          <w:sz w:val="22"/>
          <w:szCs w:val="22"/>
        </w:rPr>
        <w:t xml:space="preserve">Mirror (constitutive bidirectional):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Communal Worship Heart-Alignment Law's two faces are mutually constituting rather than scripturally-paired-positive-and-negative; the corporate-heart aligned toward God and the gathered worship of that corporate-heart operate as a single mutually-constituting dynamic that the Mirror discipline treats as constitutive bidirectional. The structural failure mode the law illuminates is the gathered worship conducted with the corporate-heart aligned elsewhere — toward the community's identity-marker function (the worship as cultural-marker rather than God-orientation), toward the community's social-cohesion utility (the worship as group-bonding rather than God-orientation), toward the community's organizational legitimation (the worship as institutional-validation rather than God-orientation), toward the community's emotional-experience aim (the worship as feeling-production rather than God-orientation). The failure mode operates by the same mechanism FL.XIV Vanity-of-Substitutes Law names at the individual-heart scale — substitutes for God enthroned as Objects produce the structural emptiness their idol-status guarantees. At the corporate-heart scale, the substituted Objects produce the corporate-emptiness of the worship the gathered community continues to conduct without the substance the law's positive direction holds. The Pharisaic worship cases in the Markan and Matthean controversies (Mark 7:6–7's "this people honors me with their lips, but their heart is far from me; in vain do they worship me, teaching as doctrines the commandments of men"; the broader Pharisaic corporate-worship dynamic Jesus addresses) are the canonical scriptural articulations of the failure mode at the gathered-community scale. Isa. 29:13 names the OT canonical articulation; Mark 7:6–7 cites Isa. 29:13 directly, establishing the cross-Testament continuity. The recovery of the law's positive operation requires the deliberate re-orientation of the corporate-heart toward God as the worship's Object, with the gathered worship's structural form preserved while the substance is re-established — the recovery parallels FL.XXVI Doctrinal Calcification Law's recovery dynamic at the corporate-mind scale.</w:t>
      </w:r>
    </w:p>
    <w:p>
      <w:pPr>
        <w:spacing w:after="160" w:line="300"/>
      </w:pPr>
      <w:r>
        <w:rPr>
          <w:rFonts w:ascii="Arial" w:cs="Arial" w:eastAsia="Arial" w:hAnsi="Arial"/>
          <w:b/>
          <w:bCs/>
          <w:i/>
          <w:iCs/>
          <w:sz w:val="22"/>
          <w:szCs w:val="22"/>
        </w:rPr>
        <w:t xml:space="preserve">Certainty: Clearly Taught.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Five-or-more-biblical-author cross-Testament support (the Psalmist across the Psalter; the Hebrews writer; Luke; John; Paul across multiple letters), with the supplementary OT witness across the Chronicles' temple-and-worship cases and the broader covenant-renewal gatherings establishing operational scope. Uncontested broad acceptance across mainstream Christian traditions on the operational claim (tradition-differences on specific operational forms but the underlying claim held in common). Directional structure clear at both faces of the constitutive bidirectional. Principle-level operation at Band 1.</w:t>
      </w:r>
    </w:p>
    <w:p>
      <w:pPr>
        <w:spacing w:after="160" w:line="300"/>
      </w:pPr>
      <w:r>
        <w:rPr>
          <w:rFonts w:ascii="Arial" w:cs="Arial" w:eastAsia="Arial" w:hAnsi="Arial"/>
          <w:b w:val="false"/>
          <w:bCs w:val="false"/>
          <w:i w:val="false"/>
          <w:iCs w:val="false"/>
          <w:sz w:val="22"/>
          <w:szCs w:val="22"/>
        </w:rPr>
        <w:t xml:space="preserve">This is Foundational Law XXXII — the operational law of wide consent that names the gathered community's collective worship as the structural form of the corporate-heart's God-ward alignment, with the constitutive-bidirectional dynamic that parallels FL.III Heart-Throne's individual-scale operation at the community-scale corporate-heart. This is the fourth and final finalist of the v5_6_0_11 multi-candidate expansion pass at the Period 3 community-scale territory. The expansion pass's noted-but-not-recommended candidates and held-for-future-revision candidates are addressed in subsequent sections of the Vol 5 chapter at v5_6_0_11.</w:t>
      </w:r>
    </w:p>
    <w:p>
      <w:r>
        <w:br w:type="page"/>
      </w:r>
    </w:p>
    <w:p>
      <w:pPr>
        <w:pStyle w:val="Heading1"/>
        <w:spacing w:after="240" w:before="360"/>
      </w:pPr>
      <w:r>
        <w:rPr>
          <w:rFonts w:ascii="Arial" w:cs="Arial" w:eastAsia="Arial" w:hAnsi="Arial"/>
          <w:b/>
          <w:bCs/>
          <w:sz w:val="36"/>
          <w:szCs w:val="36"/>
        </w:rPr>
        <w:t xml:space="preserve">Section D · Vol 1 Overview Chapter v5_6_0_25</w:t>
      </w:r>
    </w:p>
    <w:p>
      <w:pPr>
        <w:spacing w:after="160" w:line="300"/>
      </w:pPr>
      <w:r>
        <w:rPr>
          <w:rFonts w:ascii="Arial" w:cs="Arial" w:eastAsia="Arial" w:hAnsi="Arial"/>
          <w:b w:val="false"/>
          <w:bCs w:val="false"/>
          <w:i w:val="false"/>
          <w:iCs w:val="false"/>
          <w:sz w:val="22"/>
          <w:szCs w:val="22"/>
        </w:rPr>
        <w:t xml:space="preserve">The Vol 1 overview chapter is updated to v5_6_0_25 with the title moving from "Twenty-Eight" to "Thirty-Two Operational Laws." The complete revised chapter follows.</w:t>
      </w:r>
    </w:p>
    <w:p>
      <w:r>
        <w:br w:type="page"/>
      </w:r>
    </w:p>
    <w:p>
      <w:pPr>
        <w:pStyle w:val="Heading1"/>
        <w:spacing w:after="240" w:before="360"/>
      </w:pPr>
      <w:r>
        <w:rPr>
          <w:rFonts w:ascii="Arial" w:cs="Arial" w:eastAsia="Arial" w:hAnsi="Arial"/>
          <w:b/>
          <w:bCs/>
          <w:sz w:val="36"/>
          <w:szCs w:val="36"/>
        </w:rPr>
        <w:t xml:space="preserve">Foundational Laws: Thirty-Two Operational Laws of Wide Consent</w:t>
      </w:r>
    </w:p>
    <w:p>
      <w:pPr>
        <w:spacing w:after="160" w:line="300"/>
      </w:pPr>
      <w:r>
        <w:rPr>
          <w:rFonts w:ascii="Arial" w:cs="Arial" w:eastAsia="Arial" w:hAnsi="Arial"/>
          <w:b w:val="false"/>
          <w:bCs w:val="false"/>
          <w:i w:val="false"/>
          <w:iCs w:val="false"/>
          <w:sz w:val="22"/>
          <w:szCs w:val="22"/>
        </w:rPr>
        <w:t xml:space="preserve">Before I begin the personal explorations that make up the body of this volume, I want to set out thirty-two operational laws that are already broadly accepted across mainstream Christian tradition. These are not my discoveries. They are the floor I am building on.</w:t>
      </w:r>
    </w:p>
    <w:p>
      <w:pPr>
        <w:spacing w:after="160" w:line="300"/>
      </w:pPr>
      <w:r>
        <w:rPr>
          <w:rFonts w:ascii="Arial" w:cs="Arial" w:eastAsia="Arial" w:hAnsi="Arial"/>
          <w:b w:val="false"/>
          <w:bCs w:val="false"/>
          <w:i w:val="false"/>
          <w:iCs w:val="false"/>
          <w:sz w:val="22"/>
          <w:szCs w:val="22"/>
        </w:rPr>
        <w:t xml:space="preserve">The Explorations that follow this section are my own investigations into territory I have found less well mapped. Those are propositional claims in the Reasonably Inferred to Clearly Taught tiers. They need testing. The community has not yet weighed in.</w:t>
      </w:r>
    </w:p>
    <w:p>
      <w:pPr>
        <w:spacing w:after="160" w:line="300"/>
      </w:pPr>
      <w:r>
        <w:rPr>
          <w:rFonts w:ascii="Arial" w:cs="Arial" w:eastAsia="Arial" w:hAnsi="Arial"/>
          <w:b w:val="false"/>
          <w:bCs w:val="false"/>
          <w:i w:val="false"/>
          <w:iCs w:val="false"/>
          <w:sz w:val="22"/>
          <w:szCs w:val="22"/>
        </w:rPr>
        <w:t xml:space="preserve">But these thirty-two are different. Each one has been recognized as foundational across nearly the entire breadth of Christian thought — from the patristic period through the medieval doctors, through the magisterial Reformation, through the modern theological recovery, and into contemporary pastoral practice. They are the operational grammar within which the church's various traditions hold their disagreements about other matters.</w:t>
      </w:r>
    </w:p>
    <w:p>
      <w:pPr>
        <w:spacing w:after="160" w:line="300"/>
      </w:pPr>
      <w:r>
        <w:rPr>
          <w:rFonts w:ascii="Arial" w:cs="Arial" w:eastAsia="Arial" w:hAnsi="Arial"/>
          <w:b w:val="false"/>
          <w:bCs w:val="false"/>
          <w:i w:val="false"/>
          <w:iCs w:val="false"/>
          <w:sz w:val="22"/>
          <w:szCs w:val="22"/>
        </w:rPr>
        <w:t xml:space="preserve">I will state each one in a single sentence. The single-sentence statement is deliberate: it forces the law into its most operational form, the form in which the cause-and-effect relationship is plainly named and the principle-level operation is plainly visible.</w:t>
      </w:r>
    </w:p>
    <w:p>
      <w:pPr>
        <w:pStyle w:val="Heading2"/>
        <w:spacing w:after="160" w:before="240"/>
      </w:pPr>
      <w:r>
        <w:rPr>
          <w:rFonts w:ascii="Arial" w:cs="Arial" w:eastAsia="Arial" w:hAnsi="Arial"/>
          <w:b/>
          <w:bCs/>
          <w:sz w:val="30"/>
          <w:szCs w:val="30"/>
        </w:rPr>
        <w:t xml:space="preserve">The Inclusion Bar</w:t>
      </w:r>
    </w:p>
    <w:p>
      <w:pPr>
        <w:spacing w:after="160" w:line="300"/>
      </w:pPr>
      <w:r>
        <w:rPr>
          <w:rFonts w:ascii="Arial" w:cs="Arial" w:eastAsia="Arial" w:hAnsi="Arial"/>
          <w:b w:val="false"/>
          <w:bCs w:val="false"/>
          <w:i w:val="false"/>
          <w:iCs w:val="false"/>
          <w:sz w:val="22"/>
          <w:szCs w:val="22"/>
        </w:rPr>
        <w:t xml:space="preserve">A law qualifies as Foundational only if it clears four criteria. First, </w:t>
      </w:r>
      <w:r>
        <w:rPr>
          <w:rFonts w:ascii="Arial" w:cs="Arial" w:eastAsia="Arial" w:hAnsi="Arial"/>
          <w:b w:val="false"/>
          <w:bCs w:val="false"/>
          <w:i/>
          <w:iCs/>
          <w:sz w:val="22"/>
          <w:szCs w:val="22"/>
        </w:rPr>
        <w:t xml:space="preserve">multi-author scriptural support</w:t>
      </w:r>
      <w:r>
        <w:rPr>
          <w:rFonts w:ascii="Arial" w:cs="Arial" w:eastAsia="Arial" w:hAnsi="Arial"/>
          <w:b w:val="false"/>
          <w:bCs w:val="false"/>
          <w:i w:val="false"/>
          <w:iCs w:val="false"/>
          <w:sz w:val="22"/>
          <w:szCs w:val="22"/>
        </w:rPr>
        <w:t xml:space="preserve"> — the cause-and-effect relationship stated or strongly implied across multiple scriptures from at least two different biblical authors. Second, </w:t>
      </w:r>
      <w:r>
        <w:rPr>
          <w:rFonts w:ascii="Arial" w:cs="Arial" w:eastAsia="Arial" w:hAnsi="Arial"/>
          <w:b w:val="false"/>
          <w:bCs w:val="false"/>
          <w:i/>
          <w:iCs/>
          <w:sz w:val="22"/>
          <w:szCs w:val="22"/>
        </w:rPr>
        <w:t xml:space="preserve">broad acceptance</w:t>
      </w:r>
      <w:r>
        <w:rPr>
          <w:rFonts w:ascii="Arial" w:cs="Arial" w:eastAsia="Arial" w:hAnsi="Arial"/>
          <w:b w:val="false"/>
          <w:bCs w:val="false"/>
          <w:i w:val="false"/>
          <w:iCs w:val="false"/>
          <w:sz w:val="22"/>
          <w:szCs w:val="22"/>
        </w:rPr>
        <w:t xml:space="preserve"> — generally affirmed across mainstream Christian traditions, not contested doctrine. Third, </w:t>
      </w:r>
      <w:r>
        <w:rPr>
          <w:rFonts w:ascii="Arial" w:cs="Arial" w:eastAsia="Arial" w:hAnsi="Arial"/>
          <w:b w:val="false"/>
          <w:bCs w:val="false"/>
          <w:i/>
          <w:iCs/>
          <w:sz w:val="22"/>
          <w:szCs w:val="22"/>
        </w:rPr>
        <w:t xml:space="preserve">directionality</w:t>
      </w:r>
      <w:r>
        <w:rPr>
          <w:rFonts w:ascii="Arial" w:cs="Arial" w:eastAsia="Arial" w:hAnsi="Arial"/>
          <w:b w:val="false"/>
          <w:bCs w:val="false"/>
          <w:i w:val="false"/>
          <w:iCs w:val="false"/>
          <w:sz w:val="22"/>
          <w:szCs w:val="22"/>
        </w:rPr>
        <w:t xml:space="preserve"> — explicitly causal or conditional, not merely descriptive. Fourth, </w:t>
      </w:r>
      <w:r>
        <w:rPr>
          <w:rFonts w:ascii="Arial" w:cs="Arial" w:eastAsia="Arial" w:hAnsi="Arial"/>
          <w:b w:val="false"/>
          <w:bCs w:val="false"/>
          <w:i/>
          <w:iCs/>
          <w:sz w:val="22"/>
          <w:szCs w:val="22"/>
        </w:rPr>
        <w:t xml:space="preserve">principle-level</w:t>
      </w:r>
      <w:r>
        <w:rPr>
          <w:rFonts w:ascii="Arial" w:cs="Arial" w:eastAsia="Arial" w:hAnsi="Arial"/>
          <w:b w:val="false"/>
          <w:bCs w:val="false"/>
          <w:i w:val="false"/>
          <w:iCs w:val="false"/>
          <w:sz w:val="22"/>
          <w:szCs w:val="22"/>
        </w:rPr>
        <w:t xml:space="preserve"> — operating at the level of a governing principle rather than a specific situational instruction, with band-of-closeness articulation (Band 1 clearly-distinguishable principle; Band 2 principle-with-pathway-specified; Band 3 principle-very-close-to-commandment-instantiation) addressing the principle-vs-command edge cases.</w:t>
      </w:r>
    </w:p>
    <w:p>
      <w:pPr>
        <w:spacing w:after="160" w:line="300"/>
      </w:pPr>
      <w:r>
        <w:rPr>
          <w:rFonts w:ascii="Arial" w:cs="Arial" w:eastAsia="Arial" w:hAnsi="Arial"/>
          <w:b w:val="false"/>
          <w:bCs w:val="false"/>
          <w:i w:val="false"/>
          <w:iCs w:val="false"/>
          <w:sz w:val="22"/>
          <w:szCs w:val="22"/>
        </w:rPr>
        <w:t xml:space="preserve">The catalog's Group designations (Spirit, Heart, Soul, Mind &amp; Will, Body &amp; Action, Structural Frame) are scripturally grounded at both the individual and corporate scales. The corporate-scale grounding — corporate spirit through the Rev. 1–3 lampstand, corporate heart through Acts 4:32's "one heart" and Ezek. 11:19's God-given new heart, corporate soul through Acts 4:32's "one soul" and Phil. 1:27's "one soul striving together," corporate mind through 1 Cor. 1:10's "same mind" and Phil. 2:5's "mind of Christ," corporate body through the extensive Pauline body-of-Christ material, corporate structural frame through the temple-household-polity articulations — is held in the Vol 5 Periodic Table chapter's body-of-Christ master-frame sub-section at v5_6_0_11. The Group designations operate consistently across the catalog's full scale range.</w:t>
      </w:r>
    </w:p>
    <w:p>
      <w:pPr>
        <w:pStyle w:val="Heading2"/>
        <w:spacing w:after="160" w:before="240"/>
      </w:pPr>
      <w:r>
        <w:rPr>
          <w:rFonts w:ascii="Arial" w:cs="Arial" w:eastAsia="Arial" w:hAnsi="Arial"/>
          <w:b/>
          <w:bCs/>
          <w:sz w:val="30"/>
          <w:szCs w:val="30"/>
        </w:rPr>
        <w:t xml:space="preserve">The Thirty-Two Laws</w:t>
      </w:r>
    </w:p>
    <w:p>
      <w:pPr>
        <w:spacing w:after="160" w:line="300"/>
      </w:pPr>
      <w:r>
        <w:rPr>
          <w:rFonts w:ascii="Arial" w:cs="Arial" w:eastAsia="Arial" w:hAnsi="Arial"/>
          <w:b w:val="false"/>
          <w:bCs w:val="false"/>
          <w:i w:val="false"/>
          <w:iCs w:val="false"/>
          <w:sz w:val="22"/>
          <w:szCs w:val="22"/>
        </w:rPr>
        <w:t xml:space="preserve">The thirty-two Foundational Laws are summarized below in numerical order, with the Period/Group placement, the directionality tag, and the single-sentence operational statement. Each law has its own chapter in this volume.</w:t>
      </w:r>
    </w:p>
    <w:p>
      <w:pPr>
        <w:spacing w:after="160" w:line="300"/>
      </w:pPr>
      <w:r>
        <w:rPr>
          <w:rFonts w:ascii="Arial" w:cs="Arial" w:eastAsia="Arial" w:hAnsi="Arial"/>
          <w:b/>
          <w:bCs/>
          <w:i w:val="false"/>
          <w:iCs w:val="false"/>
          <w:sz w:val="22"/>
          <w:szCs w:val="22"/>
        </w:rPr>
        <w:t xml:space="preserve">FL.I — The Sowing-and-Reaping Law (P0/GV, V).</w:t>
      </w:r>
      <w:r>
        <w:rPr>
          <w:rFonts w:ascii="Arial" w:cs="Arial" w:eastAsia="Arial" w:hAnsi="Arial"/>
          <w:b w:val="false"/>
          <w:bCs w:val="false"/>
          <w:i w:val="false"/>
          <w:iCs w:val="false"/>
          <w:sz w:val="22"/>
          <w:szCs w:val="22"/>
        </w:rPr>
        <w:t xml:space="preserve"> What is sown is what is reaped (Gal. 6:7–9; Hos. 10:12; 2 Cor. 9:6).</w:t>
      </w:r>
    </w:p>
    <w:p>
      <w:pPr>
        <w:spacing w:after="160" w:line="300"/>
      </w:pPr>
      <w:r>
        <w:rPr>
          <w:rFonts w:ascii="Arial" w:cs="Arial" w:eastAsia="Arial" w:hAnsi="Arial"/>
          <w:b/>
          <w:bCs/>
          <w:i w:val="false"/>
          <w:iCs w:val="false"/>
          <w:sz w:val="22"/>
          <w:szCs w:val="22"/>
        </w:rPr>
        <w:t xml:space="preserve">FL.II — The Confession-Restoration Law (P1/GV, V).</w:t>
      </w:r>
      <w:r>
        <w:rPr>
          <w:rFonts w:ascii="Arial" w:cs="Arial" w:eastAsia="Arial" w:hAnsi="Arial"/>
          <w:b w:val="false"/>
          <w:bCs w:val="false"/>
          <w:i w:val="false"/>
          <w:iCs w:val="false"/>
          <w:sz w:val="22"/>
          <w:szCs w:val="22"/>
        </w:rPr>
        <w:t xml:space="preserve"> Spoken confession of sin to God produces forgiveness; concealment produces compounding interior load (1 John 1:9; Prov. 28:13; Ps. 32:3–5).</w:t>
      </w:r>
    </w:p>
    <w:p>
      <w:pPr>
        <w:spacing w:after="160" w:line="300"/>
      </w:pPr>
      <w:r>
        <w:rPr>
          <w:rFonts w:ascii="Arial" w:cs="Arial" w:eastAsia="Arial" w:hAnsi="Arial"/>
          <w:b/>
          <w:bCs/>
          <w:i w:val="false"/>
          <w:iCs w:val="false"/>
          <w:sz w:val="22"/>
          <w:szCs w:val="22"/>
        </w:rPr>
        <w:t xml:space="preserve">FL.III — The Heart-Throne Law (P1/GII, B).</w:t>
      </w:r>
      <w:r>
        <w:rPr>
          <w:rFonts w:ascii="Arial" w:cs="Arial" w:eastAsia="Arial" w:hAnsi="Arial"/>
          <w:b w:val="false"/>
          <w:bCs w:val="false"/>
          <w:i w:val="false"/>
          <w:iCs w:val="false"/>
          <w:sz w:val="22"/>
          <w:szCs w:val="22"/>
        </w:rPr>
        <w:t xml:space="preserve"> What the heart enthrones becomes the structuring center of formation (Matt. 6:21, 6:24; Exod. 20:3).</w:t>
      </w:r>
    </w:p>
    <w:p>
      <w:pPr>
        <w:spacing w:after="160" w:line="300"/>
      </w:pPr>
      <w:r>
        <w:rPr>
          <w:rFonts w:ascii="Arial" w:cs="Arial" w:eastAsia="Arial" w:hAnsi="Arial"/>
          <w:b/>
          <w:bCs/>
          <w:i w:val="false"/>
          <w:iCs w:val="false"/>
          <w:sz w:val="22"/>
          <w:szCs w:val="22"/>
        </w:rPr>
        <w:t xml:space="preserve">FL.IV — The Humility-Exaltation Law (P1/GIII, B).</w:t>
      </w:r>
      <w:r>
        <w:rPr>
          <w:rFonts w:ascii="Arial" w:cs="Arial" w:eastAsia="Arial" w:hAnsi="Arial"/>
          <w:b w:val="false"/>
          <w:bCs w:val="false"/>
          <w:i w:val="false"/>
          <w:iCs w:val="false"/>
          <w:sz w:val="22"/>
          <w:szCs w:val="22"/>
        </w:rPr>
        <w:t xml:space="preserve"> Humbling before God precedes exaltation; self-exaltation precedes humbling (Jas. 4:10; 1 Pet. 5:6; Luke 14:11; Prov. 3:34).</w:t>
      </w:r>
    </w:p>
    <w:p>
      <w:pPr>
        <w:spacing w:after="160" w:line="300"/>
      </w:pPr>
      <w:r>
        <w:rPr>
          <w:rFonts w:ascii="Arial" w:cs="Arial" w:eastAsia="Arial" w:hAnsi="Arial"/>
          <w:b/>
          <w:bCs/>
          <w:i w:val="false"/>
          <w:iCs w:val="false"/>
          <w:sz w:val="22"/>
          <w:szCs w:val="22"/>
        </w:rPr>
        <w:t xml:space="preserve">FL.V — The Reciprocal Forgiveness Law (P2/GV, H).</w:t>
      </w:r>
      <w:r>
        <w:rPr>
          <w:rFonts w:ascii="Arial" w:cs="Arial" w:eastAsia="Arial" w:hAnsi="Arial"/>
          <w:b w:val="false"/>
          <w:bCs w:val="false"/>
          <w:i w:val="false"/>
          <w:iCs w:val="false"/>
          <w:sz w:val="22"/>
          <w:szCs w:val="22"/>
        </w:rPr>
        <w:t xml:space="preserve"> Forgiveness extended to others is the condition for forgiveness received from God (Matt. 6:14–15; Matt. 18:21–35; Mark 11:25).</w:t>
      </w:r>
    </w:p>
    <w:p>
      <w:pPr>
        <w:spacing w:after="160" w:line="300"/>
      </w:pPr>
      <w:r>
        <w:rPr>
          <w:rFonts w:ascii="Arial" w:cs="Arial" w:eastAsia="Arial" w:hAnsi="Arial"/>
          <w:b/>
          <w:bCs/>
          <w:i w:val="false"/>
          <w:iCs w:val="false"/>
          <w:sz w:val="22"/>
          <w:szCs w:val="22"/>
        </w:rPr>
        <w:t xml:space="preserve">FL.VI — The Hear-and-Obey Law (P0/GV, V).</w:t>
      </w:r>
      <w:r>
        <w:rPr>
          <w:rFonts w:ascii="Arial" w:cs="Arial" w:eastAsia="Arial" w:hAnsi="Arial"/>
          <w:b w:val="false"/>
          <w:bCs w:val="false"/>
          <w:i w:val="false"/>
          <w:iCs w:val="false"/>
          <w:sz w:val="22"/>
          <w:szCs w:val="22"/>
        </w:rPr>
        <w:t xml:space="preserve"> Hearing the word produces operational benefit only where the hearing issues in doing (Jas. 1:22–25; Matt. 7:24–27; Luke 11:28).</w:t>
      </w:r>
    </w:p>
    <w:p>
      <w:pPr>
        <w:spacing w:after="160" w:line="300"/>
      </w:pPr>
      <w:r>
        <w:rPr>
          <w:rFonts w:ascii="Arial" w:cs="Arial" w:eastAsia="Arial" w:hAnsi="Arial"/>
          <w:b/>
          <w:bCs/>
          <w:i w:val="false"/>
          <w:iCs w:val="false"/>
          <w:sz w:val="22"/>
          <w:szCs w:val="22"/>
        </w:rPr>
        <w:t xml:space="preserve">FL.VII — The Drawing-Near Reciprocity Law (P1/GI, B).</w:t>
      </w:r>
      <w:r>
        <w:rPr>
          <w:rFonts w:ascii="Arial" w:cs="Arial" w:eastAsia="Arial" w:hAnsi="Arial"/>
          <w:b w:val="false"/>
          <w:bCs w:val="false"/>
          <w:i w:val="false"/>
          <w:iCs w:val="false"/>
          <w:sz w:val="22"/>
          <w:szCs w:val="22"/>
        </w:rPr>
        <w:t xml:space="preserve"> Drawing near to God produces God's drawing near (Jas. 4:8; Heb. 10:22; Zech. 1:3).</w:t>
      </w:r>
    </w:p>
    <w:p>
      <w:pPr>
        <w:spacing w:after="160" w:line="300"/>
      </w:pPr>
      <w:r>
        <w:rPr>
          <w:rFonts w:ascii="Arial" w:cs="Arial" w:eastAsia="Arial" w:hAnsi="Arial"/>
          <w:b/>
          <w:bCs/>
          <w:i w:val="false"/>
          <w:iCs w:val="false"/>
          <w:sz w:val="22"/>
          <w:szCs w:val="22"/>
        </w:rPr>
        <w:t xml:space="preserve">FL.VIII — The Desire-for-God Law (P1/GII, V).</w:t>
      </w:r>
      <w:r>
        <w:rPr>
          <w:rFonts w:ascii="Arial" w:cs="Arial" w:eastAsia="Arial" w:hAnsi="Arial"/>
          <w:b w:val="false"/>
          <w:bCs w:val="false"/>
          <w:i w:val="false"/>
          <w:iCs w:val="false"/>
          <w:sz w:val="22"/>
          <w:szCs w:val="22"/>
        </w:rPr>
        <w:t xml:space="preserve"> Sustained desire for God produces increased capacity to receive God (Ps. 42:1–2; Ps. 63:1; Matt. 5:6).</w:t>
      </w:r>
    </w:p>
    <w:p>
      <w:pPr>
        <w:spacing w:after="160" w:line="300"/>
      </w:pPr>
      <w:r>
        <w:rPr>
          <w:rFonts w:ascii="Arial" w:cs="Arial" w:eastAsia="Arial" w:hAnsi="Arial"/>
          <w:b/>
          <w:bCs/>
          <w:i w:val="false"/>
          <w:iCs w:val="false"/>
          <w:sz w:val="22"/>
          <w:szCs w:val="22"/>
        </w:rPr>
        <w:t xml:space="preserve">FL.IX — The Generosity-Provision Law (P1/GV, V).</w:t>
      </w:r>
      <w:r>
        <w:rPr>
          <w:rFonts w:ascii="Arial" w:cs="Arial" w:eastAsia="Arial" w:hAnsi="Arial"/>
          <w:b w:val="false"/>
          <w:bCs w:val="false"/>
          <w:i w:val="false"/>
          <w:iCs w:val="false"/>
          <w:sz w:val="22"/>
          <w:szCs w:val="22"/>
        </w:rPr>
        <w:t xml:space="preserve"> Generosity produces proportional provision; stinginess produces proportional withholding (Luke 6:38; 2 Cor. 9:6–11; Prov. 11:24–25).</w:t>
      </w:r>
    </w:p>
    <w:p>
      <w:pPr>
        <w:spacing w:after="160" w:line="300"/>
      </w:pPr>
      <w:r>
        <w:rPr>
          <w:rFonts w:ascii="Arial" w:cs="Arial" w:eastAsia="Arial" w:hAnsi="Arial"/>
          <w:b/>
          <w:bCs/>
          <w:i w:val="false"/>
          <w:iCs w:val="false"/>
          <w:sz w:val="22"/>
          <w:szCs w:val="22"/>
        </w:rPr>
        <w:t xml:space="preserve">FL.X — The Faith-Sight Law (P0/GIV, V).</w:t>
      </w:r>
      <w:r>
        <w:rPr>
          <w:rFonts w:ascii="Arial" w:cs="Arial" w:eastAsia="Arial" w:hAnsi="Arial"/>
          <w:b w:val="false"/>
          <w:bCs w:val="false"/>
          <w:i w:val="false"/>
          <w:iCs w:val="false"/>
          <w:sz w:val="22"/>
          <w:szCs w:val="22"/>
        </w:rPr>
        <w:t xml:space="preserve"> Faith is the operational substance of things hoped for, evidence of things unseen (Heb. 11:1, 6; 2 Cor. 5:7; Rom. 1:17).</w:t>
      </w:r>
    </w:p>
    <w:p>
      <w:pPr>
        <w:spacing w:after="160" w:line="300"/>
      </w:pPr>
      <w:r>
        <w:rPr>
          <w:rFonts w:ascii="Arial" w:cs="Arial" w:eastAsia="Arial" w:hAnsi="Arial"/>
          <w:b/>
          <w:bCs/>
          <w:i w:val="false"/>
          <w:iCs w:val="false"/>
          <w:sz w:val="22"/>
          <w:szCs w:val="22"/>
        </w:rPr>
        <w:t xml:space="preserve">FL.XI — The Renewal-of-Mind Transformation Law (P1/GIV, V).</w:t>
      </w:r>
      <w:r>
        <w:rPr>
          <w:rFonts w:ascii="Arial" w:cs="Arial" w:eastAsia="Arial" w:hAnsi="Arial"/>
          <w:b w:val="false"/>
          <w:bCs w:val="false"/>
          <w:i w:val="false"/>
          <w:iCs w:val="false"/>
          <w:sz w:val="22"/>
          <w:szCs w:val="22"/>
        </w:rPr>
        <w:t xml:space="preserve"> Renewal of the mind produces transformation of pattern-of-life (Rom. 12:2; Eph. 4:23; Col. 3:10).</w:t>
      </w:r>
    </w:p>
    <w:p>
      <w:pPr>
        <w:spacing w:after="160" w:line="300"/>
      </w:pPr>
      <w:r>
        <w:rPr>
          <w:rFonts w:ascii="Arial" w:cs="Arial" w:eastAsia="Arial" w:hAnsi="Arial"/>
          <w:b/>
          <w:bCs/>
          <w:i w:val="false"/>
          <w:iCs w:val="false"/>
          <w:sz w:val="22"/>
          <w:szCs w:val="22"/>
        </w:rPr>
        <w:t xml:space="preserve">FL.XII — The Honor-Authority Flourishing Law (P2/GV, H).</w:t>
      </w:r>
      <w:r>
        <w:rPr>
          <w:rFonts w:ascii="Arial" w:cs="Arial" w:eastAsia="Arial" w:hAnsi="Arial"/>
          <w:b w:val="false"/>
          <w:bCs w:val="false"/>
          <w:i w:val="false"/>
          <w:iCs w:val="false"/>
          <w:sz w:val="22"/>
          <w:szCs w:val="22"/>
        </w:rPr>
        <w:t xml:space="preserve"> Honor of legitimate authority produces flourishing in the relational unit (Exod. 20:12; Eph. 6:1–3; Rom. 13:1–7).</w:t>
      </w:r>
    </w:p>
    <w:p>
      <w:pPr>
        <w:spacing w:after="160" w:line="300"/>
      </w:pPr>
      <w:r>
        <w:rPr>
          <w:rFonts w:ascii="Arial" w:cs="Arial" w:eastAsia="Arial" w:hAnsi="Arial"/>
          <w:b/>
          <w:bCs/>
          <w:i w:val="false"/>
          <w:iCs w:val="false"/>
          <w:sz w:val="22"/>
          <w:szCs w:val="22"/>
        </w:rPr>
        <w:t xml:space="preserve">FL.XIII — The Pure-Heart Vision Law (P1/GII, B).</w:t>
      </w:r>
      <w:r>
        <w:rPr>
          <w:rFonts w:ascii="Arial" w:cs="Arial" w:eastAsia="Arial" w:hAnsi="Arial"/>
          <w:b w:val="false"/>
          <w:bCs w:val="false"/>
          <w:i w:val="false"/>
          <w:iCs w:val="false"/>
          <w:sz w:val="22"/>
          <w:szCs w:val="22"/>
        </w:rPr>
        <w:t xml:space="preserve"> Purity of heart produces operational seeing of God (Matt. 5:8; Ps. 24:3–4; 2 Tim. 2:21–22).</w:t>
      </w:r>
    </w:p>
    <w:p>
      <w:pPr>
        <w:spacing w:after="160" w:line="300"/>
      </w:pPr>
      <w:r>
        <w:rPr>
          <w:rFonts w:ascii="Arial" w:cs="Arial" w:eastAsia="Arial" w:hAnsi="Arial"/>
          <w:b/>
          <w:bCs/>
          <w:i w:val="false"/>
          <w:iCs w:val="false"/>
          <w:sz w:val="22"/>
          <w:szCs w:val="22"/>
        </w:rPr>
        <w:t xml:space="preserve">FL.XIV — The Vanity-of-Substitutes Law (P1/GII, B).</w:t>
      </w:r>
      <w:r>
        <w:rPr>
          <w:rFonts w:ascii="Arial" w:cs="Arial" w:eastAsia="Arial" w:hAnsi="Arial"/>
          <w:b w:val="false"/>
          <w:bCs w:val="false"/>
          <w:i w:val="false"/>
          <w:iCs w:val="false"/>
          <w:sz w:val="22"/>
          <w:szCs w:val="22"/>
        </w:rPr>
        <w:t xml:space="preserve"> Substitutes for God produce the structural emptiness their idol-status guarantees (Eccl. 1:2; Jer. 2:13; Ps. 115:4–8).</w:t>
      </w:r>
    </w:p>
    <w:p>
      <w:pPr>
        <w:spacing w:after="160" w:line="300"/>
      </w:pPr>
      <w:r>
        <w:rPr>
          <w:rFonts w:ascii="Arial" w:cs="Arial" w:eastAsia="Arial" w:hAnsi="Arial"/>
          <w:b/>
          <w:bCs/>
          <w:i w:val="false"/>
          <w:iCs w:val="false"/>
          <w:sz w:val="22"/>
          <w:szCs w:val="22"/>
        </w:rPr>
        <w:t xml:space="preserve">FL.XV — The Hardening Law (P0/GI, V).</w:t>
      </w:r>
      <w:r>
        <w:rPr>
          <w:rFonts w:ascii="Arial" w:cs="Arial" w:eastAsia="Arial" w:hAnsi="Arial"/>
          <w:b w:val="false"/>
          <w:bCs w:val="false"/>
          <w:i w:val="false"/>
          <w:iCs w:val="false"/>
          <w:sz w:val="22"/>
          <w:szCs w:val="22"/>
        </w:rPr>
        <w:t xml:space="preserve"> Sustained refusal of God's address produces the heart's operational hardening (Heb. 3:7–15; Rom. 1:18–28; Pharaoh narrative).</w:t>
      </w:r>
    </w:p>
    <w:p>
      <w:pPr>
        <w:spacing w:after="160" w:line="300"/>
      </w:pPr>
      <w:r>
        <w:rPr>
          <w:rFonts w:ascii="Arial" w:cs="Arial" w:eastAsia="Arial" w:hAnsi="Arial"/>
          <w:b/>
          <w:bCs/>
          <w:i w:val="false"/>
          <w:iCs w:val="false"/>
          <w:sz w:val="22"/>
          <w:szCs w:val="22"/>
        </w:rPr>
        <w:t xml:space="preserve">FL.XVI — The Bondage Law (P0/GV, V).</w:t>
      </w:r>
      <w:r>
        <w:rPr>
          <w:rFonts w:ascii="Arial" w:cs="Arial" w:eastAsia="Arial" w:hAnsi="Arial"/>
          <w:b w:val="false"/>
          <w:bCs w:val="false"/>
          <w:i w:val="false"/>
          <w:iCs w:val="false"/>
          <w:sz w:val="22"/>
          <w:szCs w:val="22"/>
        </w:rPr>
        <w:t xml:space="preserve"> Sustained sin produces operational bondage to the sin (John 8:34; Rom. 6:16; 2 Pet. 2:19).</w:t>
      </w:r>
    </w:p>
    <w:p>
      <w:pPr>
        <w:spacing w:after="160" w:line="300"/>
      </w:pPr>
      <w:r>
        <w:rPr>
          <w:rFonts w:ascii="Arial" w:cs="Arial" w:eastAsia="Arial" w:hAnsi="Arial"/>
          <w:b/>
          <w:bCs/>
          <w:i w:val="false"/>
          <w:iCs w:val="false"/>
          <w:sz w:val="22"/>
          <w:szCs w:val="22"/>
        </w:rPr>
        <w:t xml:space="preserve">FL.XVII — The Substitution-Cascade Law (P4/GII, V, paired bidirectional with FL.XXI).</w:t>
      </w:r>
      <w:r>
        <w:rPr>
          <w:rFonts w:ascii="Arial" w:cs="Arial" w:eastAsia="Arial" w:hAnsi="Arial"/>
          <w:b w:val="false"/>
          <w:bCs w:val="false"/>
          <w:i w:val="false"/>
          <w:iCs w:val="false"/>
          <w:sz w:val="22"/>
          <w:szCs w:val="22"/>
        </w:rPr>
        <w:t xml:space="preserve"> Idolatry transmits across generations through the household's implicit-learning channel by default (Exod. 20:5–6; Deut. 5:9–10; 2 Kings 17:41).</w:t>
      </w:r>
    </w:p>
    <w:p>
      <w:pPr>
        <w:spacing w:after="160" w:line="300"/>
      </w:pPr>
      <w:r>
        <w:rPr>
          <w:rFonts w:ascii="Arial" w:cs="Arial" w:eastAsia="Arial" w:hAnsi="Arial"/>
          <w:b/>
          <w:bCs/>
          <w:i w:val="false"/>
          <w:iCs w:val="false"/>
          <w:sz w:val="22"/>
          <w:szCs w:val="22"/>
        </w:rPr>
        <w:t xml:space="preserve">FL.XVIII — The Bitter-Root Community Law (P3/GV, H, bidirectional).</w:t>
      </w:r>
      <w:r>
        <w:rPr>
          <w:rFonts w:ascii="Arial" w:cs="Arial" w:eastAsia="Arial" w:hAnsi="Arial"/>
          <w:b w:val="false"/>
          <w:bCs w:val="false"/>
          <w:i w:val="false"/>
          <w:iCs w:val="false"/>
          <w:sz w:val="22"/>
          <w:szCs w:val="22"/>
        </w:rPr>
        <w:t xml:space="preserve"> Unresolved offense calcifies into a defiling root; Matt. 18 pathway is the corrective (Heb. 12:14–15; Matt. 18:15–20; Eph. 4:26–27).</w:t>
      </w:r>
    </w:p>
    <w:p>
      <w:pPr>
        <w:spacing w:after="160" w:line="300"/>
      </w:pPr>
      <w:r>
        <w:rPr>
          <w:rFonts w:ascii="Arial" w:cs="Arial" w:eastAsia="Arial" w:hAnsi="Arial"/>
          <w:b/>
          <w:bCs/>
          <w:i w:val="false"/>
          <w:iCs w:val="false"/>
          <w:sz w:val="22"/>
          <w:szCs w:val="22"/>
        </w:rPr>
        <w:t xml:space="preserve">FL.XIX — The Spirit Anointing Transmission Law (P4/GI, V).</w:t>
      </w:r>
      <w:r>
        <w:rPr>
          <w:rFonts w:ascii="Arial" w:cs="Arial" w:eastAsia="Arial" w:hAnsi="Arial"/>
          <w:b w:val="false"/>
          <w:bCs w:val="false"/>
          <w:i w:val="false"/>
          <w:iCs w:val="false"/>
          <w:sz w:val="22"/>
          <w:szCs w:val="22"/>
        </w:rPr>
        <w:t xml:space="preserve"> The Spirit's anointing passes across generations through deliberate impartation (Num. 27:18–23; 2 Kings 2:9–15; 2 Tim. 1:5–7).</w:t>
      </w:r>
    </w:p>
    <w:p>
      <w:pPr>
        <w:spacing w:after="160" w:line="300"/>
      </w:pPr>
      <w:r>
        <w:rPr>
          <w:rFonts w:ascii="Arial" w:cs="Arial" w:eastAsia="Arial" w:hAnsi="Arial"/>
          <w:b/>
          <w:bCs/>
          <w:i w:val="false"/>
          <w:iCs w:val="false"/>
          <w:sz w:val="22"/>
          <w:szCs w:val="22"/>
        </w:rPr>
        <w:t xml:space="preserve">FL.XX — The Gathered-Body Discernment Law (P3/GI, V).</w:t>
      </w:r>
      <w:r>
        <w:rPr>
          <w:rFonts w:ascii="Arial" w:cs="Arial" w:eastAsia="Arial" w:hAnsi="Arial"/>
          <w:b w:val="false"/>
          <w:bCs w:val="false"/>
          <w:i w:val="false"/>
          <w:iCs w:val="false"/>
          <w:sz w:val="22"/>
          <w:szCs w:val="22"/>
        </w:rPr>
        <w:t xml:space="preserve"> The Holy Spirit speaks distinctively through a gathered body operating in unity (Acts 13:1–3; Acts 15:1–29; Matt. 18:18–20).</w:t>
      </w:r>
    </w:p>
    <w:p>
      <w:pPr>
        <w:spacing w:after="160" w:line="300"/>
      </w:pPr>
      <w:r>
        <w:rPr>
          <w:rFonts w:ascii="Arial" w:cs="Arial" w:eastAsia="Arial" w:hAnsi="Arial"/>
          <w:b/>
          <w:bCs/>
          <w:i w:val="false"/>
          <w:iCs w:val="false"/>
          <w:sz w:val="22"/>
          <w:szCs w:val="22"/>
        </w:rPr>
        <w:t xml:space="preserve">FL.XXI — The Household Formation Law (P4/GII, V, paired bidirectional with FL.XVII).</w:t>
      </w:r>
      <w:r>
        <w:rPr>
          <w:rFonts w:ascii="Arial" w:cs="Arial" w:eastAsia="Arial" w:hAnsi="Arial"/>
          <w:b w:val="false"/>
          <w:bCs w:val="false"/>
          <w:i w:val="false"/>
          <w:iCs w:val="false"/>
          <w:sz w:val="22"/>
          <w:szCs w:val="22"/>
        </w:rPr>
        <w:t xml:space="preserve"> Faithful covenant-keeping transmits blessing across generations through deliberate teaching (Gen. 12:1–3; Deut. 7:9; 2 Tim. 1:5).</w:t>
      </w:r>
    </w:p>
    <w:p>
      <w:pPr>
        <w:spacing w:after="160" w:line="300"/>
      </w:pPr>
      <w:r>
        <w:rPr>
          <w:rFonts w:ascii="Arial" w:cs="Arial" w:eastAsia="Arial" w:hAnsi="Arial"/>
          <w:b/>
          <w:bCs/>
          <w:i w:val="false"/>
          <w:iCs w:val="false"/>
          <w:sz w:val="22"/>
          <w:szCs w:val="22"/>
        </w:rPr>
        <w:t xml:space="preserve">FL.XXII — The Endurance-Hope Law (P1/GIII, V).</w:t>
      </w:r>
      <w:r>
        <w:rPr>
          <w:rFonts w:ascii="Arial" w:cs="Arial" w:eastAsia="Arial" w:hAnsi="Arial"/>
          <w:b w:val="false"/>
          <w:bCs w:val="false"/>
          <w:i w:val="false"/>
          <w:iCs w:val="false"/>
          <w:sz w:val="22"/>
          <w:szCs w:val="22"/>
        </w:rPr>
        <w:t xml:space="preserve"> Sustained endurance under God-ward orientation produces character that grounds hope (Rom. 5:3–5; Jas. 1:2–4; 1 Pet. 1:6–7; Heb. 12:1–11).</w:t>
      </w:r>
    </w:p>
    <w:p>
      <w:pPr>
        <w:spacing w:after="160" w:line="300"/>
      </w:pPr>
      <w:r>
        <w:rPr>
          <w:rFonts w:ascii="Arial" w:cs="Arial" w:eastAsia="Arial" w:hAnsi="Arial"/>
          <w:b/>
          <w:bCs/>
          <w:i w:val="false"/>
          <w:iCs w:val="false"/>
          <w:sz w:val="22"/>
          <w:szCs w:val="22"/>
        </w:rPr>
        <w:t xml:space="preserve">FL.XXIII — The Sabbath Rest Law (P0/GVI, V; Band 3).</w:t>
      </w:r>
      <w:r>
        <w:rPr>
          <w:rFonts w:ascii="Arial" w:cs="Arial" w:eastAsia="Arial" w:hAnsi="Arial"/>
          <w:b w:val="false"/>
          <w:bCs w:val="false"/>
          <w:i w:val="false"/>
          <w:iCs w:val="false"/>
          <w:sz w:val="22"/>
          <w:szCs w:val="22"/>
        </w:rPr>
        <w:t xml:space="preserve"> Structured cessation in trust-of-provision produces flourishing; absence produces compounding diminishment (Gen. 2:2–3; Exod. 20:8–11; Mark 2:23–28; Heb. 4:1–11).</w:t>
      </w:r>
    </w:p>
    <w:p>
      <w:pPr>
        <w:spacing w:after="160" w:line="300"/>
      </w:pPr>
      <w:r>
        <w:rPr>
          <w:rFonts w:ascii="Arial" w:cs="Arial" w:eastAsia="Arial" w:hAnsi="Arial"/>
          <w:b/>
          <w:bCs/>
          <w:i w:val="false"/>
          <w:iCs w:val="false"/>
          <w:sz w:val="22"/>
          <w:szCs w:val="22"/>
        </w:rPr>
        <w:t xml:space="preserve">FL.XXIV — The Confession-in-Community Law (P3/GV, B).</w:t>
      </w:r>
      <w:r>
        <w:rPr>
          <w:rFonts w:ascii="Arial" w:cs="Arial" w:eastAsia="Arial" w:hAnsi="Arial"/>
          <w:b w:val="false"/>
          <w:bCs w:val="false"/>
          <w:i w:val="false"/>
          <w:iCs w:val="false"/>
          <w:sz w:val="22"/>
          <w:szCs w:val="22"/>
        </w:rPr>
        <w:t xml:space="preserve"> Spoken confession in trusted community produces healing solitary confession does not produce (Jas. 5:16; Prov. 28:13; 1 John 1:9).</w:t>
      </w:r>
    </w:p>
    <w:p>
      <w:pPr>
        <w:spacing w:after="160" w:line="300"/>
      </w:pPr>
      <w:r>
        <w:rPr>
          <w:rFonts w:ascii="Arial" w:cs="Arial" w:eastAsia="Arial" w:hAnsi="Arial"/>
          <w:b/>
          <w:bCs/>
          <w:i w:val="false"/>
          <w:iCs w:val="false"/>
          <w:sz w:val="22"/>
          <w:szCs w:val="22"/>
        </w:rPr>
        <w:t xml:space="preserve">FL.XXV — The Restoration-of-the-Erring Law (P3/GV, H).</w:t>
      </w:r>
      <w:r>
        <w:rPr>
          <w:rFonts w:ascii="Arial" w:cs="Arial" w:eastAsia="Arial" w:hAnsi="Arial"/>
          <w:b w:val="false"/>
          <w:bCs w:val="false"/>
          <w:i w:val="false"/>
          <w:iCs w:val="false"/>
          <w:sz w:val="22"/>
          <w:szCs w:val="22"/>
        </w:rPr>
        <w:t xml:space="preserve"> Active pursuit of the wanderer in gentleness restores to communion (Gal. 6:1; Jas. 5:19–20; Matt. 18:12–14; Luke 15).</w:t>
      </w:r>
    </w:p>
    <w:p>
      <w:pPr>
        <w:spacing w:after="160" w:line="300"/>
      </w:pPr>
      <w:r>
        <w:rPr>
          <w:rFonts w:ascii="Arial" w:cs="Arial" w:eastAsia="Arial" w:hAnsi="Arial"/>
          <w:b/>
          <w:bCs/>
          <w:i w:val="false"/>
          <w:iCs w:val="false"/>
          <w:sz w:val="22"/>
          <w:szCs w:val="22"/>
        </w:rPr>
        <w:t xml:space="preserve">FL.XXVI — The Doctrinal Calcification Law (P4/GIV, V).</w:t>
      </w:r>
      <w:r>
        <w:rPr>
          <w:rFonts w:ascii="Arial" w:cs="Arial" w:eastAsia="Arial" w:hAnsi="Arial"/>
          <w:b w:val="false"/>
          <w:bCs w:val="false"/>
          <w:i w:val="false"/>
          <w:iCs w:val="false"/>
          <w:sz w:val="22"/>
          <w:szCs w:val="22"/>
        </w:rPr>
        <w:t xml:space="preserve"> Traditions transmitted without disciplines of return-to-scripture calcify into substitutes for the truth (Mark 7:8–13; Col. 2:8; 2 Tim. 4:3–4; Jude 3; Isa. 29:13).</w:t>
      </w:r>
    </w:p>
    <w:p>
      <w:pPr>
        <w:spacing w:after="160" w:line="300"/>
      </w:pPr>
      <w:r>
        <w:rPr>
          <w:rFonts w:ascii="Arial" w:cs="Arial" w:eastAsia="Arial" w:hAnsi="Arial"/>
          <w:b/>
          <w:bCs/>
          <w:i w:val="false"/>
          <w:iCs w:val="false"/>
          <w:sz w:val="22"/>
          <w:szCs w:val="22"/>
        </w:rPr>
        <w:t xml:space="preserve">FL.XXVII — The Thick Practice Transmission Law (P4/GV, V).</w:t>
      </w:r>
      <w:r>
        <w:rPr>
          <w:rFonts w:ascii="Arial" w:cs="Arial" w:eastAsia="Arial" w:hAnsi="Arial"/>
          <w:b w:val="false"/>
          <w:bCs w:val="false"/>
          <w:i w:val="false"/>
          <w:iCs w:val="false"/>
          <w:sz w:val="22"/>
          <w:szCs w:val="22"/>
        </w:rPr>
        <w:t xml:space="preserve"> Embedded practices in regular rhythm transmit substance deliberate teaching alone cannot convey (Deut. 6:4–9; Exod. 12; Josh. 4; 1 Cor. 11:23–26; Acts 2:42).</w:t>
      </w:r>
    </w:p>
    <w:p>
      <w:pPr>
        <w:spacing w:after="160" w:line="300"/>
      </w:pPr>
      <w:r>
        <w:rPr>
          <w:rFonts w:ascii="Arial" w:cs="Arial" w:eastAsia="Arial" w:hAnsi="Arial"/>
          <w:b/>
          <w:bCs/>
          <w:i w:val="false"/>
          <w:iCs w:val="false"/>
          <w:sz w:val="22"/>
          <w:szCs w:val="22"/>
        </w:rPr>
        <w:t xml:space="preserve">FL.XXVIII — The Generational Nested Structure Law (P4/GVI, V).</w:t>
      </w:r>
      <w:r>
        <w:rPr>
          <w:rFonts w:ascii="Arial" w:cs="Arial" w:eastAsia="Arial" w:hAnsi="Arial"/>
          <w:b w:val="false"/>
          <w:bCs w:val="false"/>
          <w:i w:val="false"/>
          <w:iCs w:val="false"/>
          <w:sz w:val="22"/>
          <w:szCs w:val="22"/>
        </w:rPr>
        <w:t xml:space="preserve"> Formation operates within a nested architecture; integrity at each scale is the operational condition for the transmission mechanisms (Deut. 4:9–10; Ps. 78; Eph. 3:14–15; Heb. 11–12).</w:t>
      </w:r>
    </w:p>
    <w:p>
      <w:pPr>
        <w:spacing w:after="160" w:line="300"/>
      </w:pPr>
      <w:r>
        <w:rPr>
          <w:rFonts w:ascii="Arial" w:cs="Arial" w:eastAsia="Arial" w:hAnsi="Arial"/>
          <w:b/>
          <w:bCs/>
          <w:i w:val="false"/>
          <w:iCs w:val="false"/>
          <w:sz w:val="22"/>
          <w:szCs w:val="22"/>
        </w:rPr>
        <w:t xml:space="preserve">FL.XXIX — The Corporate Emotional Integration Law (P3/GIII, B).</w:t>
      </w:r>
      <w:r>
        <w:rPr>
          <w:rFonts w:ascii="Arial" w:cs="Arial" w:eastAsia="Arial" w:hAnsi="Arial"/>
          <w:b w:val="false"/>
          <w:bCs w:val="false"/>
          <w:i w:val="false"/>
          <w:iCs w:val="false"/>
          <w:sz w:val="22"/>
          <w:szCs w:val="22"/>
        </w:rPr>
        <w:t xml:space="preserve"> The corporate soul integrates shared experience through gathered community's collective engagement; suffering-together and rejoicing-together are scripturally co-articulated (1 Cor. 12:26; Rom. 12:15; Acts 4:23–31; Neh. 8–9; Ps. lament-and-praise corpus; Heb. 10:24–25; John 11:33–36). </w:t>
      </w:r>
      <w:r>
        <w:rPr>
          <w:rFonts w:ascii="Arial" w:cs="Arial" w:eastAsia="Arial" w:hAnsi="Arial"/>
          <w:b w:val="false"/>
          <w:bCs w:val="false"/>
          <w:i/>
          <w:iCs/>
          <w:sz w:val="22"/>
          <w:szCs w:val="22"/>
        </w:rPr>
        <w:t xml:space="preserve">New at v5_6_0_25.</w:t>
      </w:r>
    </w:p>
    <w:p>
      <w:pPr>
        <w:spacing w:after="160" w:line="300"/>
      </w:pPr>
      <w:r>
        <w:rPr>
          <w:rFonts w:ascii="Arial" w:cs="Arial" w:eastAsia="Arial" w:hAnsi="Arial"/>
          <w:b/>
          <w:bCs/>
          <w:i w:val="false"/>
          <w:iCs w:val="false"/>
          <w:sz w:val="22"/>
          <w:szCs w:val="22"/>
        </w:rPr>
        <w:t xml:space="preserve">FL.XXX — The Communal Soul-Care for the Wounded Law (P3/GIII, H).</w:t>
      </w:r>
      <w:r>
        <w:rPr>
          <w:rFonts w:ascii="Arial" w:cs="Arial" w:eastAsia="Arial" w:hAnsi="Arial"/>
          <w:b w:val="false"/>
          <w:bCs w:val="false"/>
          <w:i w:val="false"/>
          <w:iCs w:val="false"/>
          <w:sz w:val="22"/>
          <w:szCs w:val="22"/>
        </w:rPr>
        <w:t xml:space="preserve"> The gathered community holds the integration the soul-wounded member cannot accomplish alone, sustained over the duration the wounding requires (Acts 9:9–25; 2 Cor. 1:3–7; Jas. 5:13–16; Gal. 6:2; Mark 2:1–12; Job 2:11–13). </w:t>
      </w:r>
      <w:r>
        <w:rPr>
          <w:rFonts w:ascii="Arial" w:cs="Arial" w:eastAsia="Arial" w:hAnsi="Arial"/>
          <w:b w:val="false"/>
          <w:bCs w:val="false"/>
          <w:i/>
          <w:iCs/>
          <w:sz w:val="22"/>
          <w:szCs w:val="22"/>
        </w:rPr>
        <w:t xml:space="preserve">New at v5_6_0_25.</w:t>
      </w:r>
    </w:p>
    <w:p>
      <w:pPr>
        <w:spacing w:after="160" w:line="300"/>
      </w:pPr>
      <w:r>
        <w:rPr>
          <w:rFonts w:ascii="Arial" w:cs="Arial" w:eastAsia="Arial" w:hAnsi="Arial"/>
          <w:b/>
          <w:bCs/>
          <w:i w:val="false"/>
          <w:iCs w:val="false"/>
          <w:sz w:val="22"/>
          <w:szCs w:val="22"/>
        </w:rPr>
        <w:t xml:space="preserve">FL.XXXI — The Corporate Scriptural Reception Law (P3/GIV, V).</w:t>
      </w:r>
      <w:r>
        <w:rPr>
          <w:rFonts w:ascii="Arial" w:cs="Arial" w:eastAsia="Arial" w:hAnsi="Arial"/>
          <w:b w:val="false"/>
          <w:bCs w:val="false"/>
          <w:i w:val="false"/>
          <w:iCs w:val="false"/>
          <w:sz w:val="22"/>
          <w:szCs w:val="22"/>
        </w:rPr>
        <w:t xml:space="preserve"> A gathered community's collective reception of scriptural address produces operational reception that solitary reading does not (Deut. 31:9–13; Neh. 8:1–12; Acts 2:42; 1 Tim. 4:13; Col. 3:16; Rev. 1:3; Luke 4:16–21). </w:t>
      </w:r>
      <w:r>
        <w:rPr>
          <w:rFonts w:ascii="Arial" w:cs="Arial" w:eastAsia="Arial" w:hAnsi="Arial"/>
          <w:b w:val="false"/>
          <w:bCs w:val="false"/>
          <w:i/>
          <w:iCs/>
          <w:sz w:val="22"/>
          <w:szCs w:val="22"/>
        </w:rPr>
        <w:t xml:space="preserve">New at v5_6_0_25.</w:t>
      </w:r>
    </w:p>
    <w:p>
      <w:pPr>
        <w:spacing w:after="160" w:line="300"/>
      </w:pPr>
      <w:r>
        <w:rPr>
          <w:rFonts w:ascii="Arial" w:cs="Arial" w:eastAsia="Arial" w:hAnsi="Arial"/>
          <w:b/>
          <w:bCs/>
          <w:i w:val="false"/>
          <w:iCs w:val="false"/>
          <w:sz w:val="22"/>
          <w:szCs w:val="22"/>
        </w:rPr>
        <w:t xml:space="preserve">FL.XXXII — The Communal Worship Heart-Alignment Law (P3/GII, B).</w:t>
      </w:r>
      <w:r>
        <w:rPr>
          <w:rFonts w:ascii="Arial" w:cs="Arial" w:eastAsia="Arial" w:hAnsi="Arial"/>
          <w:b w:val="false"/>
          <w:bCs w:val="false"/>
          <w:i w:val="false"/>
          <w:iCs w:val="false"/>
          <w:sz w:val="22"/>
          <w:szCs w:val="22"/>
        </w:rPr>
        <w:t xml:space="preserve"> A gathered community's collective worship operates as the structural form of the corporate-heart's God-ward alignment, with constitutive-bidirectional mutual constitution paralleling FL.III at the corporate-heart scale (Ps. 22:22–25; Ps. 100; Heb. 12:22–24; Heb. 10:24–25; Acts 2:46–47; Rev. 4–5; Rom. 15:5–6). </w:t>
      </w:r>
      <w:r>
        <w:rPr>
          <w:rFonts w:ascii="Arial" w:cs="Arial" w:eastAsia="Arial" w:hAnsi="Arial"/>
          <w:b w:val="false"/>
          <w:bCs w:val="false"/>
          <w:i/>
          <w:iCs/>
          <w:sz w:val="22"/>
          <w:szCs w:val="22"/>
        </w:rPr>
        <w:t xml:space="preserve">New at v5_6_0_25.</w:t>
      </w:r>
    </w:p>
    <w:p>
      <w:pPr>
        <w:pStyle w:val="Heading2"/>
        <w:spacing w:after="160" w:before="240"/>
      </w:pPr>
      <w:r>
        <w:rPr>
          <w:rFonts w:ascii="Arial" w:cs="Arial" w:eastAsia="Arial" w:hAnsi="Arial"/>
          <w:b/>
          <w:bCs/>
          <w:sz w:val="30"/>
          <w:szCs w:val="30"/>
        </w:rPr>
        <w:t xml:space="preserve">The Floor and the Building</w:t>
      </w:r>
    </w:p>
    <w:p>
      <w:pPr>
        <w:spacing w:after="160" w:line="300"/>
      </w:pPr>
      <w:r>
        <w:rPr>
          <w:rFonts w:ascii="Arial" w:cs="Arial" w:eastAsia="Arial" w:hAnsi="Arial"/>
          <w:b w:val="false"/>
          <w:bCs w:val="false"/>
          <w:i w:val="false"/>
          <w:iCs w:val="false"/>
          <w:sz w:val="22"/>
          <w:szCs w:val="22"/>
        </w:rPr>
        <w:t xml:space="preserve">These thirty-two laws are the floor. The Explorations that follow build on this floor. The rest of the corpus is the building.</w:t>
      </w:r>
    </w:p>
    <w:p>
      <w:pPr>
        <w:pStyle w:val="Heading2"/>
        <w:spacing w:after="160" w:before="240"/>
      </w:pPr>
      <w:r>
        <w:rPr>
          <w:rFonts w:ascii="Arial" w:cs="Arial" w:eastAsia="Arial" w:hAnsi="Arial"/>
          <w:b/>
          <w:bCs/>
          <w:sz w:val="30"/>
          <w:szCs w:val="30"/>
        </w:rPr>
        <w:t xml:space="preserve">Closing Note on v5_6_0_25</w:t>
      </w:r>
    </w:p>
    <w:p>
      <w:pPr>
        <w:spacing w:after="160" w:line="300"/>
      </w:pPr>
      <w:r>
        <w:rPr>
          <w:rFonts w:ascii="Arial" w:cs="Arial" w:eastAsia="Arial" w:hAnsi="Arial"/>
          <w:b w:val="false"/>
          <w:bCs w:val="false"/>
          <w:i w:val="false"/>
          <w:iCs w:val="false"/>
          <w:sz w:val="22"/>
          <w:szCs w:val="22"/>
        </w:rPr>
        <w:t xml:space="preserve">The present revision adds four new Foundational Laws (FL.XXIX through FL.XXXII) as the v5_6_0_11 multi-candidate expansion pass's finalist admissions at the Period 3 community-scale territory. The four laws together complete the Period 3 row's structural development at Groups II, III, and IV — each cell that previously held no Foundational entries now holds at least one — bringing the Period 3 row to nine Foundational entries across Groups I, II, III, IV, and V (with Group VI remaining held for v5_6_0_12 attention). The chapter's title moves from "Twenty-Eight" to "Thirty-Two" with this revision. The Foundational tier now stands at thirty-two laws. The architecture established at v5_6_0_5 remains stable.</w:t>
      </w:r>
    </w:p>
    <w:p>
      <w:pPr>
        <w:spacing w:after="160" w:line="300"/>
      </w:pPr>
      <w:r>
        <w:rPr>
          <w:rFonts w:ascii="Arial" w:cs="Arial" w:eastAsia="Arial" w:hAnsi="Arial"/>
          <w:b w:val="false"/>
          <w:bCs w:val="false"/>
          <w:i w:val="false"/>
          <w:iCs w:val="false"/>
          <w:sz w:val="22"/>
          <w:szCs w:val="22"/>
        </w:rPr>
        <w:t xml:space="preserve">The next revisions are anticipated to address the Group VI architectural-framework at middle scales, with v5_6_0_12 and following turning to the dyadic pair-bond architecture at P2/GVI, the community polity architecture at P3/GVI, and the Period 5 sparseness territories the v5_6_0_6 expansion pass identified.</w:t>
      </w:r>
    </w:p>
    <w:p>
      <w:r>
        <w:br w:type="page"/>
      </w:r>
    </w:p>
    <w:p>
      <w:pPr>
        <w:pStyle w:val="Heading1"/>
        <w:spacing w:after="240" w:before="360"/>
      </w:pPr>
      <w:r>
        <w:rPr>
          <w:rFonts w:ascii="Arial" w:cs="Arial" w:eastAsia="Arial" w:hAnsi="Arial"/>
          <w:b/>
          <w:bCs/>
          <w:sz w:val="36"/>
          <w:szCs w:val="36"/>
        </w:rPr>
        <w:t xml:space="preserve">Section E · Vol 5 Periodic Table Chapter Edits v5_6_0_11</w:t>
      </w:r>
    </w:p>
    <w:p>
      <w:pPr>
        <w:spacing w:after="160" w:line="300"/>
      </w:pPr>
      <w:r>
        <w:rPr>
          <w:rFonts w:ascii="Arial" w:cs="Arial" w:eastAsia="Arial" w:hAnsi="Arial"/>
          <w:b w:val="false"/>
          <w:bCs w:val="false"/>
          <w:i w:val="false"/>
          <w:iCs w:val="false"/>
          <w:sz w:val="22"/>
          <w:szCs w:val="22"/>
        </w:rPr>
        <w:t xml:space="preserve">The Vol 5 Periodic Table chapter receives substantial edits at v5_6_0_11 including the body-of-Christ master-frame sub-section, the Period 3 row updates from the four new Foundational Laws, the stress-test outcomes summary, and the updated closing note. The eight targeted edits follow.</w:t>
      </w:r>
    </w:p>
    <w:p>
      <w:r>
        <w:br w:type="page"/>
      </w:r>
    </w:p>
    <w:p>
      <w:pPr>
        <w:pStyle w:val="Heading1"/>
        <w:spacing w:after="240" w:before="360"/>
      </w:pPr>
      <w:r>
        <w:rPr>
          <w:rFonts w:ascii="Arial" w:cs="Arial" w:eastAsia="Arial" w:hAnsi="Arial"/>
          <w:b/>
          <w:bCs/>
          <w:sz w:val="36"/>
          <w:szCs w:val="36"/>
        </w:rPr>
        <w:t xml:space="preserve">Vol 5 Periodic Table Chapter — v5_6_0_11 Targeted Edits</w:t>
      </w:r>
    </w:p>
    <w:p>
      <w:pPr>
        <w:spacing w:after="160" w:line="300"/>
      </w:pPr>
      <w:r>
        <w:rPr>
          <w:rFonts w:ascii="Arial" w:cs="Arial" w:eastAsia="Arial" w:hAnsi="Arial"/>
          <w:b w:val="false"/>
          <w:bCs w:val="false"/>
          <w:i w:val="false"/>
          <w:iCs w:val="false"/>
          <w:sz w:val="22"/>
          <w:szCs w:val="22"/>
        </w:rPr>
        <w:t xml:space="preserve">The v5_6_0_11 revision is the multi-candidate expansion pass at Period 3 / Groups III–IV (with scope per v5_6_0_10 Q1 approval covering the Period 3 row's structural completion). The revision adds four new Foundational Laws (FL.XXIX Corporate Emotional Integration, FL.XXX Communal Soul-Care for the Wounded, FL.XXXI Corporate Scriptural Reception, FL.XXXII Communal Worship Heart-Alignment), introduces the body-of-Christ master-frame sub-section, and applies the substantial Period 3 row updates the pass produces. The revision also documents the stress-test outcomes for all 15 candidates from the pre-pass roster — four admitted as finalists, two held for v5_6_0_12, eight demoted to noted-but-not-recommended, with one candidate's content absorbed into another's admission.</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1 — Opening paragraph naming the revision</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paragraph naming the v5_6_0_10 revision in the chapter's opening section.</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Insert an additional paragraph immediately after the v5_6_0_10 paragraph.</w:t>
      </w:r>
    </w:p>
    <w:p>
      <w:pPr>
        <w:spacing w:after="160" w:line="300"/>
      </w:pPr>
      <w:r>
        <w:rPr>
          <w:rFonts w:ascii="Arial" w:cs="Arial" w:eastAsia="Arial" w:hAnsi="Arial"/>
          <w:b/>
          <w:bCs/>
          <w:i w:val="false"/>
          <w:iCs w:val="false"/>
          <w:sz w:val="22"/>
          <w:szCs w:val="22"/>
        </w:rPr>
        <w:t xml:space="preserve">New paragraph:</w:t>
      </w:r>
    </w:p>
    <w:p>
      <w:pPr>
        <w:spacing w:after="160" w:line="300"/>
      </w:pPr>
      <w:r>
        <w:rPr>
          <w:rFonts w:ascii="Arial" w:cs="Arial" w:eastAsia="Arial" w:hAnsi="Arial"/>
          <w:b w:val="false"/>
          <w:bCs w:val="false"/>
          <w:i w:val="false"/>
          <w:iCs w:val="false"/>
          <w:sz w:val="22"/>
          <w:szCs w:val="22"/>
        </w:rPr>
        <w:t xml:space="preserve">Vol 5 v5_6_0_11 (the present revision) is the multi-candidate expansion pass at Period 3 / Groups III–IV, with scope per v5_6_0_10 Q1 approval covering the Period 3 row's structural completion. The pass surfaces 15 candidates at the pre-pass discussion (per v5_6_0_10 Q3 approval) and admits four finalists: FL.XXIX Corporate Emotional Integration Law at P3/GIII (covering both the broader emotional-integration principle and the canonical corporate grief work case in a single constitutive-bidirectional admission); FL.XXX Communal Soul-Care for the Wounded Law at P3/GIII; FL.XXXI Corporate Scriptural Reception Law at P3/GIV (closing the P3/GIV under-population from v5_6_0_6); FL.XXXII Communal Worship Heart-Alignment Law at P3/GII (closing the P3/GII under-population). The revision is preceded by the structural-foundation document "The Corporate Person-Structure: A Scriptural Definition for v5_6_0_11" that articulates the scriptural grounding of the catalog's Group designations at the corporate scale; the present chapter integrates the body-of-Christ master-frame from that document as a new sub-section. The catalog's Foundational tier grows from twenty-eight at v5_6_0_10 to thirty-two at v5_6_0_11.</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2 — Headline counts update</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table currently holds 44 analyzed laws" (in the headline-counts paragraph at the chapter's opening).</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Replace with the updated version.</w:t>
      </w:r>
    </w:p>
    <w:p>
      <w:pPr>
        <w:spacing w:after="160" w:line="300"/>
      </w:pPr>
      <w:r>
        <w:rPr>
          <w:rFonts w:ascii="Arial" w:cs="Arial" w:eastAsia="Arial" w:hAnsi="Arial"/>
          <w:b/>
          <w:bCs/>
          <w:i w:val="false"/>
          <w:iCs w:val="false"/>
          <w:sz w:val="22"/>
          <w:szCs w:val="22"/>
        </w:rPr>
        <w:t xml:space="preserve">Replacement paragraph:</w:t>
      </w:r>
    </w:p>
    <w:p>
      <w:pPr>
        <w:spacing w:after="160" w:line="300"/>
      </w:pPr>
      <w:r>
        <w:rPr>
          <w:rFonts w:ascii="Arial" w:cs="Arial" w:eastAsia="Arial" w:hAnsi="Arial"/>
          <w:b w:val="false"/>
          <w:bCs w:val="false"/>
          <w:i w:val="false"/>
          <w:iCs w:val="false"/>
          <w:sz w:val="22"/>
          <w:szCs w:val="22"/>
        </w:rPr>
        <w:t xml:space="preserve">The table currently holds 48 analyzed laws drawn from across the three primary volumes and the associated formation documents, including 32 Foundational Laws of wide consent (FL.I–XXXII), 9 speculative extensions marked with ◆ (unchanged from v5_6_0_10), 0 open unknowns (unchanged from v5_6_0_10 — no structurally-named gaps in the current Foundational tier), 1 anomaly (V2.Exp10 Skill Development at P3/GVI), and 6 forward-references to Volume 3's field-theoretic appendix. Confidence is expressed in qualitative tiers, not statistical probabilities. The three tiers Vol 1 defines — Clearly Taught, Reasonably Inferred, and Speculative — do the actual epistemic work; see Vol 1's tier description for the full definitions. Volume 1 v5_6_0_25 adds four new Foundational Laws since v5_6_0_24 (FL.XXIX through FL.XXXII), and the table is synced to current Vol 1 numbering as of this volume's v5_6_0_11.</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3 — Slim Format table row additions</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slim-format table's P3 row.</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Add the four new Foundational Laws to the appropriate cells.</w:t>
      </w:r>
    </w:p>
    <w:p>
      <w:pPr>
        <w:spacing w:after="160" w:line="300"/>
      </w:pPr>
      <w:r>
        <w:rPr>
          <w:rFonts w:ascii="Arial" w:cs="Arial" w:eastAsia="Arial" w:hAnsi="Arial"/>
          <w:b/>
          <w:bCs/>
          <w:i w:val="false"/>
          <w:iCs w:val="false"/>
          <w:sz w:val="22"/>
          <w:szCs w:val="22"/>
        </w:rPr>
        <w:t xml:space="preserve">P3/GII cell:</w:t>
      </w:r>
    </w:p>
    <w:p>
      <w:pPr>
        <w:pBdr>
          <w:left w:val="single" w:color="CCCCCC" w:sz="12" w:space="12"/>
        </w:pBdr>
        <w:spacing w:after="160" w:before="120" w:line="300"/>
        <w:ind w:left="720" w:right="720"/>
      </w:pPr>
      <w:r>
        <w:rPr>
          <w:rFonts w:ascii="Arial" w:cs="Arial" w:eastAsia="Arial" w:hAnsi="Arial"/>
          <w:b/>
          <w:bCs/>
          <w:i w:val="false"/>
          <w:iCs w:val="false"/>
          <w:sz w:val="22"/>
          <w:szCs w:val="22"/>
        </w:rPr>
        <w:t xml:space="preserve">P3 / GII (Heart):</w:t>
      </w:r>
      <w:r>
        <w:rPr>
          <w:rFonts w:ascii="Arial" w:cs="Arial" w:eastAsia="Arial" w:hAnsi="Arial"/>
          <w:b w:val="false"/>
          <w:bCs w:val="false"/>
          <w:i w:val="false"/>
          <w:iCs w:val="false"/>
          <w:sz w:val="22"/>
          <w:szCs w:val="22"/>
        </w:rPr>
        <w:t xml:space="preserve"> V1.Exp1 Faith-Hearing Generation · </w:t>
      </w:r>
      <w:r>
        <w:rPr>
          <w:rFonts w:ascii="Arial" w:cs="Arial" w:eastAsia="Arial" w:hAnsi="Arial"/>
          <w:b/>
          <w:bCs/>
          <w:i w:val="false"/>
          <w:iCs w:val="false"/>
          <w:sz w:val="22"/>
          <w:szCs w:val="22"/>
        </w:rPr>
        <w:t xml:space="preserve">FL.XXXII Communal Worship Heart-Alignment Law</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(new at v5_6_0_11)</w:t>
      </w:r>
    </w:p>
    <w:p>
      <w:pPr>
        <w:spacing w:after="160" w:line="300"/>
      </w:pPr>
      <w:r>
        <w:rPr>
          <w:rFonts w:ascii="Arial" w:cs="Arial" w:eastAsia="Arial" w:hAnsi="Arial"/>
          <w:b/>
          <w:bCs/>
          <w:i w:val="false"/>
          <w:iCs w:val="false"/>
          <w:sz w:val="22"/>
          <w:szCs w:val="22"/>
        </w:rPr>
        <w:t xml:space="preserve">P3/GIII cell:</w:t>
      </w:r>
    </w:p>
    <w:p>
      <w:pPr>
        <w:pBdr>
          <w:left w:val="single" w:color="CCCCCC" w:sz="12" w:space="12"/>
        </w:pBdr>
        <w:spacing w:after="160" w:before="120" w:line="300"/>
        <w:ind w:left="720" w:right="720"/>
      </w:pPr>
      <w:r>
        <w:rPr>
          <w:rFonts w:ascii="Arial" w:cs="Arial" w:eastAsia="Arial" w:hAnsi="Arial"/>
          <w:b/>
          <w:bCs/>
          <w:i w:val="false"/>
          <w:iCs w:val="false"/>
          <w:sz w:val="22"/>
          <w:szCs w:val="22"/>
        </w:rPr>
        <w:t xml:space="preserve">P3 / GIII (Soul):</w:t>
      </w:r>
      <w:r>
        <w:rPr>
          <w:rFonts w:ascii="Arial" w:cs="Arial" w:eastAsia="Arial" w:hAnsi="Arial"/>
          <w:b w:val="false"/>
          <w:bCs w:val="false"/>
          <w:i w:val="false"/>
          <w:iCs w:val="false"/>
          <w:sz w:val="22"/>
          <w:szCs w:val="22"/>
        </w:rPr>
        <w:t xml:space="preserve"> V2.Exp8 Container Law · </w:t>
      </w:r>
      <w:r>
        <w:rPr>
          <w:rFonts w:ascii="Arial" w:cs="Arial" w:eastAsia="Arial" w:hAnsi="Arial"/>
          <w:b/>
          <w:bCs/>
          <w:i w:val="false"/>
          <w:iCs w:val="false"/>
          <w:sz w:val="22"/>
          <w:szCs w:val="22"/>
        </w:rPr>
        <w:t xml:space="preserve">FL.XXIX Corporate Emotional Integration Law</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(new at v5_6_0_11)</w:t>
      </w:r>
      <w:r>
        <w:rPr>
          <w:rFonts w:ascii="Arial" w:cs="Arial" w:eastAsia="Arial" w:hAnsi="Arial"/>
          <w:b w:val="false"/>
          <w:bCs w:val="false"/>
          <w:i w:val="false"/>
          <w:iCs w:val="false"/>
          <w:sz w:val="22"/>
          <w:szCs w:val="22"/>
        </w:rPr>
        <w:t xml:space="preserve"> · </w:t>
      </w:r>
      <w:r>
        <w:rPr>
          <w:rFonts w:ascii="Arial" w:cs="Arial" w:eastAsia="Arial" w:hAnsi="Arial"/>
          <w:b/>
          <w:bCs/>
          <w:i w:val="false"/>
          <w:iCs w:val="false"/>
          <w:sz w:val="22"/>
          <w:szCs w:val="22"/>
        </w:rPr>
        <w:t xml:space="preserve">FL.XXX Communal Soul-Care for the Wounded Law</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(new at v5_6_0_11)</w:t>
      </w:r>
    </w:p>
    <w:p>
      <w:pPr>
        <w:spacing w:after="160" w:line="300"/>
      </w:pPr>
      <w:r>
        <w:rPr>
          <w:rFonts w:ascii="Arial" w:cs="Arial" w:eastAsia="Arial" w:hAnsi="Arial"/>
          <w:b/>
          <w:bCs/>
          <w:i w:val="false"/>
          <w:iCs w:val="false"/>
          <w:sz w:val="22"/>
          <w:szCs w:val="22"/>
        </w:rPr>
        <w:t xml:space="preserve">P3/GIV cell:</w:t>
      </w:r>
    </w:p>
    <w:p>
      <w:pPr>
        <w:pBdr>
          <w:left w:val="single" w:color="CCCCCC" w:sz="12" w:space="12"/>
        </w:pBdr>
        <w:spacing w:after="160" w:before="120" w:line="300"/>
        <w:ind w:left="720" w:right="720"/>
      </w:pPr>
      <w:r>
        <w:rPr>
          <w:rFonts w:ascii="Arial" w:cs="Arial" w:eastAsia="Arial" w:hAnsi="Arial"/>
          <w:b/>
          <w:bCs/>
          <w:i w:val="false"/>
          <w:iCs w:val="false"/>
          <w:sz w:val="22"/>
          <w:szCs w:val="22"/>
        </w:rPr>
        <w:t xml:space="preserve">P3 / GIV (Mind &amp; Will):</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FL.XXXI Corporate Scriptural Reception Law</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(new at v5_6_0_11 — closes P3/GIV under-population)</w:t>
      </w:r>
    </w:p>
    <w:p>
      <w:pPr>
        <w:spacing w:after="160" w:line="300"/>
      </w:pPr>
      <w:r>
        <w:rPr>
          <w:rFonts w:ascii="Arial" w:cs="Arial" w:eastAsia="Arial" w:hAnsi="Arial"/>
          <w:b w:val="false"/>
          <w:bCs w:val="false"/>
          <w:i w:val="false"/>
          <w:iCs w:val="false"/>
          <w:sz w:val="22"/>
          <w:szCs w:val="22"/>
        </w:rPr>
        <w:t xml:space="preserve">The Period 3 row now holds 9 Foundational entries across Groups I, II, III, IV, and V (FL.XX at GI; FL.XXXII at GII; FL.XXIX and FL.XXX at GIII; FL.XXXI at GIV; FL.XVIII, FL.XXIV, FL.XXV at GV). Group VI remains under-populated for Foundational entries (holding only the anomalous V2.Exp10 Skill Development) and is held for v5_6_0_12 attention per the v5_6_0_8 Q4 sequencing and the v5_6_0_10 Q4 confirmation.</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4 — Reference List entries</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reference list at P3.</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Insert four new reference list entries.</w:t>
      </w:r>
    </w:p>
    <w:p>
      <w:pPr>
        <w:pStyle w:val="Heading3"/>
        <w:spacing w:after="160" w:before="240"/>
      </w:pPr>
      <w:r>
        <w:rPr>
          <w:rFonts w:ascii="Arial" w:cs="Arial" w:eastAsia="Arial" w:hAnsi="Arial"/>
          <w:b/>
          <w:bCs/>
          <w:sz w:val="26"/>
          <w:szCs w:val="26"/>
        </w:rPr>
        <w:t xml:space="preserve">P3/GII · Foundational — FL.XXXII Communal Worship Heart-Alignment Law (B), Clearly Taught</w:t>
      </w:r>
    </w:p>
    <w:p>
      <w:pPr>
        <w:spacing w:after="160" w:line="300"/>
      </w:pPr>
      <w:r>
        <w:rPr>
          <w:rFonts w:ascii="Arial" w:cs="Arial" w:eastAsia="Arial" w:hAnsi="Arial"/>
          <w:b w:val="false"/>
          <w:bCs w:val="false"/>
          <w:i w:val="false"/>
          <w:iCs w:val="false"/>
          <w:sz w:val="22"/>
          <w:szCs w:val="22"/>
        </w:rPr>
        <w:t xml:space="preserve">A gathered community's collective worship operates as the structural form of the corporate-heart's God-ward alignment; the corporate-heart oriented toward God enables the true worship of the gathered community, and the gathered community's worship aligns the corporate-heart toward God, with the two operations mutually constituting each other in the constitutive-bidirectional dynamic that parallels FL.III Heart-Throne's individual-scale operation at the community-scale corporate-heart. Five-or-more-biblical-author cross-Testament support: Psalmist across Psalter (Ps. 22:22–25; Ps. 100); Hebrews writer (Heb. 10:24–25; Heb. 12:22–24); Luke (Acts 2:46–47); John (Rev. 4–5); Paul across multiple letters (Rom. 15:5–6; Eph. 5:18–21; Col. 3:16; Phil. 2:1–11). Supplementary OT witness at 2 Chron. 5, 20, 30. Closes the P3/GII under-population — the cell previously held only V1.Exp1 Faith-Hearing Generation.</w:t>
      </w:r>
    </w:p>
    <w:p>
      <w:pPr>
        <w:spacing w:after="160" w:line="300"/>
      </w:pPr>
      <w:r>
        <w:rPr>
          <w:rFonts w:ascii="Arial" w:cs="Arial" w:eastAsia="Arial" w:hAnsi="Arial"/>
          <w:b/>
          <w:bCs/>
          <w:i/>
          <w:iCs/>
          <w:sz w:val="22"/>
          <w:szCs w:val="22"/>
        </w:rPr>
        <w:t xml:space="preserve">Mirror (constitutive bidirectional):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two faces are mutually constituting rather than scripturally-paired-positive-and-negative. Structural failure mode: the gathered worship conducted with the corporate-heart aligned elsewhere (toward identity-marker function, social-cohesion utility, organizational legitimation, emotional-experience aim). Mark 7:6–7's "this people honors me with their lips, but their heart is far from me; in vain do they worship me" cites Isa. 29:13's OT canonical articulation. Recovery requires deliberate re-orientation of the corporate-heart toward God as the worship's Object.</w:t>
      </w:r>
    </w:p>
    <w:p>
      <w:pPr>
        <w:pStyle w:val="Heading3"/>
        <w:spacing w:after="160" w:before="240"/>
      </w:pPr>
      <w:r>
        <w:rPr>
          <w:rFonts w:ascii="Arial" w:cs="Arial" w:eastAsia="Arial" w:hAnsi="Arial"/>
          <w:b/>
          <w:bCs/>
          <w:sz w:val="26"/>
          <w:szCs w:val="26"/>
        </w:rPr>
        <w:t xml:space="preserve">P3/GIII · Foundational — FL.XXIX Corporate Emotional Integration Law (B), Clearly Taught</w:t>
      </w:r>
    </w:p>
    <w:p>
      <w:pPr>
        <w:spacing w:after="160" w:line="300"/>
      </w:pPr>
      <w:r>
        <w:rPr>
          <w:rFonts w:ascii="Arial" w:cs="Arial" w:eastAsia="Arial" w:hAnsi="Arial"/>
          <w:b w:val="false"/>
          <w:bCs w:val="false"/>
          <w:i w:val="false"/>
          <w:iCs w:val="false"/>
          <w:sz w:val="22"/>
          <w:szCs w:val="22"/>
        </w:rPr>
        <w:t xml:space="preserve">When one member of the corporate body suffers, all suffer together; when one member is honored, all rejoice together; the integration operates through the gathered community's collective engagement with the member's experience as the community's own, and the operational output is the shared experience's holding in the corporate-soul as part of the community's accumulated corporate-soul substance. Five-or-more-biblical-author cross-Testament support: Paul at 1 Cor. 12:26 and Rom. 12:15; Luke at Acts 4:23–31; Chronicler at Neh. 8–9; Psalmist across the lament-and-praise corpus; Hebrews writer at Heb. 10:24–25; John supplementary at John 11:33–36. The broader OT structured mourning tradition and the NT corporate-celebration tradition establish operational scope. The constitutive-bidirectional Mirror form follows the 1 Cor. 12:26 articulation of both faces in a single statement.</w:t>
      </w:r>
    </w:p>
    <w:p>
      <w:pPr>
        <w:spacing w:after="160" w:line="300"/>
      </w:pPr>
      <w:r>
        <w:rPr>
          <w:rFonts w:ascii="Arial" w:cs="Arial" w:eastAsia="Arial" w:hAnsi="Arial"/>
          <w:b w:val="false"/>
          <w:bCs w:val="false"/>
          <w:i w:val="false"/>
          <w:iCs w:val="false"/>
          <w:sz w:val="22"/>
          <w:szCs w:val="22"/>
        </w:rPr>
        <w:t xml:space="preserve">The corporate grief work / communal mourning case is the most canonically-developed sub-case of the law's operation (Gen. 50:1–14, 2 Sam. 1:11–12, Jer. 9:17–22, John 11:33–36, Acts 8:2, and the broader OT mourning traditions) and is articulated within the chapter as the law's canonical operational form. The Candidate 1 (Corporate Grief Work / Communal Mourning Law) of the pre-pass roster is held within the present law's broader framing rather than admitted as a separate Foundational Law.</w:t>
      </w:r>
    </w:p>
    <w:p>
      <w:pPr>
        <w:spacing w:after="160" w:line="300"/>
      </w:pPr>
      <w:r>
        <w:rPr>
          <w:rFonts w:ascii="Arial" w:cs="Arial" w:eastAsia="Arial" w:hAnsi="Arial"/>
          <w:b/>
          <w:bCs/>
          <w:i/>
          <w:iCs/>
          <w:sz w:val="22"/>
          <w:szCs w:val="22"/>
        </w:rPr>
        <w:t xml:space="preserve">Mirror (constitutive bidirectional):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Structural failure mode is the gathered community's failure to engage individual members' experience as its own — the suffering member who suffers alone while the community continues untroubled, the honored member celebrated only individually while the community withholds its corporate rejoicing. Recovery requires deliberate re-engagement at both faces with corporate grief work and corporate rejoicing work as operational forms.</w:t>
      </w:r>
    </w:p>
    <w:p>
      <w:pPr>
        <w:pStyle w:val="Heading3"/>
        <w:spacing w:after="160" w:before="240"/>
      </w:pPr>
      <w:r>
        <w:rPr>
          <w:rFonts w:ascii="Arial" w:cs="Arial" w:eastAsia="Arial" w:hAnsi="Arial"/>
          <w:b/>
          <w:bCs/>
          <w:sz w:val="26"/>
          <w:szCs w:val="26"/>
        </w:rPr>
        <w:t xml:space="preserve">P3/GIII · Foundational — FL.XXX Communal Soul-Care for the Wounded Law (H), Clearly Taught</w:t>
      </w:r>
    </w:p>
    <w:p>
      <w:pPr>
        <w:spacing w:after="160" w:line="300"/>
      </w:pPr>
      <w:r>
        <w:rPr>
          <w:rFonts w:ascii="Arial" w:cs="Arial" w:eastAsia="Arial" w:hAnsi="Arial"/>
          <w:b w:val="false"/>
          <w:bCs w:val="false"/>
          <w:i w:val="false"/>
          <w:iCs w:val="false"/>
          <w:sz w:val="22"/>
          <w:szCs w:val="22"/>
        </w:rPr>
        <w:t xml:space="preserve">The gathered community holds the integration that the soul-wounded member cannot accomplish herself, sustained over the duration the wounding requires until the member's own integrative capacity is restored; the corporate soul operates as the holding-substrate within which the wounded member's integration is held, with the structured forms of sustaining (active provision and silent presence in their appropriate mix) as the operational form of the holding. Four-or-more-biblical-author cross-Testament support: Paul at 2 Cor. 1:3–7 and Gal. 6:2; James at Jas. 5:13–16; Luke at Acts 9:9–25 and Acts 28; Mark at Mark 2:1–12 and the gospel cases of Jesus's reception of the wounded; Job writer at Job 2:11–13. Supplementary witnesses at the pastoral-epistles care-for-widows-and-orphans corpus (1 Tim. 5:3–16, Jas. 1:27).</w:t>
      </w:r>
    </w:p>
    <w:p>
      <w:pPr>
        <w:spacing w:after="160" w:line="300"/>
      </w:pPr>
      <w:r>
        <w:rPr>
          <w:rFonts w:ascii="Arial" w:cs="Arial" w:eastAsia="Arial" w:hAnsi="Arial"/>
          <w:b w:val="false"/>
          <w:bCs w:val="false"/>
          <w:i w:val="false"/>
          <w:iCs w:val="false"/>
          <w:sz w:val="22"/>
          <w:szCs w:val="22"/>
        </w:rPr>
        <w:t xml:space="preserve">Operationally complementary to FL.XXIX (the present law operates on a specific member's wounding that exceeds her own integrative capacity; FL.XXIX operates on shared experience that triggers gathered-community engagement) and operationally distinct from FL.XXV Restoration-of-the-Erring Law at P3/GV (FL.XXV addresses the wandering or erring member; the present law addresses the wounded member, with the wounded member still within the community's structure but unable to operate at the integration the structure assumes).</w:t>
      </w:r>
    </w:p>
    <w:p>
      <w:pPr>
        <w:spacing w:after="160" w:line="300"/>
      </w:pPr>
      <w:r>
        <w:rPr>
          <w:rFonts w:ascii="Arial" w:cs="Arial" w:eastAsia="Arial" w:hAnsi="Arial"/>
          <w:b/>
          <w:bCs/>
          <w:i/>
          <w:iCs/>
          <w:sz w:val="22"/>
          <w:szCs w:val="22"/>
        </w:rPr>
        <w:t xml:space="preserve">Mirror (statement form):</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Idol-ward face is the abandonment of the wounded — community's failure to operate structured sustaining work, with wounded member left to attempt integration during the period when her own integrative capacity is structurally unavailable. Job 4–37's failure of Job's friends after the chapter 2 sustaining work is the canonical scriptural articulation. Recovery requires deliberate reinstitution of structured holding work with community's structural attention to wounded member's actual operational state.</w:t>
      </w:r>
    </w:p>
    <w:p>
      <w:pPr>
        <w:pStyle w:val="Heading3"/>
        <w:spacing w:after="160" w:before="240"/>
      </w:pPr>
      <w:r>
        <w:rPr>
          <w:rFonts w:ascii="Arial" w:cs="Arial" w:eastAsia="Arial" w:hAnsi="Arial"/>
          <w:b/>
          <w:bCs/>
          <w:sz w:val="26"/>
          <w:szCs w:val="26"/>
        </w:rPr>
        <w:t xml:space="preserve">P3/GIV · Foundational — FL.XXXI Corporate Scriptural Reception Law (V), Clearly Taught</w:t>
      </w:r>
    </w:p>
    <w:p>
      <w:pPr>
        <w:spacing w:after="160" w:line="300"/>
      </w:pPr>
      <w:r>
        <w:rPr>
          <w:rFonts w:ascii="Arial" w:cs="Arial" w:eastAsia="Arial" w:hAnsi="Arial"/>
          <w:b w:val="false"/>
          <w:bCs w:val="false"/>
          <w:i w:val="false"/>
          <w:iCs w:val="false"/>
          <w:sz w:val="22"/>
          <w:szCs w:val="22"/>
        </w:rPr>
        <w:t xml:space="preserve">A gathered community's collective reception of scriptural address — the gathered hearing, the corporate response, the collective integration that follows the gathered hearing — produces an operational reception of the text that solitary reading does not produce; the community-as-listener operates differently from the individual-as-listener, with the substance received expanding beyond what any individual member receives alone, and the corporate-mind's integration of the address operating as the community's unified cognitive-volitional structure for the subsequent operations the integrated substance shapes. Four-or-more-biblical-author cross-Testament support: Moses at Deut. 31:9–13; Chronicler at Neh. 8:1–12; Paul at 1 Tim. 4:13 and Col. 3:16; Luke at Acts 2:42 and broader Acts material; John at Rev. 1:3. Gospel supplementary at Luke 4:16–21 (Jesus's synagogue participation).</w:t>
      </w:r>
    </w:p>
    <w:p>
      <w:pPr>
        <w:spacing w:after="160" w:line="300"/>
      </w:pPr>
      <w:r>
        <w:rPr>
          <w:rFonts w:ascii="Arial" w:cs="Arial" w:eastAsia="Arial" w:hAnsi="Arial"/>
          <w:b w:val="false"/>
          <w:bCs w:val="false"/>
          <w:i w:val="false"/>
          <w:iCs w:val="false"/>
          <w:sz w:val="22"/>
          <w:szCs w:val="22"/>
        </w:rPr>
        <w:t xml:space="preserve">Closes the P3/GIV under-population identified at v5_6_0_6 — the P3/GIV cell had no Foundational entries prior to the present admission. Operationally related to but distinct from FL.XX Gathered-Body Discernment Law (FL.XX names the Spirit's distinctive speaking through gathered body; the present law names the scriptural text's address through the gathered hearing); the two can co-operate (Acts 15 Jerusalem Council holds both) but the operational subjects are distinct.</w:t>
      </w:r>
    </w:p>
    <w:p>
      <w:pPr>
        <w:spacing w:after="160" w:line="300"/>
      </w:pPr>
      <w:r>
        <w:rPr>
          <w:rFonts w:ascii="Arial" w:cs="Arial" w:eastAsia="Arial" w:hAnsi="Arial"/>
          <w:b/>
          <w:bCs/>
          <w:i/>
          <w:iCs/>
          <w:sz w:val="22"/>
          <w:szCs w:val="22"/>
        </w:rPr>
        <w:t xml:space="preserve">Mirror (statement form):</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Idol-ward face is the attenuated reception that operates when the gathered hearing's structural conditions are not in place — the gathered reading without corporate-mind integration, the form-without-power dynamic at the corporate-mind scale. 2 Tim. 4:3–4's "itching ears" and Isa. 29:13 (cited by Mark 7:6–7) name the structural drift. The Bereans at Acts 17:11 name the canonical positive case of attended corporate reception.</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5 — Major New Sub-Section: The Body of Christ Master-Frame</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Insert after the "What the Completed Period 4 Row Reveals" sub-section added at v5_6_0_10, within the "What the Shape Reveals" section.</w:t>
      </w:r>
    </w:p>
    <w:p>
      <w:pPr>
        <w:spacing w:after="160" w:line="300"/>
      </w:pPr>
      <w:r>
        <w:rPr>
          <w:rFonts w:ascii="Arial" w:cs="Arial" w:eastAsia="Arial" w:hAnsi="Arial"/>
          <w:b/>
          <w:bCs/>
          <w:i w:val="false"/>
          <w:iCs w:val="false"/>
          <w:sz w:val="22"/>
          <w:szCs w:val="22"/>
        </w:rPr>
        <w:t xml:space="preserve">New sub-section in full:</w:t>
      </w:r>
    </w:p>
    <w:p>
      <w:pPr>
        <w:pStyle w:val="Heading3"/>
        <w:spacing w:after="160" w:before="240"/>
      </w:pPr>
      <w:r>
        <w:rPr>
          <w:rFonts w:ascii="Arial" w:cs="Arial" w:eastAsia="Arial" w:hAnsi="Arial"/>
          <w:b/>
          <w:bCs/>
          <w:sz w:val="26"/>
          <w:szCs w:val="26"/>
        </w:rPr>
        <w:t xml:space="preserve">The Body of Christ Master-Frame</w:t>
      </w:r>
    </w:p>
    <w:p>
      <w:pPr>
        <w:spacing w:after="160" w:line="300"/>
      </w:pPr>
      <w:r>
        <w:rPr>
          <w:rFonts w:ascii="Arial" w:cs="Arial" w:eastAsia="Arial" w:hAnsi="Arial"/>
          <w:b w:val="false"/>
          <w:bCs w:val="false"/>
          <w:i w:val="false"/>
          <w:iCs w:val="false"/>
          <w:sz w:val="22"/>
          <w:szCs w:val="22"/>
        </w:rPr>
        <w:t xml:space="preserve">The structural-foundation document "The Corporate Person-Structure: A Scriptural Definition for v5_6_0_11" identified the Pauline body-of-Christ image as the catalog's master integrative-identity frame at the corporate scale. The present sub-section integrates that finding into the Vol 5 chapter's structural articulation, parallel to the v5_6_0_8 community-relational substrate sub-section and the v5_6_0_10 completed-Period-4-row sub-section.</w:t>
      </w:r>
    </w:p>
    <w:p>
      <w:pPr>
        <w:spacing w:after="160" w:line="300"/>
      </w:pPr>
      <w:r>
        <w:rPr>
          <w:rFonts w:ascii="Arial" w:cs="Arial" w:eastAsia="Arial" w:hAnsi="Arial"/>
          <w:b w:val="false"/>
          <w:bCs w:val="false"/>
          <w:i w:val="false"/>
          <w:iCs w:val="false"/>
          <w:sz w:val="22"/>
          <w:szCs w:val="22"/>
        </w:rPr>
        <w:t xml:space="preserve">The Pauline body-of-Christ articulation — at 1 Cor. 12:12–27, Rom. 12:4–5, Eph. 1:23 and 4:4 and 4:11–16 and 5:23 and 5:30, Col. 1:18 and 1:24 and 2:19 and 3:15 — names the church as Christ's body in a way that the Pauline material treats as ontologically robust rather than merely metaphorical. The church does not merely resemble a body; the church </w:t>
      </w:r>
      <w:r>
        <w:rPr>
          <w:rFonts w:ascii="Arial" w:cs="Arial" w:eastAsia="Arial" w:hAnsi="Arial"/>
          <w:b w:val="false"/>
          <w:bCs w:val="false"/>
          <w:i/>
          <w:iCs/>
          <w:sz w:val="22"/>
          <w:szCs w:val="22"/>
        </w:rPr>
        <w:t xml:space="preserve">is</w:t>
      </w:r>
      <w:r>
        <w:rPr>
          <w:rFonts w:ascii="Arial" w:cs="Arial" w:eastAsia="Arial" w:hAnsi="Arial"/>
          <w:b w:val="false"/>
          <w:bCs w:val="false"/>
          <w:i w:val="false"/>
          <w:iCs w:val="false"/>
          <w:sz w:val="22"/>
          <w:szCs w:val="22"/>
        </w:rPr>
        <w:t xml:space="preserve"> the body of Christ, with the body's operational features (one body with many members, each member with a distinct function, suffering and rejoicing together, mutual dependence, head-and-body relationship with Christ, body's growth through proper working of each part) operating as the church's structural reality.</w:t>
      </w:r>
    </w:p>
    <w:p>
      <w:pPr>
        <w:spacing w:after="160" w:line="300"/>
      </w:pPr>
      <w:r>
        <w:rPr>
          <w:rFonts w:ascii="Arial" w:cs="Arial" w:eastAsia="Arial" w:hAnsi="Arial"/>
          <w:b w:val="false"/>
          <w:bCs w:val="false"/>
          <w:i w:val="false"/>
          <w:iCs w:val="false"/>
          <w:sz w:val="22"/>
          <w:szCs w:val="22"/>
        </w:rPr>
        <w:t xml:space="preserve">The body-of-Christ master-frame operates above the catalog's Group structure rather than alongside it. The catalog's six Groups address the operational dimensions of the person-structure (Spirit, Heart, Soul, Mind &amp; Will, Body &amp; Action, Structural Frame); the body-of-Christ frame addresses the integrative-identity within which those dimensions operate. The corporate Spirit operates within the body (1 Cor. 12:13's "in one Spirit we were all baptized into one body"). The corporate Heart operates within the body (the body's unified affections at Acts 4:32, the body's mourning and rejoicing together at 1 Cor. 12:26 articulated in FL.XXIX). The corporate Soul operates within the body (the one-soul striving together at Phil. 1:27 is the body's striving). The corporate Mind operates within the body (the same-mind unity at 1 Cor. 1:10 and the mind-of-Christ at 1 Cor. 2:16 articulated in FL.XXXI). The corporate Body &amp; Action operates within the body (the each-member-having-a-function structure at 1 Cor. 12:14–18 articulated in the community-relational substrate triplet at P3/GV). The corporate Structural Frame operates within the body (the body's joints and ligaments at Eph. 4:16 articulated in the temple-household-polity material).</w:t>
      </w:r>
    </w:p>
    <w:p>
      <w:pPr>
        <w:spacing w:after="160" w:line="300"/>
      </w:pPr>
      <w:r>
        <w:rPr>
          <w:rFonts w:ascii="Arial" w:cs="Arial" w:eastAsia="Arial" w:hAnsi="Arial"/>
          <w:b w:val="false"/>
          <w:bCs w:val="false"/>
          <w:i w:val="false"/>
          <w:iCs w:val="false"/>
          <w:sz w:val="22"/>
          <w:szCs w:val="22"/>
        </w:rPr>
        <w:t xml:space="preserve">The Group V designation at the corporate scale specifically addresses the corporate Body &amp; Action dimension — the community's enacted operations, the embodied practices, the doing-together. This is one operational dimension of the broader body-of-Christ identity. The body-of-Christ as master-frame holds all six corporate Groups in unified operation; the Body &amp; Action Group within that frame is the specific operational dimension of corporate embodied doing. The catalog's existing structure accommodates this without modification because the master-frame operates above the Group structure rather than alongside it.</w:t>
      </w:r>
    </w:p>
    <w:p>
      <w:pPr>
        <w:spacing w:after="160" w:line="300"/>
      </w:pPr>
      <w:r>
        <w:rPr>
          <w:rFonts w:ascii="Arial" w:cs="Arial" w:eastAsia="Arial" w:hAnsi="Arial"/>
          <w:b w:val="false"/>
          <w:bCs w:val="false"/>
          <w:i w:val="false"/>
          <w:iCs w:val="false"/>
          <w:sz w:val="22"/>
          <w:szCs w:val="22"/>
        </w:rPr>
        <w:t xml:space="preserve">The relational-identity images that operate alongside the body-of-Christ master-frame deserve articulation. Scripture uses multiple corporate identity images for the church — the Bride (Eph. 5:25–32; Rev. 19:7–9; Rev. 21:2, 21:9), the Flock (John 10:1–18; 1 Pet. 5:2–4; Acts 20:28–29), the Branches (John 15:1–8), the Priesthood and Holy Nation (1 Pet. 2:5, 9), the Household of God (Eph. 2:19; 1 Tim. 3:15; 1 Pet. 4:17), the Temple (1 Cor. 3:9–17; Eph. 2:19–22; 1 Pet. 2:5). These images operate alongside the body-of-Christ master-frame and the person-structure parallel without requiring separate Group representation; the Bride image is relational-identity (the church's relationship with Christ), the Flock image is relational-identity (the relationship with the Shepherd), the Branches image is relational-and-operational (the abiding-in-Christ producing fruit-bearing), and the Priesthood-Nation image is partly relational (the people-for-his-own-possession) and partly structural (the cultic organization, which is held within Group VI Corporate Structural Frame). The catalog's articulation of the corporate scale includes the body-of-Christ master-frame and the Group structure; the additional relational-identity images operate at the catalog's pastoral and ecclesiological articulation rather than at the structural-axes level.</w:t>
      </w:r>
    </w:p>
    <w:p>
      <w:pPr>
        <w:spacing w:after="160" w:line="300"/>
      </w:pPr>
      <w:r>
        <w:rPr>
          <w:rFonts w:ascii="Arial" w:cs="Arial" w:eastAsia="Arial" w:hAnsi="Arial"/>
          <w:b w:val="false"/>
          <w:bCs w:val="false"/>
          <w:i w:val="false"/>
          <w:iCs w:val="false"/>
          <w:sz w:val="22"/>
          <w:szCs w:val="22"/>
        </w:rPr>
        <w:t xml:space="preserve">The structural significance of the body-of-Christ master-frame for the catalog's expansion arc is operationally important. The v5_6_0_11 expansion pass's Period 3 admissions (FL.XXIX through FL.XXXII) all operate within the body-of-Christ master-frame; each new law addresses a corporate-person-structure dimension of the body's operation. The pre-pass document's structural-foundation work made this explicit, with the four admissions evaluated against the actual scriptural corporate structure rather than against an assumed parallel to the individual-scale. The body-of-Christ master-frame is now part of the catalog's structural toolkit alongside the two structural axes, the Mirror discipline's three forms, the band-of-closeness clarification, and the parent-child relationship structure. Subsequent expansion work will operate within the master-frame's articulation as well.</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6 — Six Group Families section update</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Six Group Families section.</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Append a paragraph to each Group's treatment naming the v5_6_0_11 additions where applicable.</w:t>
      </w:r>
    </w:p>
    <w:p>
      <w:pPr>
        <w:spacing w:after="160" w:line="300"/>
      </w:pPr>
      <w:r>
        <w:rPr>
          <w:rFonts w:ascii="Arial" w:cs="Arial" w:eastAsia="Arial" w:hAnsi="Arial"/>
          <w:b/>
          <w:bCs/>
          <w:i w:val="false"/>
          <w:iCs w:val="false"/>
          <w:sz w:val="22"/>
          <w:szCs w:val="22"/>
        </w:rPr>
        <w:t xml:space="preserve">Group I addition:</w:t>
      </w:r>
      <w:r>
        <w:rPr>
          <w:rFonts w:ascii="Arial" w:cs="Arial" w:eastAsia="Arial" w:hAnsi="Arial"/>
          <w:b w:val="false"/>
          <w:bCs w:val="false"/>
          <w:i w:val="false"/>
          <w:iCs w:val="false"/>
          <w:sz w:val="22"/>
          <w:szCs w:val="22"/>
        </w:rPr>
        <w:t xml:space="preserve"> The Period 3 Group I cell holds FL.XX Gathered-Body Discernment Law as the canonical corporate-spirit operation; the v5_6_0_11 expansion did not add to this cell.</w:t>
      </w:r>
    </w:p>
    <w:p>
      <w:pPr>
        <w:spacing w:after="160" w:line="300"/>
      </w:pPr>
      <w:r>
        <w:rPr>
          <w:rFonts w:ascii="Arial" w:cs="Arial" w:eastAsia="Arial" w:hAnsi="Arial"/>
          <w:b/>
          <w:bCs/>
          <w:i w:val="false"/>
          <w:iCs w:val="false"/>
          <w:sz w:val="22"/>
          <w:szCs w:val="22"/>
        </w:rPr>
        <w:t xml:space="preserve">Group II addition:</w:t>
      </w:r>
      <w:r>
        <w:rPr>
          <w:rFonts w:ascii="Arial" w:cs="Arial" w:eastAsia="Arial" w:hAnsi="Arial"/>
          <w:b w:val="false"/>
          <w:bCs w:val="false"/>
          <w:i w:val="false"/>
          <w:iCs w:val="false"/>
          <w:sz w:val="22"/>
          <w:szCs w:val="22"/>
        </w:rPr>
        <w:t xml:space="preserve"> The Period 3 Group II cell now holds FL.XXXII Communal Worship Heart-Alignment Law (v5_6_0_11 admission), the constitutive-bidirectional community-scale parallel to FL.III Heart-Throne Law at the individual scale. The cell's previous V1.Exp1 Faith-Hearing Generation continues as the Vol 1 Exploration entry alongside the new Foundational. The corporate-heart territory at Period 3 has now received its first Foundational admission.</w:t>
      </w:r>
    </w:p>
    <w:p>
      <w:pPr>
        <w:spacing w:after="160" w:line="300"/>
      </w:pPr>
      <w:r>
        <w:rPr>
          <w:rFonts w:ascii="Arial" w:cs="Arial" w:eastAsia="Arial" w:hAnsi="Arial"/>
          <w:b/>
          <w:bCs/>
          <w:i w:val="false"/>
          <w:iCs w:val="false"/>
          <w:sz w:val="22"/>
          <w:szCs w:val="22"/>
        </w:rPr>
        <w:t xml:space="preserve">Group III addition:</w:t>
      </w:r>
      <w:r>
        <w:rPr>
          <w:rFonts w:ascii="Arial" w:cs="Arial" w:eastAsia="Arial" w:hAnsi="Arial"/>
          <w:b w:val="false"/>
          <w:bCs w:val="false"/>
          <w:i w:val="false"/>
          <w:iCs w:val="false"/>
          <w:sz w:val="22"/>
          <w:szCs w:val="22"/>
        </w:rPr>
        <w:t xml:space="preserve"> The Period 3 Group III cell now holds FL.XXIX Corporate Emotional Integration Law and FL.XXX Communal Soul-Care for the Wounded Law (both v5_6_0_11 admissions) as the canonical corporate-soul operations at the community scale, alongside the existing V2.Exp8 Container Law. The corporate-soul territory's two primary operational subjects (shared experience integration; sustained holding for the wounded) are now articulated in two distinct but operationally-complementary Foundational Laws.</w:t>
      </w:r>
    </w:p>
    <w:p>
      <w:pPr>
        <w:spacing w:after="160" w:line="300"/>
      </w:pPr>
      <w:r>
        <w:rPr>
          <w:rFonts w:ascii="Arial" w:cs="Arial" w:eastAsia="Arial" w:hAnsi="Arial"/>
          <w:b/>
          <w:bCs/>
          <w:i w:val="false"/>
          <w:iCs w:val="false"/>
          <w:sz w:val="22"/>
          <w:szCs w:val="22"/>
        </w:rPr>
        <w:t xml:space="preserve">Group IV addition:</w:t>
      </w:r>
      <w:r>
        <w:rPr>
          <w:rFonts w:ascii="Arial" w:cs="Arial" w:eastAsia="Arial" w:hAnsi="Arial"/>
          <w:b w:val="false"/>
          <w:bCs w:val="false"/>
          <w:i w:val="false"/>
          <w:iCs w:val="false"/>
          <w:sz w:val="22"/>
          <w:szCs w:val="22"/>
        </w:rPr>
        <w:t xml:space="preserve"> The Period 3 Group IV cell now holds FL.XXXI Corporate Scriptural Reception Law (v5_6_0_11 admission) as the canonical corporate-mind operation at the community scale. The cell had no Foundational entries prior to v5_6_0_11; the under-population identified at v5_6_0_6 expansion pass key question Q5 is closed for Period 3 / Group IV by the present admission.</w:t>
      </w:r>
    </w:p>
    <w:p>
      <w:pPr>
        <w:spacing w:after="160" w:line="300"/>
      </w:pPr>
      <w:r>
        <w:rPr>
          <w:rFonts w:ascii="Arial" w:cs="Arial" w:eastAsia="Arial" w:hAnsi="Arial"/>
          <w:b/>
          <w:bCs/>
          <w:i w:val="false"/>
          <w:iCs w:val="false"/>
          <w:sz w:val="22"/>
          <w:szCs w:val="22"/>
        </w:rPr>
        <w:t xml:space="preserve">Group V addition:</w:t>
      </w:r>
      <w:r>
        <w:rPr>
          <w:rFonts w:ascii="Arial" w:cs="Arial" w:eastAsia="Arial" w:hAnsi="Arial"/>
          <w:b w:val="false"/>
          <w:bCs w:val="false"/>
          <w:i w:val="false"/>
          <w:iCs w:val="false"/>
          <w:sz w:val="22"/>
          <w:szCs w:val="22"/>
        </w:rPr>
        <w:t xml:space="preserve"> No additions to existing Group V cells at v5_6_0_11; the Period 3 / Group V community-relational substrate triplet (FL.XVIII, FL.XXIV, FL.XXV) from v5_6_0_6 and v5_6_0_8 is operationally complete.</w:t>
      </w:r>
    </w:p>
    <w:p>
      <w:pPr>
        <w:spacing w:after="160" w:line="300"/>
      </w:pPr>
      <w:r>
        <w:rPr>
          <w:rFonts w:ascii="Arial" w:cs="Arial" w:eastAsia="Arial" w:hAnsi="Arial"/>
          <w:b/>
          <w:bCs/>
          <w:i w:val="false"/>
          <w:iCs w:val="false"/>
          <w:sz w:val="22"/>
          <w:szCs w:val="22"/>
        </w:rPr>
        <w:t xml:space="preserve">Group VI:</w:t>
      </w:r>
      <w:r>
        <w:rPr>
          <w:rFonts w:ascii="Arial" w:cs="Arial" w:eastAsia="Arial" w:hAnsi="Arial"/>
          <w:b w:val="false"/>
          <w:bCs w:val="false"/>
          <w:i w:val="false"/>
          <w:iCs w:val="false"/>
          <w:sz w:val="22"/>
          <w:szCs w:val="22"/>
        </w:rPr>
        <w:t xml:space="preserve"> The Period 3 / Group VI cell remains under-populated for Foundational entries (holding only the anomalous V2.Exp10 Skill Development); the cell is held for v5_6_0_12 attention per the v5_6_0_8 Q4 sequencing.</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7 — Stress-Test Outcomes Summary Section</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Insert as a new sub-section after the body-of-Christ master-frame sub-section.</w:t>
      </w:r>
    </w:p>
    <w:p>
      <w:pPr>
        <w:spacing w:after="160" w:line="300"/>
      </w:pPr>
      <w:r>
        <w:rPr>
          <w:rFonts w:ascii="Arial" w:cs="Arial" w:eastAsia="Arial" w:hAnsi="Arial"/>
          <w:b/>
          <w:bCs/>
          <w:i w:val="false"/>
          <w:iCs w:val="false"/>
          <w:sz w:val="22"/>
          <w:szCs w:val="22"/>
        </w:rPr>
        <w:t xml:space="preserve">New sub-section:</w:t>
      </w:r>
    </w:p>
    <w:p>
      <w:pPr>
        <w:pStyle w:val="Heading3"/>
        <w:spacing w:after="160" w:before="240"/>
      </w:pPr>
      <w:r>
        <w:rPr>
          <w:rFonts w:ascii="Arial" w:cs="Arial" w:eastAsia="Arial" w:hAnsi="Arial"/>
          <w:b/>
          <w:bCs/>
          <w:sz w:val="26"/>
          <w:szCs w:val="26"/>
        </w:rPr>
        <w:t xml:space="preserve">v5_6_0_11 Expansion Pass — Stress-Test Outcomes Summary</w:t>
      </w:r>
    </w:p>
    <w:p>
      <w:pPr>
        <w:spacing w:after="160" w:line="300"/>
      </w:pPr>
      <w:r>
        <w:rPr>
          <w:rFonts w:ascii="Arial" w:cs="Arial" w:eastAsia="Arial" w:hAnsi="Arial"/>
          <w:b w:val="false"/>
          <w:bCs w:val="false"/>
          <w:i w:val="false"/>
          <w:iCs w:val="false"/>
          <w:sz w:val="22"/>
          <w:szCs w:val="22"/>
        </w:rPr>
        <w:t xml:space="preserve">The v5_6_0_11 pass evaluated 15 candidates surfaced at the pre-pass roster discussion against the inclusion-bar's four criteria (multi-author scriptural support, broad acceptance, directionality, principle-level operation) with the corporate person-structure scriptural-definition document providing the operational features of each corporate Group. The outcomes are summarized below.</w:t>
      </w:r>
    </w:p>
    <w:p>
      <w:pPr>
        <w:spacing w:after="160" w:line="300"/>
      </w:pPr>
      <w:r>
        <w:rPr>
          <w:rFonts w:ascii="Arial" w:cs="Arial" w:eastAsia="Arial" w:hAnsi="Arial"/>
          <w:b/>
          <w:bCs/>
          <w:i w:val="false"/>
          <w:iCs w:val="false"/>
          <w:sz w:val="22"/>
          <w:szCs w:val="22"/>
        </w:rPr>
        <w:t xml:space="preserve">Admitted as Finalists (4):</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FL.XXIX Corporate Emotional Integration Law (P3/GIII) — admission absorbs Candidate 1 (Corporate Grief Work) as the canonical articulated sub-case within FL.XXIX's broader bidirectional framing</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FL.XXX Communal Soul-Care for the Wounded Law (P3/GIII)</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FL.XXXI Corporate Scriptural Reception Law (P3/GIV)</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FL.XXXII Communal Worship Heart-Alignment Law (P3/GII)</w:t>
      </w:r>
    </w:p>
    <w:p>
      <w:pPr>
        <w:spacing w:after="160" w:line="300"/>
      </w:pPr>
      <w:r>
        <w:rPr>
          <w:rFonts w:ascii="Arial" w:cs="Arial" w:eastAsia="Arial" w:hAnsi="Arial"/>
          <w:b/>
          <w:bCs/>
          <w:i w:val="false"/>
          <w:iCs w:val="false"/>
          <w:sz w:val="22"/>
          <w:szCs w:val="22"/>
        </w:rPr>
        <w:t xml:space="preserve">Held for v5_6_0_12 or Subsequent Revisions (2):</w:t>
      </w:r>
    </w:p>
    <w:p>
      <w:pPr>
        <w:pStyle w:val="ListParagraph"/>
        <w:numPr>
          <w:ilvl w:val="0"/>
          <w:numId w:val="1"/>
        </w:numPr>
        <w:spacing w:after="80" w:line="280"/>
      </w:pPr>
      <w:r>
        <w:rPr>
          <w:rFonts w:ascii="Arial" w:cs="Arial" w:eastAsia="Arial" w:hAnsi="Arial"/>
          <w:b w:val="false"/>
          <w:bCs w:val="false"/>
          <w:i/>
          <w:iCs/>
          <w:sz w:val="22"/>
          <w:szCs w:val="22"/>
        </w:rPr>
        <w:t xml:space="preserve">Community-Held Hope Law</w:t>
      </w:r>
      <w:r>
        <w:rPr>
          <w:rFonts w:ascii="Arial" w:cs="Arial" w:eastAsia="Arial" w:hAnsi="Arial"/>
          <w:b w:val="false"/>
          <w:bCs w:val="false"/>
          <w:i w:val="false"/>
          <w:iCs w:val="false"/>
          <w:sz w:val="22"/>
          <w:szCs w:val="22"/>
        </w:rPr>
        <w:t xml:space="preserve"> (P3/GII, Candidate 10): The community-sustains-hope-through-individual-hope-failure dynamic is real and has multi-author support but operates in territory partially overlapping with FL.XXII Endurance-Hope Law at the individual scale and partially with FL.XXIX Corporate Emotional Integration Law at the corporate-soul scale. The principle may emerge as a distinct Foundational Law in subsequent work that surfaces additional articulation needed to distinguish it from the overlapping laws; held without prejudice for v5_6_0_12 attention.</w:t>
      </w:r>
    </w:p>
    <w:p>
      <w:pPr>
        <w:pStyle w:val="ListParagraph"/>
        <w:numPr>
          <w:ilvl w:val="0"/>
          <w:numId w:val="1"/>
        </w:numPr>
        <w:spacing w:after="80" w:line="280"/>
      </w:pPr>
      <w:r>
        <w:rPr>
          <w:rFonts w:ascii="Arial" w:cs="Arial" w:eastAsia="Arial" w:hAnsi="Arial"/>
          <w:b w:val="false"/>
          <w:bCs w:val="false"/>
          <w:i/>
          <w:iCs/>
          <w:sz w:val="22"/>
          <w:szCs w:val="22"/>
        </w:rPr>
        <w:t xml:space="preserve">Community Polity Structure / Ecclesial Architecture Law</w:t>
      </w:r>
      <w:r>
        <w:rPr>
          <w:rFonts w:ascii="Arial" w:cs="Arial" w:eastAsia="Arial" w:hAnsi="Arial"/>
          <w:b w:val="false"/>
          <w:bCs w:val="false"/>
          <w:i w:val="false"/>
          <w:iCs w:val="false"/>
          <w:sz w:val="22"/>
          <w:szCs w:val="22"/>
        </w:rPr>
        <w:t xml:space="preserve"> (P3/GVI, Candidate 14): The community polity dynamic operates as architectural framework within which the community's other operations are conducted, but the broad-acceptance criterion is contested across traditions on the specific polity-form. The candidate would likely require Band 3-style articulation (admit the principle that some polity-structure operates as framework; leave specific polity-forms to tradition-by-tradition theological work). Held for v5_6_0_12 dedicated attention to the Group VI architectural-framework at middle scales per v5_6_0_8 Q6 working judgment and v5_6_0_10 Q4 confirmation.</w:t>
      </w:r>
    </w:p>
    <w:p>
      <w:pPr>
        <w:spacing w:after="160" w:line="300"/>
      </w:pPr>
      <w:r>
        <w:rPr>
          <w:rFonts w:ascii="Arial" w:cs="Arial" w:eastAsia="Arial" w:hAnsi="Arial"/>
          <w:b/>
          <w:bCs/>
          <w:i w:val="false"/>
          <w:iCs w:val="false"/>
          <w:sz w:val="22"/>
          <w:szCs w:val="22"/>
        </w:rPr>
        <w:t xml:space="preserve">Demoted to Noted-but-Not-Recommended (8 candidates plus 1 absorbed):</w:t>
      </w:r>
    </w:p>
    <w:p>
      <w:pPr>
        <w:pStyle w:val="ListParagraph"/>
        <w:numPr>
          <w:ilvl w:val="0"/>
          <w:numId w:val="1"/>
        </w:numPr>
        <w:spacing w:after="80" w:line="280"/>
      </w:pPr>
      <w:r>
        <w:rPr>
          <w:rFonts w:ascii="Arial" w:cs="Arial" w:eastAsia="Arial" w:hAnsi="Arial"/>
          <w:b w:val="false"/>
          <w:bCs w:val="false"/>
          <w:i/>
          <w:iCs/>
          <w:sz w:val="22"/>
          <w:szCs w:val="22"/>
        </w:rPr>
        <w:t xml:space="preserve">Corporate Grief Work / Communal Mourning Law</w:t>
      </w:r>
      <w:r>
        <w:rPr>
          <w:rFonts w:ascii="Arial" w:cs="Arial" w:eastAsia="Arial" w:hAnsi="Arial"/>
          <w:b w:val="false"/>
          <w:bCs w:val="false"/>
          <w:i w:val="false"/>
          <w:iCs w:val="false"/>
          <w:sz w:val="22"/>
          <w:szCs w:val="22"/>
        </w:rPr>
        <w:t xml:space="preserve"> (Candidate 1): The grief specificity is the most canonically-articulated case of corporate emotional integration, but absorbing it into FL.XXIX's broader bidirectional framing produces a cleaner structural treatment than admitting it as a separate law. The grief case is articulated within FL.XXIX's chapter as the canonical operational form.</w:t>
      </w:r>
    </w:p>
    <w:p>
      <w:pPr>
        <w:pStyle w:val="ListParagraph"/>
        <w:numPr>
          <w:ilvl w:val="0"/>
          <w:numId w:val="1"/>
        </w:numPr>
        <w:spacing w:after="80" w:line="280"/>
      </w:pPr>
      <w:r>
        <w:rPr>
          <w:rFonts w:ascii="Arial" w:cs="Arial" w:eastAsia="Arial" w:hAnsi="Arial"/>
          <w:b w:val="false"/>
          <w:bCs w:val="false"/>
          <w:i/>
          <w:iCs/>
          <w:sz w:val="22"/>
          <w:szCs w:val="22"/>
        </w:rPr>
        <w:t xml:space="preserve">Communal Emotional Regulation Law</w:t>
      </w:r>
      <w:r>
        <w:rPr>
          <w:rFonts w:ascii="Arial" w:cs="Arial" w:eastAsia="Arial" w:hAnsi="Arial"/>
          <w:b w:val="false"/>
          <w:bCs w:val="false"/>
          <w:i w:val="false"/>
          <w:iCs w:val="false"/>
          <w:sz w:val="22"/>
          <w:szCs w:val="22"/>
        </w:rPr>
        <w:t xml:space="preserve"> (Candidate 4): Operational territory is real (community's stable emotional patterns regulating individual members through proximity-and-relational structure) but the principle is hard to state as a directional cause-and-effect rather than as a feature of multiple other laws. Operationally held within FL.XXIX and FL.XXX without distinct admission.</w:t>
      </w:r>
    </w:p>
    <w:p>
      <w:pPr>
        <w:pStyle w:val="ListParagraph"/>
        <w:numPr>
          <w:ilvl w:val="0"/>
          <w:numId w:val="1"/>
        </w:numPr>
        <w:spacing w:after="80" w:line="280"/>
      </w:pPr>
      <w:r>
        <w:rPr>
          <w:rFonts w:ascii="Arial" w:cs="Arial" w:eastAsia="Arial" w:hAnsi="Arial"/>
          <w:b w:val="false"/>
          <w:bCs w:val="false"/>
          <w:i/>
          <w:iCs/>
          <w:sz w:val="22"/>
          <w:szCs w:val="22"/>
        </w:rPr>
        <w:t xml:space="preserve">Joint Discernment Under Cognitive Load Law</w:t>
      </w:r>
      <w:r>
        <w:rPr>
          <w:rFonts w:ascii="Arial" w:cs="Arial" w:eastAsia="Arial" w:hAnsi="Arial"/>
          <w:b w:val="false"/>
          <w:bCs w:val="false"/>
          <w:i w:val="false"/>
          <w:iCs w:val="false"/>
          <w:sz w:val="22"/>
          <w:szCs w:val="22"/>
        </w:rPr>
        <w:t xml:space="preserve"> (Candidate 6): The candidate's distinction from FL.XX Gathered-Body Discernment Law is operationally real (Spirit-mediated discernment vs. cognitive-load joint operation) but not clean enough at present articulation. Held without prejudice; subsequent work may surface clearer articulation.</w:t>
      </w:r>
    </w:p>
    <w:p>
      <w:pPr>
        <w:pStyle w:val="ListParagraph"/>
        <w:numPr>
          <w:ilvl w:val="0"/>
          <w:numId w:val="1"/>
        </w:numPr>
        <w:spacing w:after="80" w:line="280"/>
      </w:pPr>
      <w:r>
        <w:rPr>
          <w:rFonts w:ascii="Arial" w:cs="Arial" w:eastAsia="Arial" w:hAnsi="Arial"/>
          <w:b w:val="false"/>
          <w:bCs w:val="false"/>
          <w:i/>
          <w:iCs/>
          <w:sz w:val="22"/>
          <w:szCs w:val="22"/>
        </w:rPr>
        <w:t xml:space="preserve">Shared Sense-Making Frameworks Law</w:t>
      </w:r>
      <w:r>
        <w:rPr>
          <w:rFonts w:ascii="Arial" w:cs="Arial" w:eastAsia="Arial" w:hAnsi="Arial"/>
          <w:b w:val="false"/>
          <w:bCs w:val="false"/>
          <w:i w:val="false"/>
          <w:iCs w:val="false"/>
          <w:sz w:val="22"/>
          <w:szCs w:val="22"/>
        </w:rPr>
        <w:t xml:space="preserve"> (Candidate 7): Operational territory overlaps significantly with FL.XXVI Doctrinal Calcification Law at the generational-tradition scale and with FL.XXXI Corporate Scriptural Reception Law at the community-mind scale; the principle does not stand as distinct from those laws at present articulation.</w:t>
      </w:r>
    </w:p>
    <w:p>
      <w:pPr>
        <w:pStyle w:val="ListParagraph"/>
        <w:numPr>
          <w:ilvl w:val="0"/>
          <w:numId w:val="1"/>
        </w:numPr>
        <w:spacing w:after="80" w:line="280"/>
      </w:pPr>
      <w:r>
        <w:rPr>
          <w:rFonts w:ascii="Arial" w:cs="Arial" w:eastAsia="Arial" w:hAnsi="Arial"/>
          <w:b w:val="false"/>
          <w:bCs w:val="false"/>
          <w:i/>
          <w:iCs/>
          <w:sz w:val="22"/>
          <w:szCs w:val="22"/>
        </w:rPr>
        <w:t xml:space="preserve">Communal Pattern-Recognition Across Time Law</w:t>
      </w:r>
      <w:r>
        <w:rPr>
          <w:rFonts w:ascii="Arial" w:cs="Arial" w:eastAsia="Arial" w:hAnsi="Arial"/>
          <w:b w:val="false"/>
          <w:bCs w:val="false"/>
          <w:i w:val="false"/>
          <w:iCs w:val="false"/>
          <w:sz w:val="22"/>
          <w:szCs w:val="22"/>
        </w:rPr>
        <w:t xml:space="preserve"> (Candidate 8): The "produces pattern-recognition" claim is more descriptive than directional and does not clear the directionality criterion. The operational territory is held within FL.XXVIII Generational Nested Structure Law's articulation of the tradition's inter-generational continuity.</w:t>
      </w:r>
    </w:p>
    <w:p>
      <w:pPr>
        <w:pStyle w:val="ListParagraph"/>
        <w:numPr>
          <w:ilvl w:val="0"/>
          <w:numId w:val="1"/>
        </w:numPr>
        <w:spacing w:after="80" w:line="280"/>
      </w:pPr>
      <w:r>
        <w:rPr>
          <w:rFonts w:ascii="Arial" w:cs="Arial" w:eastAsia="Arial" w:hAnsi="Arial"/>
          <w:b w:val="false"/>
          <w:bCs w:val="false"/>
          <w:i/>
          <w:iCs/>
          <w:sz w:val="22"/>
          <w:szCs w:val="22"/>
        </w:rPr>
        <w:t xml:space="preserve">Community-Held Spiritual Direction / Soul Friendship Law</w:t>
      </w:r>
      <w:r>
        <w:rPr>
          <w:rFonts w:ascii="Arial" w:cs="Arial" w:eastAsia="Arial" w:hAnsi="Arial"/>
          <w:b w:val="false"/>
          <w:bCs w:val="false"/>
          <w:i w:val="false"/>
          <w:iCs w:val="false"/>
          <w:sz w:val="22"/>
          <w:szCs w:val="22"/>
        </w:rPr>
        <w:t xml:space="preserve"> (Candidate 11): Multiple scripturally-strong cases (Jonathan-David, Naomi-Ruth, Elijah-Elisha, Paul-Timothy) but they vary so substantially that articulating a single Foundational Law covering them is challenging. Operationally held within FL.XIX Spirit Anointing Transmission Law and FL.XXV Restoration-of-the-Erring Law and FL.XXX Communal Soul-Care for the Wounded Law without distinct admission.</w:t>
      </w:r>
    </w:p>
    <w:p>
      <w:pPr>
        <w:pStyle w:val="ListParagraph"/>
        <w:numPr>
          <w:ilvl w:val="0"/>
          <w:numId w:val="1"/>
        </w:numPr>
        <w:spacing w:after="80" w:line="280"/>
      </w:pPr>
      <w:r>
        <w:rPr>
          <w:rFonts w:ascii="Arial" w:cs="Arial" w:eastAsia="Arial" w:hAnsi="Arial"/>
          <w:b w:val="false"/>
          <w:bCs w:val="false"/>
          <w:i/>
          <w:iCs/>
          <w:sz w:val="22"/>
          <w:szCs w:val="22"/>
        </w:rPr>
        <w:t xml:space="preserve">The Communal Sabbath / Corporate Rest Integration Law</w:t>
      </w:r>
      <w:r>
        <w:rPr>
          <w:rFonts w:ascii="Arial" w:cs="Arial" w:eastAsia="Arial" w:hAnsi="Arial"/>
          <w:b w:val="false"/>
          <w:bCs w:val="false"/>
          <w:i w:val="false"/>
          <w:iCs w:val="false"/>
          <w:sz w:val="22"/>
          <w:szCs w:val="22"/>
        </w:rPr>
        <w:t xml:space="preserve"> (Candidate 12): The community-scale operation of corporate cessation is already within FL.XXIII Sabbath Rest Law's scale-invariant scope. Noted in the FL.XXIII reference list entry as the community-scale operational form.</w:t>
      </w:r>
    </w:p>
    <w:p>
      <w:pPr>
        <w:pStyle w:val="ListParagraph"/>
        <w:numPr>
          <w:ilvl w:val="0"/>
          <w:numId w:val="1"/>
        </w:numPr>
        <w:spacing w:after="80" w:line="280"/>
      </w:pPr>
      <w:r>
        <w:rPr>
          <w:rFonts w:ascii="Arial" w:cs="Arial" w:eastAsia="Arial" w:hAnsi="Arial"/>
          <w:b w:val="false"/>
          <w:bCs w:val="false"/>
          <w:i/>
          <w:iCs/>
          <w:sz w:val="22"/>
          <w:szCs w:val="22"/>
        </w:rPr>
        <w:t xml:space="preserve">Theological Innovation and Conservation in Community Law</w:t>
      </w:r>
      <w:r>
        <w:rPr>
          <w:rFonts w:ascii="Arial" w:cs="Arial" w:eastAsia="Arial" w:hAnsi="Arial"/>
          <w:b w:val="false"/>
          <w:bCs w:val="false"/>
          <w:i w:val="false"/>
          <w:iCs w:val="false"/>
          <w:sz w:val="22"/>
          <w:szCs w:val="22"/>
        </w:rPr>
        <w:t xml:space="preserve"> (Candidate 13): The principle is at the meta-level (innovation-conservation tension) rather than at the operational level (specific cause-and-effect dynamic); does not clear the directionality criterion at the level the inclusion bar requires.</w:t>
      </w:r>
    </w:p>
    <w:p>
      <w:pPr>
        <w:pStyle w:val="ListParagraph"/>
        <w:numPr>
          <w:ilvl w:val="0"/>
          <w:numId w:val="1"/>
        </w:numPr>
        <w:spacing w:after="80" w:line="280"/>
      </w:pPr>
      <w:r>
        <w:rPr>
          <w:rFonts w:ascii="Arial" w:cs="Arial" w:eastAsia="Arial" w:hAnsi="Arial"/>
          <w:b w:val="false"/>
          <w:bCs w:val="false"/>
          <w:i/>
          <w:iCs/>
          <w:sz w:val="22"/>
          <w:szCs w:val="22"/>
        </w:rPr>
        <w:t xml:space="preserve">The Communion-of-Saints Architecture / Community Across Time Law</w:t>
      </w:r>
      <w:r>
        <w:rPr>
          <w:rFonts w:ascii="Arial" w:cs="Arial" w:eastAsia="Arial" w:hAnsi="Arial"/>
          <w:b w:val="false"/>
          <w:bCs w:val="false"/>
          <w:i w:val="false"/>
          <w:iCs w:val="false"/>
          <w:sz w:val="22"/>
          <w:szCs w:val="22"/>
        </w:rPr>
        <w:t xml:space="preserve"> (Candidate 15): Operationally held within FL.XXVIII Generational Nested Structure Law's eschatological-people-of-God scale of the nesting.</w:t>
      </w:r>
    </w:p>
    <w:p>
      <w:pPr>
        <w:spacing w:after="160" w:line="300"/>
      </w:pPr>
      <w:r>
        <w:rPr>
          <w:rFonts w:ascii="Arial" w:cs="Arial" w:eastAsia="Arial" w:hAnsi="Arial"/>
          <w:b w:val="false"/>
          <w:bCs w:val="false"/>
          <w:i w:val="false"/>
          <w:iCs w:val="false"/>
          <w:sz w:val="22"/>
          <w:szCs w:val="22"/>
        </w:rPr>
        <w:t xml:space="preserve">The eight demoted candidates plus the one absorbed (nine total) represent the conservative-inclusion bias the catalog continues to operate under. The territory the candidates address is real in each case; the catalog's working judgment is that the Foundational tier's inclusion bar warrants principle-level operational distinctness rather than admission on operational reality alone. Subsequent revisions may revisit any of the noted-but-not-recommended candidates if additional articulation surfaces the principle-level operational distinctness the inclusion bar requires.</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8 — Closing Note update</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"Closing Note on v5_6_0_10" section header.</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Update to "Closing Note on v5_6_0_11" and revise contents.</w:t>
      </w:r>
    </w:p>
    <w:p>
      <w:pPr>
        <w:spacing w:after="160" w:line="300"/>
      </w:pPr>
      <w:r>
        <w:rPr>
          <w:rFonts w:ascii="Arial" w:cs="Arial" w:eastAsia="Arial" w:hAnsi="Arial"/>
          <w:b/>
          <w:bCs/>
          <w:i w:val="false"/>
          <w:iCs w:val="false"/>
          <w:sz w:val="22"/>
          <w:szCs w:val="22"/>
        </w:rPr>
        <w:t xml:space="preserve">Replacement section in full:</w:t>
      </w:r>
    </w:p>
    <w:p>
      <w:pPr>
        <w:pStyle w:val="Heading3"/>
        <w:spacing w:after="160" w:before="240"/>
      </w:pPr>
      <w:r>
        <w:rPr>
          <w:rFonts w:ascii="Arial" w:cs="Arial" w:eastAsia="Arial" w:hAnsi="Arial"/>
          <w:b/>
          <w:bCs/>
          <w:sz w:val="26"/>
          <w:szCs w:val="26"/>
        </w:rPr>
        <w:t xml:space="preserve">Closing Note on v5_6_0_11</w:t>
      </w:r>
    </w:p>
    <w:p>
      <w:pPr>
        <w:spacing w:after="160" w:line="300"/>
      </w:pPr>
      <w:r>
        <w:rPr>
          <w:rFonts w:ascii="Arial" w:cs="Arial" w:eastAsia="Arial" w:hAnsi="Arial"/>
          <w:b w:val="false"/>
          <w:bCs w:val="false"/>
          <w:i w:val="false"/>
          <w:iCs w:val="false"/>
          <w:sz w:val="22"/>
          <w:szCs w:val="22"/>
        </w:rPr>
        <w:t xml:space="preserve">The present revision is the v5_6_0_11 multi-candidate expansion pass at Period 3 / Groups III–IV (with scope per v5_6_0_10 Q1 approval covering Period 3 row's structural completion). The pass admits four Foundational Laws (FL.XXIX Corporate Emotional Integration, FL.XXX Communal Soul-Care for the Wounded, FL.XXXI Corporate Scriptural Reception, FL.XXXII Communal Worship Heart-Alignment) and applies substantial Vol 5 chapter updates including the body-of-Christ master-frame sub-section that integrates the structural-foundation document's findings into the catalog's articulation. The Vol 1 overview chapter is updated to v5_6_0_25 with the title moving from "Twenty-Eight" to "Thirty-Two." The catalog at v5_6_0_11 holds 48 analyzed entries, 32 Foundational Laws, 9 Speculative ◆ entries, zero Open Unknowns, 1 anomaly, and 6 Vol 3 forward-references.</w:t>
      </w:r>
    </w:p>
    <w:p>
      <w:pPr>
        <w:spacing w:after="160" w:line="300"/>
      </w:pPr>
      <w:r>
        <w:rPr>
          <w:rFonts w:ascii="Arial" w:cs="Arial" w:eastAsia="Arial" w:hAnsi="Arial"/>
          <w:b w:val="false"/>
          <w:bCs w:val="false"/>
          <w:i w:val="false"/>
          <w:iCs w:val="false"/>
          <w:sz w:val="22"/>
          <w:szCs w:val="22"/>
        </w:rPr>
        <w:t xml:space="preserve">The Period 3 row now holds 9 Foundational entries across Groups I, II, III, IV, and V — Group VI remains held for v5_6_0_12 attention as the Group VI architectural-framework work begins. The pass's stress-test outcomes (four admitted as finalists; two held for subsequent revisions; eight demoted to noted-but-not-recommended with one candidate's content absorbed) demonstrate the catalog's continued conservative-inclusion bias and the inclusion bar's effective operation under the expansion pass methodology.</w:t>
      </w:r>
    </w:p>
    <w:p>
      <w:pPr>
        <w:spacing w:after="160" w:line="300"/>
      </w:pPr>
      <w:r>
        <w:rPr>
          <w:rFonts w:ascii="Arial" w:cs="Arial" w:eastAsia="Arial" w:hAnsi="Arial"/>
          <w:b w:val="false"/>
          <w:bCs w:val="false"/>
          <w:i w:val="false"/>
          <w:iCs w:val="false"/>
          <w:sz w:val="22"/>
          <w:szCs w:val="22"/>
        </w:rPr>
        <w:t xml:space="preserve">The next revision (v5_6_0_12) is anticipated to address the Group VI architectural-framework at middle scales per the v5_6_0_8 Q6 working judgment and the v5_6_0_10 Q4 confirmation. The Group VI candidates would include: the dyadic pair-bond architecture at P2/GVI (operational territory: marriage-and-covenant-friendship structural arrangements); the community polity architecture at P3/GVI (held from v5_6_0_11 as Candidate 14, with Band 3-style articulation anticipated); and possibly the cosmic-eschatological architecture at P5/GVI (the heavenly worship's architectural frame at Rev. 4–5, which may relate to FL.XXVIII Generational Nested Structure Law's eschatological scale). The v5_6_0_12 revision may be a focused admission or a multi-candidate expansion pass depending on the candidate field's density at the Group VI middle-scale territory.</w:t>
      </w:r>
    </w:p>
    <w:p>
      <w:pPr>
        <w:spacing w:after="160" w:line="300"/>
      </w:pPr>
      <w:r>
        <w:rPr>
          <w:rFonts w:ascii="Arial" w:cs="Arial" w:eastAsia="Arial" w:hAnsi="Arial"/>
          <w:b w:val="false"/>
          <w:bCs w:val="false"/>
          <w:i w:val="false"/>
          <w:iCs w:val="false"/>
          <w:sz w:val="22"/>
          <w:szCs w:val="22"/>
        </w:rPr>
        <w:t xml:space="preserve">Subsequent revisions are anticipated to address the Period 5 sparseness territories (cosmic-eschatological territory beyond the existing entries; Suffering-as-Formation Loop's eventual companion entries at the cosmic scale; the apocalyptic-imagination material) and any further under-population the catalog's continued review surfaces. The architecture established at v5_6_0_5 remains stable through the v5_6_0_11 expansion. The body-of-Christ master-frame integrated at the present revision adds a structural articulation to the catalog's toolkit without modifying the structural axes or the Group designations.</w:t>
      </w:r>
    </w:p>
    <w:p>
      <w:pPr>
        <w:spacing w:after="160" w:line="300"/>
      </w:pPr>
      <w:r>
        <w:rPr>
          <w:rFonts w:ascii="Arial" w:cs="Arial" w:eastAsia="Arial" w:hAnsi="Arial"/>
          <w:b w:val="false"/>
          <w:bCs w:val="false"/>
          <w:i w:val="false"/>
          <w:iCs w:val="false"/>
          <w:sz w:val="22"/>
          <w:szCs w:val="22"/>
        </w:rPr>
        <w:t xml:space="preserve">The expansion arc's cumulative achievement across v5_6_0_5 through v5_6_0_11 — nineteen new Foundational Laws across seven revisions, bringing the Foundational tier from thirteen at v5_6_0_4 to thirty-two at the present revision — represents the most substantial sustained development in the catalog's history. The architecture has accommodated the expansion without structural modification, with the recent Band 3 admission, constitutive bidirectional paired-cell construction, community-relational substrate triplet, inverted-confidence parent-child relationship, architectural-frame coherence-holder pattern, and body-of-Christ master-frame all operating within the v5_6_0_5 architecture without requiring its revision.</w:t>
      </w:r>
    </w:p>
    <w:p>
      <w:r>
        <w:br w:type="page"/>
      </w:r>
    </w:p>
    <w:p>
      <w:pPr>
        <w:pStyle w:val="Heading1"/>
        <w:spacing w:after="240" w:before="360"/>
      </w:pPr>
      <w:r>
        <w:rPr>
          <w:rFonts w:ascii="Arial" w:cs="Arial" w:eastAsia="Arial" w:hAnsi="Arial"/>
          <w:b/>
          <w:bCs/>
          <w:sz w:val="36"/>
          <w:szCs w:val="36"/>
        </w:rPr>
        <w:t xml:space="preserve">Section F · Residual Key Questions for v5_6_0_12</w:t>
      </w:r>
    </w:p>
    <w:p>
      <w:pPr>
        <w:spacing w:after="160" w:line="300"/>
      </w:pPr>
      <w:r>
        <w:rPr>
          <w:rFonts w:ascii="Arial" w:cs="Arial" w:eastAsia="Arial" w:hAnsi="Arial"/>
          <w:b w:val="false"/>
          <w:bCs w:val="false"/>
          <w:i w:val="false"/>
          <w:iCs w:val="false"/>
          <w:sz w:val="22"/>
          <w:szCs w:val="22"/>
        </w:rPr>
        <w:t xml:space="preserve">The v5_6_0_11 revision closes with four residual key questions for v5_6_0_12 attention. Each question has a working judgment in italics that you may ratify or counter-propose.</w:t>
      </w:r>
    </w:p>
    <w:p>
      <w:pPr>
        <w:pStyle w:val="Heading2"/>
        <w:spacing w:after="160" w:before="240"/>
      </w:pPr>
      <w:r>
        <w:rPr>
          <w:rFonts w:ascii="Arial" w:cs="Arial" w:eastAsia="Arial" w:hAnsi="Arial"/>
          <w:b/>
          <w:bCs/>
          <w:sz w:val="30"/>
          <w:szCs w:val="30"/>
        </w:rPr>
        <w:t xml:space="preserve">Q1 — v5_6_0_12 Scope</w:t>
      </w:r>
    </w:p>
    <w:p>
      <w:pPr>
        <w:spacing w:after="160" w:line="300"/>
      </w:pPr>
      <w:r>
        <w:rPr>
          <w:rFonts w:ascii="Arial" w:cs="Arial" w:eastAsia="Arial" w:hAnsi="Arial"/>
          <w:b w:val="false"/>
          <w:bCs w:val="false"/>
          <w:i w:val="false"/>
          <w:iCs w:val="false"/>
          <w:sz w:val="22"/>
          <w:szCs w:val="22"/>
        </w:rPr>
        <w:t xml:space="preserve">The v5_6_0_12 revision is anticipated to address the Group VI architectural-framework at middle scales per the v5_6_0_8 Q4/Q6 sequencing and the v5_6_0_10 Q4 confirmation. Should v5_6_0_12 be a focused single-admission pass (one candidate at a time with full attention), or a multi-candidate expansion pass at Group VI middle scales (parallel to the present v5_6_0_11 pass at Period 3)?</w:t>
      </w:r>
    </w:p>
    <w:p>
      <w:pPr>
        <w:spacing w:after="160" w:line="300"/>
      </w:pPr>
      <w:r>
        <w:rPr>
          <w:rFonts w:ascii="Arial" w:cs="Arial" w:eastAsia="Arial" w:hAnsi="Arial"/>
          <w:b/>
          <w:bCs/>
          <w:i/>
          <w:iCs/>
          <w:sz w:val="22"/>
          <w:szCs w:val="22"/>
        </w:rPr>
        <w:t xml:space="preserve">Working judgment: focused single-admission pass.</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Group VI architectural-framework work involves Band 3-style articulation considerations (polity-form contestation across traditions; specific operational forms vs. principle-level admission), and these warrant focused attention rather than multi-candidate evaluation. The polity-structure admission alone could occupy a focused revision's scope, with subsequent revisions addressing the dyadic pair-bond architecture at P2/GVI and the cosmic-eschatological architecture at P5/GVI. Counter-propose if you prefer multi-candidate scope.</w:t>
      </w:r>
    </w:p>
    <w:p>
      <w:pPr>
        <w:pStyle w:val="Heading2"/>
        <w:spacing w:after="160" w:before="240"/>
      </w:pPr>
      <w:r>
        <w:rPr>
          <w:rFonts w:ascii="Arial" w:cs="Arial" w:eastAsia="Arial" w:hAnsi="Arial"/>
          <w:b/>
          <w:bCs/>
          <w:sz w:val="30"/>
          <w:szCs w:val="30"/>
        </w:rPr>
        <w:t xml:space="preserve">Q2 — Community Polity Structure Articulation</w:t>
      </w:r>
    </w:p>
    <w:p>
      <w:pPr>
        <w:spacing w:after="160" w:line="300"/>
      </w:pPr>
      <w:r>
        <w:rPr>
          <w:rFonts w:ascii="Arial" w:cs="Arial" w:eastAsia="Arial" w:hAnsi="Arial"/>
          <w:b w:val="false"/>
          <w:bCs w:val="false"/>
          <w:i w:val="false"/>
          <w:iCs w:val="false"/>
          <w:sz w:val="22"/>
          <w:szCs w:val="22"/>
        </w:rPr>
        <w:t xml:space="preserve">The Community Polity Structure / Ecclesial Architecture Law (Candidate 14 held from v5_6_0_11) would address polity-structure as the architectural framework conditioning the community's operations. The candidate's broad-acceptance criterion requires Band 3-style articulation similar to FL.XXIII Sabbath Rest Law — admit the principle that some polity-structure operates as framework; leave specific polity-forms (episcopal, presbyterian, congregational, etc.) to tradition-by-tradition theological work. Is this the right articulation approach, or do you prefer a different framing?</w:t>
      </w:r>
    </w:p>
    <w:p>
      <w:pPr>
        <w:spacing w:after="160" w:line="300"/>
      </w:pPr>
      <w:r>
        <w:rPr>
          <w:rFonts w:ascii="Arial" w:cs="Arial" w:eastAsia="Arial" w:hAnsi="Arial"/>
          <w:b/>
          <w:bCs/>
          <w:i/>
          <w:iCs/>
          <w:sz w:val="22"/>
          <w:szCs w:val="22"/>
        </w:rPr>
        <w:t xml:space="preserve">Working judgment: Band 3-style articulation is the right approach.</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principle (polity-structure conditions community operations) holds across traditions; the specific polity-forms are contested. The Band 3 admission would parallel FL.XXIII's structure: admit the principle on multi-author scriptural support (Acts 6, Acts 14:23, 1 Tim. 3, Titus 1, Eph. 4:11, 1 Cor. 12:27–31); articulate the principle's operational dynamics; leave the specific polity-form theological work to the various traditions. The chapter could include a dedicated sub-section on the principle-vs-specific-form distinction parallel to FL.XXIII's dedicated principle-from-commandment sub-section.</w:t>
      </w:r>
    </w:p>
    <w:p>
      <w:pPr>
        <w:pStyle w:val="Heading2"/>
        <w:spacing w:after="160" w:before="240"/>
      </w:pPr>
      <w:r>
        <w:rPr>
          <w:rFonts w:ascii="Arial" w:cs="Arial" w:eastAsia="Arial" w:hAnsi="Arial"/>
          <w:b/>
          <w:bCs/>
          <w:sz w:val="30"/>
          <w:szCs w:val="30"/>
        </w:rPr>
        <w:t xml:space="preserve">Q3 — Dyadic Pair-Bond Architecture at P2/GVI</w:t>
      </w:r>
    </w:p>
    <w:p>
      <w:pPr>
        <w:spacing w:after="160" w:line="300"/>
      </w:pPr>
      <w:r>
        <w:rPr>
          <w:rFonts w:ascii="Arial" w:cs="Arial" w:eastAsia="Arial" w:hAnsi="Arial"/>
          <w:b w:val="false"/>
          <w:bCs w:val="false"/>
          <w:i w:val="false"/>
          <w:iCs w:val="false"/>
          <w:sz w:val="22"/>
          <w:szCs w:val="22"/>
        </w:rPr>
        <w:t xml:space="preserve">The Period 2 / Group VI cell (Two-or-Three / Structural Frame) holds the dyadic pair-bond architectural territory — the marriage covenant, the close-friendship covenant (Jonathan-David type), the discipleship dyad (Paul-Timothy type), and similar two-or-three structured relationships. The cell currently holds no Foundational entries. Should v5_6_0_12 address this cell as part of the Group VI architectural-framework work?</w:t>
      </w:r>
    </w:p>
    <w:p>
      <w:pPr>
        <w:spacing w:after="160" w:line="300"/>
      </w:pPr>
      <w:r>
        <w:rPr>
          <w:rFonts w:ascii="Arial" w:cs="Arial" w:eastAsia="Arial" w:hAnsi="Arial"/>
          <w:b/>
          <w:bCs/>
          <w:i/>
          <w:iCs/>
          <w:sz w:val="22"/>
          <w:szCs w:val="22"/>
        </w:rPr>
        <w:t xml:space="preserve">Working judgment: yes, with marriage as the primary candidate.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Marriage has exceptional multi-author scriptural support (Gen. 2:18–25; Mal. 2:14; Matt. 19:4–6; Eph. 5:22–33; Heb. 13:4), uncontested broad acceptance across traditions, clear directionality (covenant-architecture conditions the operational dynamics within the dyad), and principle-level operation. The candidate articulation would name marriage as a covenantal architectural arrangement that operates as the framework within which the dyadic relationship's other operations are conducted. Friendship-covenant (Jonathan-David type) and discipleship dyad articulation could follow in subsequent revisions or be held in the marriage chapter as related dyadic-architectural forms.</w:t>
      </w:r>
    </w:p>
    <w:p>
      <w:pPr>
        <w:pStyle w:val="Heading2"/>
        <w:spacing w:after="160" w:before="240"/>
      </w:pPr>
      <w:r>
        <w:rPr>
          <w:rFonts w:ascii="Arial" w:cs="Arial" w:eastAsia="Arial" w:hAnsi="Arial"/>
          <w:b/>
          <w:bCs/>
          <w:sz w:val="30"/>
          <w:szCs w:val="30"/>
        </w:rPr>
        <w:t xml:space="preserve">Q4 — Period 5 Sparseness Timing</w:t>
      </w:r>
    </w:p>
    <w:p>
      <w:pPr>
        <w:spacing w:after="160" w:line="300"/>
      </w:pPr>
      <w:r>
        <w:rPr>
          <w:rFonts w:ascii="Arial" w:cs="Arial" w:eastAsia="Arial" w:hAnsi="Arial"/>
          <w:b w:val="false"/>
          <w:bCs w:val="false"/>
          <w:i w:val="false"/>
          <w:iCs w:val="false"/>
          <w:sz w:val="22"/>
          <w:szCs w:val="22"/>
        </w:rPr>
        <w:t xml:space="preserve">The Period 5 (cosmic-eschatological) row remains sparsely populated relative to the other periods. The v5_6_0_6 expansion pass identified Period 5 sparseness as a structural concern worth addressing in future revisions. Should v5_6_0_12 begin work at Period 5, or should the Group VI architectural-framework work at middle scales precede Period 5 attention?</w:t>
      </w:r>
    </w:p>
    <w:p>
      <w:pPr>
        <w:spacing w:after="160" w:line="300"/>
      </w:pPr>
      <w:r>
        <w:rPr>
          <w:rFonts w:ascii="Arial" w:cs="Arial" w:eastAsia="Arial" w:hAnsi="Arial"/>
          <w:b/>
          <w:bCs/>
          <w:i/>
          <w:iCs/>
          <w:sz w:val="22"/>
          <w:szCs w:val="22"/>
        </w:rPr>
        <w:t xml:space="preserve">Working judgment: Group VI architectural-framework first, Period 5 in v5_6_0_13 or later.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Group VI architectural-framework work at middle scales is sequentially appropriate after the v5_6_0_11 community-scale row completion — the architectural envelope at each scale receives attention before moving to the next sparse territory. The Period 5 cosmic-eschatological territory would be appropriate v5_6_0_13 or v5_6_0_14 work, with candidates such as Heavenly Worship Architecture (Rev. 4–5, related to FL.XXXII's eschatological grounding), Suffering-as-Formation Loop's eventual companion entries at cosmic scale, and the apocalyptic-imagination material. Counter-propose if you want Period 5 work to precede Group VI middle-scale work.</w:t>
      </w:r>
    </w:p>
    <w:p>
      <w:r>
        <w:br w:type="page"/>
      </w:r>
    </w:p>
    <w:p>
      <w:pPr>
        <w:pStyle w:val="Heading1"/>
        <w:spacing w:after="240" w:before="360"/>
      </w:pPr>
      <w:r>
        <w:rPr>
          <w:rFonts w:ascii="Arial" w:cs="Arial" w:eastAsia="Arial" w:hAnsi="Arial"/>
          <w:b/>
          <w:bCs/>
          <w:sz w:val="36"/>
          <w:szCs w:val="36"/>
        </w:rPr>
        <w:t xml:space="preserve">Section G · Closing Note</w:t>
      </w:r>
    </w:p>
    <w:p>
      <w:pPr>
        <w:spacing w:after="160" w:line="300"/>
      </w:pPr>
      <w:r>
        <w:rPr>
          <w:rFonts w:ascii="Arial" w:cs="Arial" w:eastAsia="Arial" w:hAnsi="Arial"/>
          <w:b w:val="false"/>
          <w:bCs w:val="false"/>
          <w:i w:val="false"/>
          <w:iCs w:val="false"/>
          <w:sz w:val="22"/>
          <w:szCs w:val="22"/>
        </w:rPr>
        <w:t xml:space="preserve">The v5_6_0_11 revision completes the substantial Period 3 community-scale row expansion that the v5_6_0_5 through v5_6_0_10 arc set up. The Period 3 row now holds 9 Foundational entries across Groups I, II, III, IV, and V, with Group VI remaining held for v5_6_0_12 attention as the Group VI architectural-framework work begins.</w:t>
      </w:r>
    </w:p>
    <w:p>
      <w:pPr>
        <w:spacing w:after="160" w:line="300"/>
      </w:pPr>
      <w:r>
        <w:rPr>
          <w:rFonts w:ascii="Arial" w:cs="Arial" w:eastAsia="Arial" w:hAnsi="Arial"/>
          <w:b w:val="false"/>
          <w:bCs w:val="false"/>
          <w:i w:val="false"/>
          <w:iCs w:val="false"/>
          <w:sz w:val="22"/>
          <w:szCs w:val="22"/>
        </w:rPr>
        <w:t xml:space="preserve">The expansion arc's structural integrity merits explicit observation. Nineteen new Foundational Laws across seven revisions, with the Foundational tier growing from thirteen at v5_6_0_4 to thirty-two at v5_6_0_11, represents the catalog's most substantial sustained development. The v5_6_0_5 architecture has accommodated the expansion without modification — the two structural axes remain (the period-vs-group axis and the parent-child relationship axis), the Mirror discipline's three forms continue to operate (statement form, constitutive bidirectional, orientation-neutral), the band-of-closeness clarification accommodates the Band 1, Band 2, and Band 3 admissions, and the new structural articulations (community-relational substrate, parent-child paired-cell construction, inverted-confidence relationship, architectural-frame coherence-holder, completed-row reveals, body-of-Christ master-frame) all operate within the v5_6_0_5 architecture without requiring its revision.</w:t>
      </w:r>
    </w:p>
    <w:p>
      <w:pPr>
        <w:spacing w:after="160" w:line="300"/>
      </w:pPr>
      <w:r>
        <w:rPr>
          <w:rFonts w:ascii="Arial" w:cs="Arial" w:eastAsia="Arial" w:hAnsi="Arial"/>
          <w:b w:val="false"/>
          <w:bCs w:val="false"/>
          <w:i w:val="false"/>
          <w:iCs w:val="false"/>
          <w:sz w:val="22"/>
          <w:szCs w:val="22"/>
        </w:rPr>
        <w:t xml:space="preserve">The corporate person-structure scriptural-definition document that preceded the present revision deserves explicit recognition as the structural-foundation work that enabled the v5_6_0_11 candidate evaluation. The document's identification of the scriptural grounding of each corporate Group, the body-of-Christ master-frame, and the relational-identity images operating alongside the person-structure parallel — produced in response to your question about whether the existing Group designations actually represent scriptural corporate structure — gave the v5_6_0_11 pass an evaluative frame far stronger than the assumed-parallel approach that would otherwise have operated. The pattern of structural-foundation work preceding candidate stress-tests is worth retaining for subsequent revisions where similar foundational questions arise.</w:t>
      </w:r>
    </w:p>
    <w:p>
      <w:pPr>
        <w:spacing w:after="160" w:line="300"/>
      </w:pPr>
      <w:r>
        <w:rPr>
          <w:rFonts w:ascii="Arial" w:cs="Arial" w:eastAsia="Arial" w:hAnsi="Arial"/>
          <w:b w:val="false"/>
          <w:bCs w:val="false"/>
          <w:i w:val="false"/>
          <w:iCs w:val="false"/>
          <w:sz w:val="22"/>
          <w:szCs w:val="22"/>
        </w:rPr>
        <w:t xml:space="preserve">The catalog's continued growth at v5_6_0_12 and beyond operates within the corporate person-structure articulation the present revision integrates. The Group VI architectural-framework work, the Period 5 sparseness territories, and any subsequent Period 3 or Period 4 expansion will all operate within the scriptural corporate structure the foundational document articulated.</w:t>
      </w:r>
    </w:p>
    <w:p>
      <w:pPr>
        <w:spacing w:after="160" w:line="300"/>
      </w:pPr>
      <w:r>
        <w:rPr>
          <w:rFonts w:ascii="Arial" w:cs="Arial" w:eastAsia="Arial" w:hAnsi="Arial"/>
          <w:b w:val="false"/>
          <w:bCs w:val="false"/>
          <w:i w:val="false"/>
          <w:iCs w:val="false"/>
          <w:sz w:val="22"/>
          <w:szCs w:val="22"/>
        </w:rPr>
        <w:t xml:space="preserve">Awaiting your ratification of the four residual key questions for v5_6_0_12.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30"/>
      <w:szCs w:val="30"/>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 w:type="paragraph" w:styleId="Heading4">
    <w:name w:val="Heading 4"/>
    <w:basedOn w:val="Normal"/>
    <w:next w:val="Normal"/>
    <w:qFormat/>
    <w:pPr>
      <w:spacing w:after="120" w:before="20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2026-05-21T22:11:13.205Z</dcterms:created>
  <dcterms:modified xsi:type="dcterms:W3CDTF">2026-05-21T22:11:13.206Z</dcterms:modified>
</cp:coreProperties>
</file>

<file path=docProps/custom.xml><?xml version="1.0" encoding="utf-8"?>
<Properties xmlns="http://schemas.openxmlformats.org/officeDocument/2006/custom-properties" xmlns:vt="http://schemas.openxmlformats.org/officeDocument/2006/docPropsVTypes"/>
</file>