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1-any-doubts"/>
    <w:p>
      <w:pPr>
        <w:pStyle w:val="Heading1"/>
      </w:pPr>
      <w:r>
        <w:t xml:space="preserve">Take-Home Sheet — Session 11: Any Doubts?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Personal Doubts Inventory — one page in the journal listing scriptures I want to believe more than I currently do. No shame. Just data. Over the quarter break, one chosen daily practice carries the rhythm. And the Quarterly Pulse (H11.4) goes home tonight — one page, five minutes, back in the bin at The Return’s door in January.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2026-09-09T19:08:49Z</dcterms:created>
  <dcterms:modified xsi:type="dcterms:W3CDTF">2026-09-09T19:08:49Z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