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c0733d94be64e1cd14c2437425c8fe5cc5d2cc"/>
    <w:p>
      <w:pPr>
        <w:pStyle w:val="Heading1"/>
      </w:pPr>
      <w:r>
        <w:t xml:space="preserve">Take-Home Sheet — Session</w:t>
      </w:r>
      <w:r>
        <w:t xml:space="preserve"> </w:t>
      </w:r>
      <w:r>
        <w:rPr>
          <w:b/>
          <w:bCs/>
          <w:i/>
          <w:iCs/>
        </w:rPr>
        <w:t xml:space="preserve">:</w:t>
      </w:r>
      <w:r>
        <w:rPr>
          <w:b/>
          <w:bCs/>
          <w:i/>
          <w:iCs/>
        </w:rPr>
        <w:t xml:space="preserve"> </w:t>
      </w:r>
      <w:r>
        <w:t xml:space="preserve">___________________</w:t>
      </w:r>
    </w:p>
    <w:p>
      <w:r>
        <w:pict>
          <v:rect style="width:0;height:1.5pt" o:hralign="center" o:hrstd="t" o:hr="t"/>
        </w:pict>
      </w:r>
    </w:p>
    <w:bookmarkStart w:id="9" w:name="the-practice-week-one"/>
    <w:p>
      <w:pPr>
        <w:spacing w:after="140"/>
      </w:pPr>
      <w:r>
        <w:rPr>
          <w:i/>
          <w:iCs/>
          <w:sz w:val="20"/>
          <w:szCs w:val="20"/>
        </w:rPr>
        <w:t xml:space="preserve">The standing practice, every day of the whole journey — morning, five minutes: “Lord, what are you up to today, and what do you want me to notice?” Evening, one journal line: “What did I notice today?”</w:t>
      </w:r>
    </w:p>
    <w:p>
      <w:pPr>
        <w:pStyle w:val="Heading2"/>
      </w:pPr>
      <w:r>
        <w:t xml:space="preserve">1. The practice — week one</w:t>
      </w:r>
    </w:p>
    <w:p>
      <w:pPr>
        <w:pStyle w:val="FirstParagraph"/>
      </w:pPr>
      <w:r>
        <w:rPr>
          <w:i/>
          <w:iCs/>
        </w:rPr>
        <w:t xml:space="preserve">One practice, stated in two or three sentences, doable in five to ten</w:t>
      </w:r>
      <w:r>
        <w:rPr>
          <w:i/>
          <w:iCs/>
        </w:rPr>
        <w:t xml:space="preserve"> </w:t>
      </w:r>
      <w:r>
        <w:rPr>
          <w:i/>
          <w:iCs/>
        </w:rPr>
        <w:t xml:space="preserve">minutes a day or in one sitting, exactly as the session taught it.</w:t>
      </w:r>
    </w:p>
    <w:p>
      <w:pPr>
        <w:pStyle w:val="BodyText"/>
      </w:pPr>
      <w:r>
        <w:rPr>
          <w:b/>
          <w:bCs/>
        </w:rPr>
        <w:t xml:space="preserve">Week one</w:t>
      </w:r>
      <w:r>
        <w:t xml:space="preserve"> </w:t>
      </w:r>
      <w:r>
        <w:rPr>
          <w:i/>
          <w:iCs/>
        </w:rPr>
        <w:t xml:space="preserve">(one box per day; if the practice asks for fewer, check the days you did 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 xml:space="preserve">3. The practice — week two</w:t>
      </w:r>
    </w:p>
    <w:p>
      <w:pPr>
        <w:pStyle w:val="FirstParagraph"/>
      </w:pPr>
      <w:r>
        <w:rPr>
          <w:i/>
          <w:iCs/>
        </w:rPr>
        <w:t xml:space="preserve">Continue, deepen, or repeat, as the session specifies — written here in</w:t>
      </w:r>
      <w:r>
        <w:rPr>
          <w:i/>
          <w:iCs/>
        </w:rPr>
        <w:t xml:space="preserve"> </w:t>
      </w:r>
      <w:r>
        <w:rPr>
          <w:i/>
          <w:iCs/>
        </w:rPr>
        <w:t xml:space="preserve">one or two sentences.</w:t>
      </w:r>
    </w:p>
    <w:p>
      <w:pPr>
        <w:pStyle w:val="BodyText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rPr>
          <w:i/>
          <w:iCs/>
        </w:rPr>
        <w:t xml:space="preserve">The single small thing to read, notice, finish, or bring before the next</w:t>
      </w:r>
      <w:r>
        <w:rPr>
          <w:i/>
          <w:iCs/>
        </w:rPr>
        <w:t xml:space="preserve"> </w:t>
      </w:r>
      <w:r>
        <w:rPr>
          <w:i/>
          <w:iCs/>
        </w:rPr>
        <w:t xml:space="preserve">evening — written here.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 missed box is never a failure — it is an invitation to return.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2026-09-09T21:53:40Z</dcterms:created>
  <dcterms:modified xsi:type="dcterms:W3CDTF">2026-09-09T21:53:40Z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