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3108a5db98594cb727bdcf2e2280238e3e91ad"/>
    <w:p>
      <w:pPr>
        <w:pStyle w:val="Heading1"/>
      </w:pPr>
      <w:r>
        <w:t xml:space="preserve">Take-Home Sheet — Session 5: Knowing and Being Known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spacing w:after="140"/>
      </w:pPr>
      <w:r>
        <w:rPr>
          <w:i/>
          <w:iCs/>
          <w:sz w:val="20"/>
          <w:szCs w:val="20"/>
        </w:rPr>
        <w:t xml:space="preserve">The standing practice, every day of the whole journey — morning, five minutes: “Lord, what are you up to today, and what do you want me to notice?” Evening, one journal line: “What did I notice today?”</w:t>
      </w:r>
    </w:p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Pick one friendship in your life. Pick one of the four conditions (Safe,</w:t>
      </w:r>
      <w:r>
        <w:t xml:space="preserve"> </w:t>
      </w:r>
      <w:r>
        <w:t xml:space="preserve">Present, Clear, Intentional). Practice it in that friendship more</w:t>
      </w:r>
      <w:r>
        <w:t xml:space="preserve"> </w:t>
      </w:r>
      <w:r>
        <w:t xml:space="preserve">intentionally than usual. Journal what happens.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Same friendship, second condition — or the same condition, deeper, if the</w:t>
      </w:r>
      <w:r>
        <w:t xml:space="preserve"> </w:t>
      </w:r>
      <w:r>
        <w:t xml:space="preserve">first week opened something. Journal 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Before we meet, finish this sentence in your journal:</w:t>
      </w:r>
      <w:r>
        <w:t xml:space="preserve"> </w:t>
      </w:r>
      <w:r>
        <w:t xml:space="preserve">“The condition my</w:t>
      </w:r>
      <w:r>
        <w:t xml:space="preserve"> </w:t>
      </w:r>
      <w:r>
        <w:t xml:space="preserve">friendships need most from me is ________.”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2026-09-09T21:53:41Z</dcterms:created>
  <dcterms:modified xsi:type="dcterms:W3CDTF">2026-09-09T21:53:41Z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